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174"/>
        <w:gridCol w:w="563"/>
        <w:gridCol w:w="985"/>
        <w:gridCol w:w="2960"/>
      </w:tblGrid>
      <w:tr w:rsidR="00150AFC" w:rsidRPr="00DB4229" w:rsidTr="00C33C67">
        <w:tc>
          <w:tcPr>
            <w:tcW w:w="6204" w:type="dxa"/>
            <w:hideMark/>
          </w:tcPr>
          <w:p w:rsidR="00150AFC" w:rsidRPr="00DB4229" w:rsidRDefault="00150AFC" w:rsidP="00C33C67">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14:anchorId="72D1CB2A" wp14:editId="756C0942">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150AFC" w:rsidRPr="00DB4229" w:rsidRDefault="00150AFC" w:rsidP="00C33C67">
            <w:pPr>
              <w:tabs>
                <w:tab w:val="center" w:pos="2268"/>
              </w:tabs>
              <w:spacing w:after="0" w:line="240" w:lineRule="auto"/>
              <w:jc w:val="both"/>
              <w:rPr>
                <w:rFonts w:ascii="Arial" w:eastAsia="Times New Roman" w:hAnsi="Arial" w:cs="Arial"/>
                <w:lang w:val="ru-RU"/>
              </w:rPr>
            </w:pPr>
          </w:p>
        </w:tc>
        <w:tc>
          <w:tcPr>
            <w:tcW w:w="993" w:type="dxa"/>
          </w:tcPr>
          <w:p w:rsidR="00150AFC" w:rsidRPr="00DB4229" w:rsidRDefault="00150AFC" w:rsidP="00C33C67">
            <w:pPr>
              <w:tabs>
                <w:tab w:val="center" w:pos="2268"/>
              </w:tabs>
              <w:spacing w:after="0" w:line="240" w:lineRule="auto"/>
              <w:jc w:val="both"/>
              <w:rPr>
                <w:rFonts w:ascii="Arial" w:eastAsia="Times New Roman" w:hAnsi="Arial" w:cs="Arial"/>
                <w:lang w:val="ru-RU"/>
              </w:rPr>
            </w:pPr>
          </w:p>
        </w:tc>
        <w:tc>
          <w:tcPr>
            <w:tcW w:w="2977" w:type="dxa"/>
          </w:tcPr>
          <w:p w:rsidR="00150AFC" w:rsidRPr="00DB4229" w:rsidRDefault="00150AFC" w:rsidP="00C33C67">
            <w:pPr>
              <w:tabs>
                <w:tab w:val="center" w:pos="2268"/>
              </w:tabs>
              <w:spacing w:after="0" w:line="240" w:lineRule="auto"/>
              <w:jc w:val="both"/>
              <w:rPr>
                <w:rFonts w:ascii="Arial" w:eastAsia="Times New Roman" w:hAnsi="Arial" w:cs="Arial"/>
                <w:lang w:val="ru-RU"/>
              </w:rPr>
            </w:pPr>
          </w:p>
        </w:tc>
      </w:tr>
      <w:tr w:rsidR="00150AFC" w:rsidRPr="00DB4229" w:rsidTr="00C33C67">
        <w:tc>
          <w:tcPr>
            <w:tcW w:w="6204" w:type="dxa"/>
            <w:hideMark/>
          </w:tcPr>
          <w:p w:rsidR="00150AFC" w:rsidRPr="00DB4229" w:rsidRDefault="00150AFC" w:rsidP="00C33C67">
            <w:pPr>
              <w:tabs>
                <w:tab w:val="center" w:pos="2268"/>
              </w:tabs>
              <w:spacing w:after="0" w:line="240" w:lineRule="auto"/>
              <w:jc w:val="center"/>
              <w:rPr>
                <w:rFonts w:ascii="Arial" w:eastAsia="Times New Roman" w:hAnsi="Arial" w:cs="Arial"/>
                <w:b/>
                <w:lang w:val="ru-RU"/>
              </w:rPr>
            </w:pPr>
          </w:p>
        </w:tc>
        <w:tc>
          <w:tcPr>
            <w:tcW w:w="566"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993"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2977"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r>
      <w:tr w:rsidR="00150AFC" w:rsidRPr="00DB4229" w:rsidTr="00C33C67">
        <w:tc>
          <w:tcPr>
            <w:tcW w:w="6204" w:type="dxa"/>
            <w:hideMark/>
          </w:tcPr>
          <w:p w:rsidR="00150AFC" w:rsidRPr="00DB4229" w:rsidRDefault="00150AFC" w:rsidP="00C33C6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993"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2977" w:type="dxa"/>
            <w:hideMark/>
          </w:tcPr>
          <w:p w:rsidR="00150AFC" w:rsidRPr="00823825" w:rsidRDefault="00150AFC" w:rsidP="00C33C67">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Pr>
                <w:rFonts w:ascii="Arial" w:eastAsia="Times New Roman" w:hAnsi="Arial" w:cs="Arial"/>
                <w:b/>
                <w:lang w:val="en-US"/>
              </w:rPr>
              <w:t>66</w:t>
            </w:r>
          </w:p>
        </w:tc>
      </w:tr>
      <w:tr w:rsidR="00150AFC" w:rsidRPr="00DB4229" w:rsidTr="00C33C67">
        <w:tc>
          <w:tcPr>
            <w:tcW w:w="6204" w:type="dxa"/>
            <w:hideMark/>
          </w:tcPr>
          <w:p w:rsidR="00150AFC" w:rsidRPr="00DB4229" w:rsidRDefault="00150AFC" w:rsidP="00C33C67">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Катерина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Кокина</w:t>
            </w:r>
            <w:proofErr w:type="spellEnd"/>
          </w:p>
        </w:tc>
        <w:tc>
          <w:tcPr>
            <w:tcW w:w="566"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993"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2977"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r>
      <w:tr w:rsidR="00150AFC" w:rsidRPr="00DB4229" w:rsidTr="00C33C67">
        <w:tc>
          <w:tcPr>
            <w:tcW w:w="6204" w:type="dxa"/>
            <w:hideMark/>
          </w:tcPr>
          <w:p w:rsidR="00150AFC" w:rsidRPr="00DB4229" w:rsidRDefault="00150AFC" w:rsidP="00C33C6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Pr>
                <w:rFonts w:ascii="Arial" w:eastAsia="Times New Roman" w:hAnsi="Arial" w:cs="Arial"/>
                <w:b/>
              </w:rPr>
              <w:t xml:space="preserve"> на</w:t>
            </w:r>
          </w:p>
        </w:tc>
        <w:tc>
          <w:tcPr>
            <w:tcW w:w="566"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993"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2977"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Pr>
                <w:rFonts w:ascii="Arial" w:eastAsia="Times New Roman" w:hAnsi="Arial" w:cs="Arial"/>
                <w:b/>
                <w:lang w:val="en-US"/>
              </w:rPr>
              <w:t>1798/2025</w:t>
            </w:r>
            <w:r w:rsidRPr="00DB4229">
              <w:rPr>
                <w:rFonts w:ascii="Arial" w:eastAsia="Times New Roman" w:hAnsi="Arial" w:cs="Arial"/>
                <w:b/>
                <w:lang w:val="en-US"/>
              </w:rPr>
              <w:t xml:space="preserve"> </w:t>
            </w:r>
          </w:p>
        </w:tc>
      </w:tr>
      <w:tr w:rsidR="00150AFC" w:rsidRPr="00DB4229" w:rsidTr="00C33C67">
        <w:tc>
          <w:tcPr>
            <w:tcW w:w="6204" w:type="dxa"/>
            <w:hideMark/>
          </w:tcPr>
          <w:p w:rsidR="00150AFC" w:rsidRPr="00DB4229" w:rsidRDefault="00150AFC" w:rsidP="00C33C67">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Скопје 1 и Скопје 2</w:t>
            </w:r>
          </w:p>
        </w:tc>
        <w:tc>
          <w:tcPr>
            <w:tcW w:w="566"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993"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2977"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r>
      <w:tr w:rsidR="00150AFC" w:rsidRPr="00DB4229" w:rsidTr="00C33C67">
        <w:tc>
          <w:tcPr>
            <w:tcW w:w="6204" w:type="dxa"/>
            <w:hideMark/>
          </w:tcPr>
          <w:p w:rsidR="00150AFC" w:rsidRPr="00DB4229" w:rsidRDefault="00150AFC" w:rsidP="00C33C67">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ул.Михаил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Цоков</w:t>
            </w:r>
            <w:proofErr w:type="spellEnd"/>
            <w:r>
              <w:rPr>
                <w:rFonts w:ascii="Arial" w:eastAsia="Times New Roman" w:hAnsi="Arial" w:cs="Arial"/>
                <w:b/>
                <w:lang w:val="en-US"/>
              </w:rPr>
              <w:t xml:space="preserve"> 72/1-5</w:t>
            </w:r>
          </w:p>
        </w:tc>
        <w:tc>
          <w:tcPr>
            <w:tcW w:w="566"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993"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2977"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r>
      <w:tr w:rsidR="00150AFC" w:rsidRPr="00DB4229" w:rsidTr="00C33C67">
        <w:tc>
          <w:tcPr>
            <w:tcW w:w="6204" w:type="dxa"/>
            <w:hideMark/>
          </w:tcPr>
          <w:p w:rsidR="00150AFC" w:rsidRDefault="00150AFC" w:rsidP="00C33C67">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xml:space="preserve">.  02-3256-010 </w:t>
            </w:r>
          </w:p>
          <w:p w:rsidR="00150AFC" w:rsidRPr="00DB4229" w:rsidRDefault="00150AFC" w:rsidP="00C33C67">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katerina.kokina@izvrsitel.info</w:t>
            </w:r>
          </w:p>
        </w:tc>
        <w:tc>
          <w:tcPr>
            <w:tcW w:w="566"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993"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c>
          <w:tcPr>
            <w:tcW w:w="2977" w:type="dxa"/>
          </w:tcPr>
          <w:p w:rsidR="00150AFC" w:rsidRPr="00DB4229" w:rsidRDefault="00150AFC" w:rsidP="00C33C67">
            <w:pPr>
              <w:tabs>
                <w:tab w:val="center" w:pos="2268"/>
              </w:tabs>
              <w:spacing w:after="0" w:line="240" w:lineRule="auto"/>
              <w:jc w:val="both"/>
              <w:rPr>
                <w:rFonts w:ascii="Arial" w:eastAsia="Times New Roman" w:hAnsi="Arial" w:cs="Arial"/>
                <w:b/>
                <w:lang w:val="ru-RU"/>
              </w:rPr>
            </w:pPr>
          </w:p>
        </w:tc>
      </w:tr>
    </w:tbl>
    <w:p w:rsidR="00150AFC" w:rsidRDefault="00150AFC" w:rsidP="00150AFC">
      <w:pPr>
        <w:autoSpaceDE w:val="0"/>
        <w:autoSpaceDN w:val="0"/>
        <w:adjustRightInd w:val="0"/>
        <w:spacing w:after="0" w:line="240" w:lineRule="auto"/>
        <w:rPr>
          <w:rFonts w:ascii="Arial" w:hAnsi="Arial" w:cs="Arial"/>
          <w:b/>
          <w:bCs/>
          <w:sz w:val="20"/>
          <w:szCs w:val="20"/>
          <w:lang w:val="en-US"/>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150AFC" w:rsidRDefault="00150AFC" w:rsidP="00150AFC">
      <w:pPr>
        <w:autoSpaceDE w:val="0"/>
        <w:autoSpaceDN w:val="0"/>
        <w:adjustRightInd w:val="0"/>
        <w:spacing w:after="0" w:line="240" w:lineRule="auto"/>
        <w:jc w:val="both"/>
        <w:rPr>
          <w:rFonts w:ascii="Arial" w:hAnsi="Arial" w:cs="Arial"/>
          <w:lang w:val="en-US"/>
        </w:rPr>
      </w:pPr>
      <w:r w:rsidRPr="00823825">
        <w:rPr>
          <w:rFonts w:ascii="Arial" w:hAnsi="Arial" w:cs="Arial"/>
        </w:rPr>
        <w:t xml:space="preserve">Извршителот </w:t>
      </w:r>
      <w:bookmarkStart w:id="5" w:name="Izvrsitel"/>
      <w:bookmarkEnd w:id="5"/>
      <w:r>
        <w:rPr>
          <w:rFonts w:ascii="Arial" w:hAnsi="Arial" w:cs="Arial"/>
        </w:rPr>
        <w:t>Катерина Кокина</w:t>
      </w:r>
      <w:r w:rsidRPr="00823825">
        <w:rPr>
          <w:rFonts w:ascii="Arial" w:hAnsi="Arial" w:cs="Arial"/>
        </w:rPr>
        <w:t xml:space="preserve"> од </w:t>
      </w:r>
      <w:bookmarkStart w:id="6" w:name="Adresa"/>
      <w:bookmarkEnd w:id="6"/>
      <w:r>
        <w:rPr>
          <w:rFonts w:ascii="Arial" w:hAnsi="Arial" w:cs="Arial"/>
        </w:rPr>
        <w:t>Скопје,ул.Михаил Цоков 72/1-5</w:t>
      </w:r>
      <w:r w:rsidRPr="00823825">
        <w:rPr>
          <w:rFonts w:ascii="Arial" w:hAnsi="Arial" w:cs="Arial"/>
        </w:rPr>
        <w:t xml:space="preserve"> врз основа на барањето за спроведување на извршување од </w:t>
      </w:r>
      <w:bookmarkStart w:id="7" w:name="Doveritel1"/>
      <w:bookmarkEnd w:id="7"/>
      <w:r>
        <w:rPr>
          <w:rFonts w:ascii="Arial" w:hAnsi="Arial" w:cs="Arial"/>
        </w:rPr>
        <w:t>доверителот СТОПАНСКА БАНКА АД - Скопје</w:t>
      </w:r>
      <w:r w:rsidRPr="00823825">
        <w:rPr>
          <w:rFonts w:ascii="Arial" w:hAnsi="Arial" w:cs="Arial"/>
        </w:rPr>
        <w:t xml:space="preserve"> од </w:t>
      </w:r>
      <w:bookmarkStart w:id="8" w:name="DovGrad1"/>
      <w:bookmarkEnd w:id="8"/>
      <w:r>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Pr>
          <w:rFonts w:ascii="Arial" w:hAnsi="Arial" w:cs="Arial"/>
        </w:rPr>
        <w:t>ЕДБ 4030996116744 и ЕМБС 4065549</w:t>
      </w:r>
      <w:r w:rsidRPr="00823825">
        <w:rPr>
          <w:rFonts w:ascii="Arial" w:hAnsi="Arial" w:cs="Arial"/>
        </w:rPr>
        <w:t xml:space="preserve"> </w:t>
      </w:r>
      <w:bookmarkStart w:id="10" w:name="edb1"/>
      <w:bookmarkEnd w:id="10"/>
      <w:r w:rsidRPr="00823825">
        <w:rPr>
          <w:rFonts w:ascii="Arial" w:hAnsi="Arial" w:cs="Arial"/>
        </w:rPr>
        <w:t xml:space="preserve"> </w:t>
      </w:r>
      <w:bookmarkStart w:id="11" w:name="opis_sed1"/>
      <w:bookmarkEnd w:id="11"/>
      <w:r>
        <w:rPr>
          <w:rFonts w:ascii="Arial" w:hAnsi="Arial" w:cs="Arial"/>
        </w:rPr>
        <w:t>и седиште на</w:t>
      </w:r>
      <w:r w:rsidRPr="00823825">
        <w:rPr>
          <w:rFonts w:ascii="Arial" w:hAnsi="Arial" w:cs="Arial"/>
        </w:rPr>
        <w:t xml:space="preserve"> </w:t>
      </w:r>
      <w:bookmarkStart w:id="12" w:name="adresa1"/>
      <w:bookmarkEnd w:id="12"/>
      <w:r>
        <w:rPr>
          <w:rFonts w:ascii="Arial" w:hAnsi="Arial" w:cs="Arial"/>
        </w:rPr>
        <w:t>ул.,,11 Октомври" бр.7</w:t>
      </w:r>
      <w:r w:rsidRPr="00823825">
        <w:rPr>
          <w:rFonts w:ascii="Arial" w:hAnsi="Arial" w:cs="Arial"/>
          <w:lang w:val="ru-RU"/>
        </w:rPr>
        <w:t>,</w:t>
      </w:r>
      <w:r w:rsidRPr="00823825">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823825">
        <w:rPr>
          <w:rFonts w:ascii="Arial" w:hAnsi="Arial" w:cs="Arial"/>
        </w:rPr>
        <w:t xml:space="preserve"> засновано на извршната исправа </w:t>
      </w:r>
      <w:bookmarkStart w:id="17" w:name="IzvIsprava"/>
      <w:bookmarkEnd w:id="17"/>
      <w:r>
        <w:rPr>
          <w:rFonts w:ascii="Arial" w:hAnsi="Arial" w:cs="Arial"/>
        </w:rPr>
        <w:t>Нотарски акт ОДУ бр.317/15 од 12.06.2015 година на Нотар Верица Симоновска Синадинова</w:t>
      </w:r>
      <w:r w:rsidRPr="00823825">
        <w:rPr>
          <w:rFonts w:ascii="Arial" w:hAnsi="Arial" w:cs="Arial"/>
        </w:rPr>
        <w:t>, против</w:t>
      </w:r>
      <w:r>
        <w:rPr>
          <w:rFonts w:ascii="Arial" w:hAnsi="Arial" w:cs="Arial"/>
        </w:rPr>
        <w:t xml:space="preserve"> заложните </w:t>
      </w:r>
      <w:r w:rsidRPr="00823825">
        <w:rPr>
          <w:rFonts w:ascii="Arial" w:hAnsi="Arial" w:cs="Arial"/>
        </w:rPr>
        <w:t xml:space="preserve"> </w:t>
      </w:r>
      <w:bookmarkStart w:id="18" w:name="Dolznik1"/>
      <w:bookmarkEnd w:id="18"/>
      <w:r>
        <w:rPr>
          <w:rFonts w:ascii="Arial" w:hAnsi="Arial" w:cs="Arial"/>
        </w:rPr>
        <w:t>должници: Исмаили Џевдет</w:t>
      </w:r>
      <w:r w:rsidRPr="00823825">
        <w:rPr>
          <w:rFonts w:ascii="Arial" w:hAnsi="Arial" w:cs="Arial"/>
        </w:rPr>
        <w:t xml:space="preserve"> од </w:t>
      </w:r>
      <w:bookmarkStart w:id="19" w:name="DolzGrad1"/>
      <w:bookmarkEnd w:id="19"/>
      <w:r>
        <w:rPr>
          <w:rFonts w:ascii="Arial" w:hAnsi="Arial" w:cs="Arial"/>
        </w:rPr>
        <w:t>Тетово</w:t>
      </w:r>
      <w:r w:rsidRPr="00823825">
        <w:rPr>
          <w:rFonts w:ascii="Arial" w:hAnsi="Arial" w:cs="Arial"/>
        </w:rPr>
        <w:t xml:space="preserve"> со </w:t>
      </w:r>
      <w:bookmarkStart w:id="20" w:name="opis_edb1_dolz"/>
      <w:bookmarkEnd w:id="20"/>
      <w:r>
        <w:rPr>
          <w:rFonts w:ascii="Arial" w:hAnsi="Arial" w:cs="Arial"/>
        </w:rPr>
        <w:t>живеалиште на ул.101 бб Џепчиште</w:t>
      </w:r>
      <w:r w:rsidRPr="00823825">
        <w:rPr>
          <w:rFonts w:ascii="Arial" w:hAnsi="Arial" w:cs="Arial"/>
        </w:rPr>
        <w:t xml:space="preserve">, </w:t>
      </w:r>
      <w:bookmarkStart w:id="21" w:name="Dolznik2"/>
      <w:bookmarkEnd w:id="21"/>
      <w:r>
        <w:rPr>
          <w:rFonts w:ascii="Arial" w:hAnsi="Arial" w:cs="Arial"/>
        </w:rPr>
        <w:t xml:space="preserve"> и Исмаили Џеваир од Тетово со живеалиште на ул.101 бб Џепчиште, и Исмаили Бурим од Тетово со живеалиште на ул.101 бб Џепчиште,</w:t>
      </w:r>
      <w:r w:rsidRPr="00823825">
        <w:rPr>
          <w:rFonts w:ascii="Arial" w:hAnsi="Arial" w:cs="Arial"/>
        </w:rPr>
        <w:t xml:space="preserve"> за спроведување на извршување во вредност </w:t>
      </w:r>
      <w:bookmarkStart w:id="22" w:name="VredPredmet"/>
      <w:bookmarkEnd w:id="22"/>
      <w:r>
        <w:rPr>
          <w:rFonts w:ascii="Arial" w:hAnsi="Arial" w:cs="Arial"/>
        </w:rPr>
        <w:t xml:space="preserve">во вредност 66.261.715,00 денари </w:t>
      </w:r>
      <w:r w:rsidRPr="00823825">
        <w:rPr>
          <w:rFonts w:ascii="Arial" w:hAnsi="Arial" w:cs="Arial"/>
        </w:rPr>
        <w:t xml:space="preserve">на ден </w:t>
      </w:r>
      <w:bookmarkStart w:id="23" w:name="DatumIzdava"/>
      <w:bookmarkEnd w:id="23"/>
      <w:r>
        <w:rPr>
          <w:rFonts w:ascii="Arial" w:hAnsi="Arial" w:cs="Arial"/>
        </w:rPr>
        <w:t>27.02.2026</w:t>
      </w:r>
      <w:r w:rsidRPr="00823825">
        <w:rPr>
          <w:rFonts w:ascii="Arial" w:hAnsi="Arial" w:cs="Arial"/>
        </w:rPr>
        <w:t xml:space="preserve"> година го донесува следниот:</w:t>
      </w:r>
    </w:p>
    <w:p w:rsidR="00150AFC" w:rsidRPr="00150AFC" w:rsidRDefault="00150AFC" w:rsidP="00150AFC">
      <w:pPr>
        <w:autoSpaceDE w:val="0"/>
        <w:autoSpaceDN w:val="0"/>
        <w:adjustRightInd w:val="0"/>
        <w:spacing w:after="0" w:line="240" w:lineRule="auto"/>
        <w:jc w:val="both"/>
        <w:rPr>
          <w:rFonts w:ascii="Arial" w:hAnsi="Arial" w:cs="Arial"/>
          <w:lang w:val="en-US"/>
        </w:rPr>
      </w:pPr>
    </w:p>
    <w:p w:rsidR="00150AFC" w:rsidRPr="00823825" w:rsidRDefault="00150AFC" w:rsidP="00150AFC">
      <w:pPr>
        <w:autoSpaceDE w:val="0"/>
        <w:autoSpaceDN w:val="0"/>
        <w:adjustRightInd w:val="0"/>
        <w:spacing w:after="0" w:line="240" w:lineRule="auto"/>
        <w:rPr>
          <w:rFonts w:ascii="Arial" w:hAnsi="Arial" w:cs="Arial"/>
        </w:rPr>
      </w:pPr>
      <w:r w:rsidRPr="00823825">
        <w:rPr>
          <w:rFonts w:ascii="Arial" w:hAnsi="Arial" w:cs="Arial"/>
        </w:rPr>
        <w:t xml:space="preserve">                                                                                                                                                                   </w:t>
      </w:r>
    </w:p>
    <w:p w:rsidR="00150AFC" w:rsidRPr="00823825" w:rsidRDefault="00150AFC" w:rsidP="00150AFC">
      <w:pPr>
        <w:spacing w:after="0"/>
        <w:jc w:val="center"/>
        <w:rPr>
          <w:rFonts w:ascii="Arial" w:hAnsi="Arial" w:cs="Arial"/>
          <w:b/>
        </w:rPr>
      </w:pPr>
      <w:r w:rsidRPr="00823825">
        <w:rPr>
          <w:rFonts w:ascii="Arial" w:hAnsi="Arial" w:cs="Arial"/>
          <w:b/>
        </w:rPr>
        <w:t>З А К Л У Ч О К</w:t>
      </w:r>
    </w:p>
    <w:p w:rsidR="00150AFC" w:rsidRPr="00823825" w:rsidRDefault="00150AFC" w:rsidP="00150AFC">
      <w:pPr>
        <w:spacing w:after="0"/>
        <w:jc w:val="center"/>
        <w:rPr>
          <w:rFonts w:ascii="Arial" w:hAnsi="Arial" w:cs="Arial"/>
          <w:b/>
        </w:rPr>
      </w:pPr>
      <w:r w:rsidRPr="00823825">
        <w:rPr>
          <w:rFonts w:ascii="Arial" w:hAnsi="Arial" w:cs="Arial"/>
          <w:b/>
        </w:rPr>
        <w:t>ЗА</w:t>
      </w:r>
      <w:r>
        <w:rPr>
          <w:rFonts w:ascii="Arial" w:hAnsi="Arial" w:cs="Arial"/>
          <w:b/>
          <w:lang w:val="en-US"/>
        </w:rPr>
        <w:t xml:space="preserve"> </w:t>
      </w:r>
      <w:r>
        <w:rPr>
          <w:rFonts w:ascii="Arial" w:hAnsi="Arial" w:cs="Arial"/>
          <w:b/>
        </w:rPr>
        <w:t xml:space="preserve">ПРВА </w:t>
      </w:r>
      <w:r w:rsidRPr="00823825">
        <w:rPr>
          <w:rFonts w:ascii="Arial" w:hAnsi="Arial" w:cs="Arial"/>
          <w:b/>
        </w:rPr>
        <w:t xml:space="preserve"> УСНА ЈАВНА ПРОДАЖБА</w:t>
      </w:r>
    </w:p>
    <w:p w:rsidR="00150AFC" w:rsidRPr="00823825" w:rsidRDefault="00150AFC" w:rsidP="00150AFC">
      <w:pPr>
        <w:spacing w:after="0"/>
        <w:jc w:val="center"/>
        <w:rPr>
          <w:rFonts w:ascii="Arial" w:hAnsi="Arial" w:cs="Arial"/>
          <w:b/>
        </w:rPr>
      </w:pPr>
      <w:r w:rsidRPr="00823825">
        <w:rPr>
          <w:rFonts w:ascii="Arial" w:hAnsi="Arial" w:cs="Arial"/>
          <w:b/>
        </w:rPr>
        <w:t xml:space="preserve">(врз основа на членовите </w:t>
      </w:r>
      <w:r>
        <w:rPr>
          <w:rFonts w:ascii="Arial" w:hAnsi="Arial" w:cs="Arial"/>
          <w:b/>
        </w:rPr>
        <w:t xml:space="preserve">179 став (1), 181 став (1), </w:t>
      </w:r>
      <w:r w:rsidRPr="00823825">
        <w:rPr>
          <w:rFonts w:ascii="Arial" w:hAnsi="Arial" w:cs="Arial"/>
          <w:b/>
        </w:rPr>
        <w:t>182 став (1)</w:t>
      </w:r>
      <w:r>
        <w:rPr>
          <w:rFonts w:ascii="Arial" w:hAnsi="Arial" w:cs="Arial"/>
          <w:b/>
        </w:rPr>
        <w:t xml:space="preserve"> и чл.205- а</w:t>
      </w:r>
      <w:r w:rsidRPr="00823825">
        <w:rPr>
          <w:rFonts w:ascii="Arial" w:hAnsi="Arial" w:cs="Arial"/>
          <w:b/>
        </w:rPr>
        <w:t xml:space="preserve"> од </w:t>
      </w:r>
      <w:r w:rsidRPr="00823825">
        <w:rPr>
          <w:rFonts w:ascii="Arial" w:hAnsi="Arial" w:cs="Arial"/>
          <w:b/>
          <w:bCs/>
        </w:rPr>
        <w:t>Законот за извршување</w:t>
      </w:r>
      <w:r w:rsidRPr="00823825">
        <w:rPr>
          <w:rFonts w:ascii="Arial" w:hAnsi="Arial" w:cs="Arial"/>
          <w:b/>
        </w:rPr>
        <w:t>)</w:t>
      </w:r>
    </w:p>
    <w:p w:rsidR="00150AFC" w:rsidRPr="00823825" w:rsidRDefault="00150AFC" w:rsidP="00150AFC">
      <w:pPr>
        <w:autoSpaceDE w:val="0"/>
        <w:autoSpaceDN w:val="0"/>
        <w:adjustRightInd w:val="0"/>
        <w:spacing w:after="0" w:line="240" w:lineRule="auto"/>
        <w:jc w:val="both"/>
        <w:rPr>
          <w:rFonts w:ascii="Arial" w:hAnsi="Arial" w:cs="Arial"/>
        </w:rPr>
      </w:pPr>
    </w:p>
    <w:p w:rsidR="00150AFC" w:rsidRDefault="00150AFC" w:rsidP="00150AFC">
      <w:pPr>
        <w:autoSpaceDE w:val="0"/>
        <w:autoSpaceDN w:val="0"/>
        <w:adjustRightInd w:val="0"/>
        <w:spacing w:after="0" w:line="240" w:lineRule="auto"/>
        <w:jc w:val="both"/>
        <w:rPr>
          <w:rFonts w:ascii="Arial" w:hAnsi="Arial" w:cs="Arial"/>
          <w:bCs/>
        </w:rPr>
      </w:pPr>
      <w:r w:rsidRPr="00823825">
        <w:rPr>
          <w:rFonts w:ascii="Arial" w:hAnsi="Arial" w:cs="Arial"/>
        </w:rPr>
        <w:t xml:space="preserve"> </w:t>
      </w:r>
      <w:r>
        <w:rPr>
          <w:rFonts w:ascii="Arial" w:hAnsi="Arial" w:cs="Arial"/>
        </w:rPr>
        <w:tab/>
      </w:r>
      <w:r w:rsidRPr="00211393">
        <w:rPr>
          <w:rFonts w:ascii="Arial" w:eastAsia="Times New Roman" w:hAnsi="Arial" w:cs="Arial"/>
        </w:rPr>
        <w:t>СЕ ОПРЕДЕЛУВА  продажба со</w:t>
      </w:r>
      <w:r>
        <w:rPr>
          <w:rFonts w:ascii="Arial" w:eastAsia="Times New Roman" w:hAnsi="Arial" w:cs="Arial"/>
          <w:lang w:val="en-US"/>
        </w:rPr>
        <w:t xml:space="preserve"> </w:t>
      </w:r>
      <w:r>
        <w:rPr>
          <w:rFonts w:ascii="Arial" w:eastAsia="Times New Roman" w:hAnsi="Arial" w:cs="Arial"/>
        </w:rPr>
        <w:t>прво</w:t>
      </w:r>
      <w:r w:rsidRPr="00211393">
        <w:rPr>
          <w:rFonts w:ascii="Arial" w:eastAsia="Times New Roman" w:hAnsi="Arial" w:cs="Arial"/>
        </w:rPr>
        <w:t xml:space="preserve"> усно  јавно наддавање на недвижноста </w:t>
      </w:r>
      <w:r>
        <w:rPr>
          <w:rFonts w:ascii="Arial" w:hAnsi="Arial" w:cs="Arial"/>
          <w:bCs/>
        </w:rPr>
        <w:t xml:space="preserve">на заложните должници </w:t>
      </w:r>
      <w:r>
        <w:rPr>
          <w:rFonts w:ascii="Arial" w:hAnsi="Arial" w:cs="Arial"/>
        </w:rPr>
        <w:t xml:space="preserve">Исмаили Џевдет (сосопственост на 1/3 идеален дел од недвижност), Исмаили Џеваир (сосопственост на 1/3 идеален дел од недвижност) и Исмаили Бурим (сосопственост на 1/3 идеален дел од недвижност),  </w:t>
      </w:r>
      <w:r>
        <w:rPr>
          <w:rFonts w:ascii="Arial" w:hAnsi="Arial" w:cs="Arial"/>
          <w:bCs/>
        </w:rPr>
        <w:t>евидентирани во:</w:t>
      </w:r>
    </w:p>
    <w:p w:rsidR="00150AFC" w:rsidRDefault="00150AFC" w:rsidP="00150AFC">
      <w:pPr>
        <w:spacing w:line="240" w:lineRule="auto"/>
        <w:ind w:firstLine="720"/>
        <w:jc w:val="both"/>
        <w:rPr>
          <w:rFonts w:ascii="Arial" w:hAnsi="Arial" w:cs="Arial"/>
          <w:bCs/>
          <w:u w:val="single"/>
        </w:rPr>
      </w:pPr>
      <w:r>
        <w:rPr>
          <w:rFonts w:ascii="Arial" w:hAnsi="Arial" w:cs="Arial"/>
          <w:bCs/>
          <w:u w:val="single"/>
        </w:rPr>
        <w:t xml:space="preserve">1.Имотен лист број:3533 КО Бутел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82"/>
        <w:gridCol w:w="730"/>
        <w:gridCol w:w="1589"/>
        <w:gridCol w:w="705"/>
        <w:gridCol w:w="1113"/>
        <w:gridCol w:w="1024"/>
        <w:gridCol w:w="1429"/>
        <w:gridCol w:w="1524"/>
      </w:tblGrid>
      <w:tr w:rsidR="00150AFC" w:rsidTr="00C33C67">
        <w:tc>
          <w:tcPr>
            <w:tcW w:w="1633" w:type="dxa"/>
            <w:gridSpan w:val="3"/>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Број на катастарска парцела</w:t>
            </w:r>
          </w:p>
        </w:tc>
        <w:tc>
          <w:tcPr>
            <w:tcW w:w="1589"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Викано место /улица</w:t>
            </w:r>
          </w:p>
        </w:tc>
        <w:tc>
          <w:tcPr>
            <w:tcW w:w="2842" w:type="dxa"/>
            <w:gridSpan w:val="3"/>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катастарска</w:t>
            </w:r>
          </w:p>
        </w:tc>
        <w:tc>
          <w:tcPr>
            <w:tcW w:w="1429"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Површина во м2</w:t>
            </w:r>
          </w:p>
        </w:tc>
        <w:tc>
          <w:tcPr>
            <w:tcW w:w="1524"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spacing w:after="0" w:line="240" w:lineRule="auto"/>
              <w:rPr>
                <w:sz w:val="20"/>
                <w:szCs w:val="20"/>
                <w:lang w:eastAsia="mk-MK"/>
              </w:rPr>
            </w:pPr>
          </w:p>
        </w:tc>
      </w:tr>
      <w:tr w:rsidR="00150AFC" w:rsidTr="00C33C67">
        <w:trPr>
          <w:trHeight w:val="43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8"/>
                <w:szCs w:val="18"/>
              </w:rPr>
            </w:pPr>
          </w:p>
        </w:tc>
        <w:tc>
          <w:tcPr>
            <w:tcW w:w="1818" w:type="dxa"/>
            <w:gridSpan w:val="2"/>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култура</w:t>
            </w:r>
          </w:p>
        </w:tc>
        <w:tc>
          <w:tcPr>
            <w:tcW w:w="1024"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класа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sz w:val="20"/>
                <w:szCs w:val="20"/>
                <w:lang w:eastAsia="mk-MK"/>
              </w:rPr>
            </w:pPr>
          </w:p>
        </w:tc>
      </w:tr>
      <w:tr w:rsidR="00150AFC" w:rsidTr="00C33C67">
        <w:tc>
          <w:tcPr>
            <w:tcW w:w="903"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основен</w:t>
            </w:r>
          </w:p>
        </w:tc>
        <w:tc>
          <w:tcPr>
            <w:tcW w:w="73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sz w:val="20"/>
                <w:szCs w:val="20"/>
                <w:lang w:eastAsia="mk-MK"/>
              </w:rPr>
            </w:pPr>
          </w:p>
        </w:tc>
      </w:tr>
      <w:tr w:rsidR="00150AFC" w:rsidTr="00C33C67">
        <w:tc>
          <w:tcPr>
            <w:tcW w:w="82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6076</w:t>
            </w:r>
          </w:p>
        </w:tc>
        <w:tc>
          <w:tcPr>
            <w:tcW w:w="812"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1</w:t>
            </w:r>
          </w:p>
        </w:tc>
        <w:tc>
          <w:tcPr>
            <w:tcW w:w="158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Мак.кос.бригада</w:t>
            </w:r>
          </w:p>
        </w:tc>
        <w:tc>
          <w:tcPr>
            <w:tcW w:w="705"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11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н</w:t>
            </w:r>
          </w:p>
        </w:tc>
        <w:tc>
          <w:tcPr>
            <w:tcW w:w="10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2</w:t>
            </w:r>
          </w:p>
        </w:tc>
        <w:tc>
          <w:tcPr>
            <w:tcW w:w="142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2650</w:t>
            </w:r>
          </w:p>
        </w:tc>
        <w:tc>
          <w:tcPr>
            <w:tcW w:w="15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сосопственост</w:t>
            </w:r>
          </w:p>
        </w:tc>
      </w:tr>
      <w:tr w:rsidR="00150AFC" w:rsidTr="00C33C67">
        <w:tc>
          <w:tcPr>
            <w:tcW w:w="82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6076</w:t>
            </w:r>
          </w:p>
        </w:tc>
        <w:tc>
          <w:tcPr>
            <w:tcW w:w="812"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2</w:t>
            </w:r>
          </w:p>
        </w:tc>
        <w:tc>
          <w:tcPr>
            <w:tcW w:w="158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Мак.кос.бригада</w:t>
            </w:r>
          </w:p>
        </w:tc>
        <w:tc>
          <w:tcPr>
            <w:tcW w:w="705"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11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н</w:t>
            </w:r>
          </w:p>
        </w:tc>
        <w:tc>
          <w:tcPr>
            <w:tcW w:w="10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2</w:t>
            </w:r>
          </w:p>
        </w:tc>
        <w:tc>
          <w:tcPr>
            <w:tcW w:w="142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349</w:t>
            </w:r>
          </w:p>
        </w:tc>
        <w:tc>
          <w:tcPr>
            <w:tcW w:w="15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сосопственост</w:t>
            </w:r>
          </w:p>
        </w:tc>
      </w:tr>
      <w:tr w:rsidR="00150AFC" w:rsidTr="00C33C67">
        <w:tc>
          <w:tcPr>
            <w:tcW w:w="82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6077</w:t>
            </w:r>
          </w:p>
        </w:tc>
        <w:tc>
          <w:tcPr>
            <w:tcW w:w="812" w:type="dxa"/>
            <w:gridSpan w:val="2"/>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58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Мак.кос.бригада</w:t>
            </w:r>
          </w:p>
        </w:tc>
        <w:tc>
          <w:tcPr>
            <w:tcW w:w="705"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11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50000 1</w:t>
            </w:r>
          </w:p>
        </w:tc>
        <w:tc>
          <w:tcPr>
            <w:tcW w:w="1024"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42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949</w:t>
            </w:r>
          </w:p>
        </w:tc>
        <w:tc>
          <w:tcPr>
            <w:tcW w:w="15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сосопственост</w:t>
            </w:r>
          </w:p>
        </w:tc>
      </w:tr>
      <w:tr w:rsidR="00150AFC" w:rsidTr="00C33C67">
        <w:tc>
          <w:tcPr>
            <w:tcW w:w="82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6077</w:t>
            </w:r>
          </w:p>
        </w:tc>
        <w:tc>
          <w:tcPr>
            <w:tcW w:w="812" w:type="dxa"/>
            <w:gridSpan w:val="2"/>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58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Мак.кос.бригада</w:t>
            </w:r>
          </w:p>
        </w:tc>
        <w:tc>
          <w:tcPr>
            <w:tcW w:w="705"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11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50000 2</w:t>
            </w:r>
          </w:p>
        </w:tc>
        <w:tc>
          <w:tcPr>
            <w:tcW w:w="1024"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42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798</w:t>
            </w:r>
          </w:p>
        </w:tc>
        <w:tc>
          <w:tcPr>
            <w:tcW w:w="15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сосопственост</w:t>
            </w:r>
          </w:p>
        </w:tc>
      </w:tr>
      <w:tr w:rsidR="00150AFC" w:rsidTr="00C33C67">
        <w:tc>
          <w:tcPr>
            <w:tcW w:w="821" w:type="dxa"/>
            <w:tcBorders>
              <w:top w:val="single" w:sz="4" w:space="0" w:color="auto"/>
              <w:left w:val="single" w:sz="4" w:space="0" w:color="auto"/>
              <w:bottom w:val="single" w:sz="4" w:space="0" w:color="auto"/>
              <w:right w:val="single" w:sz="4" w:space="0" w:color="auto"/>
            </w:tcBorders>
            <w:hideMark/>
          </w:tcPr>
          <w:p w:rsidR="00150AFC" w:rsidRDefault="00150AFC" w:rsidP="00C33C67">
            <w:pPr>
              <w:rPr>
                <w:rFonts w:ascii="Arial" w:hAnsi="Arial" w:cs="Arial"/>
                <w:bCs/>
                <w:sz w:val="18"/>
                <w:szCs w:val="18"/>
              </w:rPr>
            </w:pPr>
            <w:r>
              <w:rPr>
                <w:rFonts w:ascii="Arial" w:hAnsi="Arial" w:cs="Arial"/>
                <w:bCs/>
                <w:sz w:val="18"/>
                <w:szCs w:val="18"/>
              </w:rPr>
              <w:t>6077</w:t>
            </w:r>
          </w:p>
        </w:tc>
        <w:tc>
          <w:tcPr>
            <w:tcW w:w="812" w:type="dxa"/>
            <w:gridSpan w:val="2"/>
            <w:tcBorders>
              <w:top w:val="single" w:sz="4" w:space="0" w:color="auto"/>
              <w:left w:val="single" w:sz="4" w:space="0" w:color="auto"/>
              <w:bottom w:val="single" w:sz="4" w:space="0" w:color="auto"/>
              <w:right w:val="single" w:sz="4" w:space="0" w:color="auto"/>
            </w:tcBorders>
          </w:tcPr>
          <w:p w:rsidR="00150AFC" w:rsidRDefault="00150AFC" w:rsidP="00C33C67">
            <w:pPr>
              <w:jc w:val="center"/>
              <w:rPr>
                <w:rFonts w:ascii="Arial" w:hAnsi="Arial" w:cs="Arial"/>
                <w:bCs/>
                <w:sz w:val="18"/>
                <w:szCs w:val="18"/>
              </w:rPr>
            </w:pPr>
          </w:p>
        </w:tc>
        <w:tc>
          <w:tcPr>
            <w:tcW w:w="158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Мак.кос.бригада</w:t>
            </w:r>
          </w:p>
        </w:tc>
        <w:tc>
          <w:tcPr>
            <w:tcW w:w="705"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11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70000</w:t>
            </w:r>
          </w:p>
        </w:tc>
        <w:tc>
          <w:tcPr>
            <w:tcW w:w="1024"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42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993</w:t>
            </w:r>
          </w:p>
        </w:tc>
        <w:tc>
          <w:tcPr>
            <w:tcW w:w="15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сосопственост</w:t>
            </w:r>
          </w:p>
        </w:tc>
      </w:tr>
      <w:tr w:rsidR="00150AFC" w:rsidTr="00C33C67">
        <w:tc>
          <w:tcPr>
            <w:tcW w:w="821" w:type="dxa"/>
            <w:tcBorders>
              <w:top w:val="single" w:sz="4" w:space="0" w:color="auto"/>
              <w:left w:val="single" w:sz="4" w:space="0" w:color="auto"/>
              <w:bottom w:val="single" w:sz="4" w:space="0" w:color="auto"/>
              <w:right w:val="single" w:sz="4" w:space="0" w:color="auto"/>
            </w:tcBorders>
            <w:hideMark/>
          </w:tcPr>
          <w:p w:rsidR="00150AFC" w:rsidRDefault="00150AFC" w:rsidP="00C33C67">
            <w:pPr>
              <w:rPr>
                <w:rFonts w:ascii="Arial" w:hAnsi="Arial" w:cs="Arial"/>
                <w:bCs/>
                <w:sz w:val="18"/>
                <w:szCs w:val="18"/>
              </w:rPr>
            </w:pPr>
            <w:r>
              <w:rPr>
                <w:rFonts w:ascii="Arial" w:hAnsi="Arial" w:cs="Arial"/>
                <w:bCs/>
                <w:sz w:val="18"/>
                <w:szCs w:val="18"/>
              </w:rPr>
              <w:t>6095</w:t>
            </w:r>
          </w:p>
        </w:tc>
        <w:tc>
          <w:tcPr>
            <w:tcW w:w="812" w:type="dxa"/>
            <w:gridSpan w:val="2"/>
            <w:tcBorders>
              <w:top w:val="single" w:sz="4" w:space="0" w:color="auto"/>
              <w:left w:val="single" w:sz="4" w:space="0" w:color="auto"/>
              <w:bottom w:val="single" w:sz="4" w:space="0" w:color="auto"/>
              <w:right w:val="single" w:sz="4" w:space="0" w:color="auto"/>
            </w:tcBorders>
          </w:tcPr>
          <w:p w:rsidR="00150AFC" w:rsidRDefault="00150AFC" w:rsidP="00C33C67">
            <w:pPr>
              <w:jc w:val="center"/>
              <w:rPr>
                <w:rFonts w:ascii="Arial" w:hAnsi="Arial" w:cs="Arial"/>
                <w:bCs/>
                <w:sz w:val="18"/>
                <w:szCs w:val="18"/>
              </w:rPr>
            </w:pPr>
          </w:p>
        </w:tc>
        <w:tc>
          <w:tcPr>
            <w:tcW w:w="158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Мак.кос.бригада</w:t>
            </w:r>
          </w:p>
        </w:tc>
        <w:tc>
          <w:tcPr>
            <w:tcW w:w="705"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11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11000</w:t>
            </w:r>
          </w:p>
        </w:tc>
        <w:tc>
          <w:tcPr>
            <w:tcW w:w="10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2</w:t>
            </w:r>
          </w:p>
        </w:tc>
        <w:tc>
          <w:tcPr>
            <w:tcW w:w="142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1762</w:t>
            </w:r>
          </w:p>
        </w:tc>
        <w:tc>
          <w:tcPr>
            <w:tcW w:w="15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сосопственост</w:t>
            </w:r>
          </w:p>
        </w:tc>
      </w:tr>
      <w:tr w:rsidR="00150AFC" w:rsidTr="00C33C67">
        <w:tc>
          <w:tcPr>
            <w:tcW w:w="821" w:type="dxa"/>
            <w:tcBorders>
              <w:top w:val="single" w:sz="4" w:space="0" w:color="auto"/>
              <w:left w:val="single" w:sz="4" w:space="0" w:color="auto"/>
              <w:bottom w:val="single" w:sz="4" w:space="0" w:color="auto"/>
              <w:right w:val="single" w:sz="4" w:space="0" w:color="auto"/>
            </w:tcBorders>
            <w:hideMark/>
          </w:tcPr>
          <w:p w:rsidR="00150AFC" w:rsidRDefault="00150AFC" w:rsidP="00C33C67">
            <w:pPr>
              <w:rPr>
                <w:rFonts w:ascii="Arial" w:hAnsi="Arial" w:cs="Arial"/>
                <w:bCs/>
                <w:sz w:val="18"/>
                <w:szCs w:val="18"/>
              </w:rPr>
            </w:pPr>
            <w:r>
              <w:rPr>
                <w:rFonts w:ascii="Arial" w:hAnsi="Arial" w:cs="Arial"/>
                <w:bCs/>
                <w:sz w:val="18"/>
                <w:szCs w:val="18"/>
              </w:rPr>
              <w:t>6095</w:t>
            </w:r>
          </w:p>
        </w:tc>
        <w:tc>
          <w:tcPr>
            <w:tcW w:w="812" w:type="dxa"/>
            <w:gridSpan w:val="2"/>
            <w:tcBorders>
              <w:top w:val="single" w:sz="4" w:space="0" w:color="auto"/>
              <w:left w:val="single" w:sz="4" w:space="0" w:color="auto"/>
              <w:bottom w:val="single" w:sz="4" w:space="0" w:color="auto"/>
              <w:right w:val="single" w:sz="4" w:space="0" w:color="auto"/>
            </w:tcBorders>
          </w:tcPr>
          <w:p w:rsidR="00150AFC" w:rsidRDefault="00150AFC" w:rsidP="00C33C67">
            <w:pPr>
              <w:jc w:val="center"/>
              <w:rPr>
                <w:rFonts w:ascii="Arial" w:hAnsi="Arial" w:cs="Arial"/>
                <w:bCs/>
                <w:sz w:val="18"/>
                <w:szCs w:val="18"/>
              </w:rPr>
            </w:pPr>
          </w:p>
        </w:tc>
        <w:tc>
          <w:tcPr>
            <w:tcW w:w="158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Мак.кос.бригада</w:t>
            </w:r>
          </w:p>
        </w:tc>
        <w:tc>
          <w:tcPr>
            <w:tcW w:w="705"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11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Зпз 1</w:t>
            </w:r>
          </w:p>
        </w:tc>
        <w:tc>
          <w:tcPr>
            <w:tcW w:w="1024"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8"/>
                <w:szCs w:val="18"/>
              </w:rPr>
            </w:pPr>
          </w:p>
        </w:tc>
        <w:tc>
          <w:tcPr>
            <w:tcW w:w="1429"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19</w:t>
            </w:r>
          </w:p>
        </w:tc>
        <w:tc>
          <w:tcPr>
            <w:tcW w:w="1524"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8"/>
                <w:szCs w:val="18"/>
              </w:rPr>
            </w:pPr>
            <w:r>
              <w:rPr>
                <w:rFonts w:ascii="Arial" w:hAnsi="Arial" w:cs="Arial"/>
                <w:bCs/>
                <w:sz w:val="18"/>
                <w:szCs w:val="18"/>
              </w:rPr>
              <w:t>сосопственост</w:t>
            </w:r>
          </w:p>
        </w:tc>
      </w:tr>
    </w:tbl>
    <w:p w:rsidR="00150AFC" w:rsidRDefault="00150AFC" w:rsidP="00150AFC">
      <w:pPr>
        <w:ind w:firstLine="720"/>
        <w:jc w:val="both"/>
        <w:rPr>
          <w:rFonts w:ascii="Arial" w:hAnsi="Arial" w:cs="Arial"/>
          <w:bCs/>
          <w:u w:val="single"/>
          <w:lang w:val="en-US"/>
        </w:rPr>
      </w:pPr>
    </w:p>
    <w:p w:rsidR="00150AFC" w:rsidRDefault="00150AFC" w:rsidP="00150AFC">
      <w:pPr>
        <w:ind w:firstLine="720"/>
        <w:jc w:val="both"/>
        <w:rPr>
          <w:rFonts w:ascii="Arial" w:hAnsi="Arial" w:cs="Arial"/>
          <w:bCs/>
          <w:u w:val="single"/>
        </w:rPr>
      </w:pPr>
      <w:r>
        <w:rPr>
          <w:rFonts w:ascii="Arial" w:hAnsi="Arial" w:cs="Arial"/>
          <w:bCs/>
          <w:u w:val="single"/>
        </w:rPr>
        <w:t>2</w:t>
      </w:r>
      <w:r>
        <w:rPr>
          <w:rFonts w:ascii="Arial" w:hAnsi="Arial" w:cs="Arial"/>
          <w:bCs/>
          <w:sz w:val="18"/>
          <w:szCs w:val="18"/>
          <w:u w:val="single"/>
        </w:rPr>
        <w:t>.</w:t>
      </w:r>
      <w:r>
        <w:rPr>
          <w:rFonts w:ascii="Arial" w:hAnsi="Arial" w:cs="Arial"/>
          <w:bCs/>
          <w:u w:val="single"/>
        </w:rPr>
        <w:t xml:space="preserve"> Лист за предбележување на градба број 102810 КО Бутел: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81"/>
        <w:gridCol w:w="623"/>
        <w:gridCol w:w="1181"/>
        <w:gridCol w:w="652"/>
        <w:gridCol w:w="771"/>
        <w:gridCol w:w="781"/>
        <w:gridCol w:w="1803"/>
        <w:gridCol w:w="2240"/>
      </w:tblGrid>
      <w:tr w:rsidR="00150AFC" w:rsidTr="00C33C67">
        <w:trPr>
          <w:trHeight w:val="621"/>
        </w:trPr>
        <w:tc>
          <w:tcPr>
            <w:tcW w:w="1524" w:type="dxa"/>
            <w:gridSpan w:val="3"/>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Број на катастарска парцела</w:t>
            </w:r>
          </w:p>
        </w:tc>
        <w:tc>
          <w:tcPr>
            <w:tcW w:w="1181"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Број на зграда/друг објект</w:t>
            </w:r>
          </w:p>
        </w:tc>
        <w:tc>
          <w:tcPr>
            <w:tcW w:w="652"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Влез</w:t>
            </w:r>
          </w:p>
        </w:tc>
        <w:tc>
          <w:tcPr>
            <w:tcW w:w="771"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Кат</w:t>
            </w:r>
          </w:p>
        </w:tc>
        <w:tc>
          <w:tcPr>
            <w:tcW w:w="781"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Број</w:t>
            </w:r>
          </w:p>
        </w:tc>
        <w:tc>
          <w:tcPr>
            <w:tcW w:w="1803"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Намена на посебен/заеднички дел од зграда</w:t>
            </w:r>
          </w:p>
        </w:tc>
        <w:tc>
          <w:tcPr>
            <w:tcW w:w="2240" w:type="dxa"/>
            <w:vMerge w:val="restart"/>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Површина во м2</w:t>
            </w:r>
          </w:p>
        </w:tc>
      </w:tr>
      <w:tr w:rsidR="00150AFC" w:rsidTr="00C33C67">
        <w:tc>
          <w:tcPr>
            <w:tcW w:w="901"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основен</w:t>
            </w:r>
          </w:p>
        </w:tc>
        <w:tc>
          <w:tcPr>
            <w:tcW w:w="62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дел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FC" w:rsidRDefault="00150AFC" w:rsidP="00C33C67">
            <w:pPr>
              <w:spacing w:after="0" w:line="240" w:lineRule="auto"/>
              <w:rPr>
                <w:rFonts w:ascii="Arial" w:hAnsi="Arial" w:cs="Arial"/>
                <w:bCs/>
                <w:sz w:val="16"/>
                <w:szCs w:val="16"/>
              </w:rPr>
            </w:pPr>
          </w:p>
        </w:tc>
      </w:tr>
      <w:tr w:rsidR="00150AFC" w:rsidTr="00C33C67">
        <w:tc>
          <w:tcPr>
            <w:tcW w:w="82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lastRenderedPageBreak/>
              <w:t>6077</w:t>
            </w:r>
          </w:p>
        </w:tc>
        <w:tc>
          <w:tcPr>
            <w:tcW w:w="704"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0</w:t>
            </w:r>
          </w:p>
        </w:tc>
        <w:tc>
          <w:tcPr>
            <w:tcW w:w="11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652"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77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К-2</w:t>
            </w:r>
          </w:p>
        </w:tc>
        <w:tc>
          <w:tcPr>
            <w:tcW w:w="781"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6"/>
                <w:szCs w:val="16"/>
              </w:rPr>
            </w:pPr>
          </w:p>
        </w:tc>
        <w:tc>
          <w:tcPr>
            <w:tcW w:w="180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ДП</w:t>
            </w:r>
          </w:p>
        </w:tc>
        <w:tc>
          <w:tcPr>
            <w:tcW w:w="224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219</w:t>
            </w:r>
          </w:p>
        </w:tc>
      </w:tr>
      <w:tr w:rsidR="00150AFC" w:rsidTr="00C33C67">
        <w:tc>
          <w:tcPr>
            <w:tcW w:w="82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6077</w:t>
            </w:r>
          </w:p>
        </w:tc>
        <w:tc>
          <w:tcPr>
            <w:tcW w:w="704"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0</w:t>
            </w:r>
          </w:p>
        </w:tc>
        <w:tc>
          <w:tcPr>
            <w:tcW w:w="11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652"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77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К-2</w:t>
            </w:r>
          </w:p>
        </w:tc>
        <w:tc>
          <w:tcPr>
            <w:tcW w:w="781"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6"/>
                <w:szCs w:val="16"/>
              </w:rPr>
            </w:pPr>
          </w:p>
        </w:tc>
        <w:tc>
          <w:tcPr>
            <w:tcW w:w="180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ДП</w:t>
            </w:r>
          </w:p>
        </w:tc>
        <w:tc>
          <w:tcPr>
            <w:tcW w:w="224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699</w:t>
            </w:r>
          </w:p>
        </w:tc>
      </w:tr>
      <w:tr w:rsidR="00150AFC" w:rsidTr="00C33C67">
        <w:tc>
          <w:tcPr>
            <w:tcW w:w="82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6077</w:t>
            </w:r>
          </w:p>
        </w:tc>
        <w:tc>
          <w:tcPr>
            <w:tcW w:w="704"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0</w:t>
            </w:r>
          </w:p>
        </w:tc>
        <w:tc>
          <w:tcPr>
            <w:tcW w:w="11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652"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77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К2</w:t>
            </w:r>
          </w:p>
        </w:tc>
        <w:tc>
          <w:tcPr>
            <w:tcW w:w="781" w:type="dxa"/>
            <w:tcBorders>
              <w:top w:val="single" w:sz="4" w:space="0" w:color="auto"/>
              <w:left w:val="single" w:sz="4" w:space="0" w:color="auto"/>
              <w:bottom w:val="single" w:sz="4" w:space="0" w:color="auto"/>
              <w:right w:val="single" w:sz="4" w:space="0" w:color="auto"/>
            </w:tcBorders>
          </w:tcPr>
          <w:p w:rsidR="00150AFC" w:rsidRDefault="00150AFC" w:rsidP="00C33C67">
            <w:pPr>
              <w:jc w:val="both"/>
              <w:rPr>
                <w:rFonts w:ascii="Arial" w:hAnsi="Arial" w:cs="Arial"/>
                <w:bCs/>
                <w:sz w:val="16"/>
                <w:szCs w:val="16"/>
              </w:rPr>
            </w:pPr>
          </w:p>
        </w:tc>
        <w:tc>
          <w:tcPr>
            <w:tcW w:w="180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ДП</w:t>
            </w:r>
          </w:p>
        </w:tc>
        <w:tc>
          <w:tcPr>
            <w:tcW w:w="224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773</w:t>
            </w:r>
          </w:p>
        </w:tc>
      </w:tr>
      <w:tr w:rsidR="00150AFC" w:rsidTr="00C33C67">
        <w:tc>
          <w:tcPr>
            <w:tcW w:w="82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6077</w:t>
            </w:r>
          </w:p>
        </w:tc>
        <w:tc>
          <w:tcPr>
            <w:tcW w:w="704"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0</w:t>
            </w:r>
          </w:p>
        </w:tc>
        <w:tc>
          <w:tcPr>
            <w:tcW w:w="11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652"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77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К1</w:t>
            </w:r>
          </w:p>
        </w:tc>
        <w:tc>
          <w:tcPr>
            <w:tcW w:w="7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180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ДП</w:t>
            </w:r>
          </w:p>
        </w:tc>
        <w:tc>
          <w:tcPr>
            <w:tcW w:w="224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1583</w:t>
            </w:r>
          </w:p>
        </w:tc>
      </w:tr>
      <w:tr w:rsidR="00150AFC" w:rsidTr="00C33C67">
        <w:tc>
          <w:tcPr>
            <w:tcW w:w="82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center"/>
              <w:rPr>
                <w:rFonts w:ascii="Arial" w:hAnsi="Arial" w:cs="Arial"/>
                <w:bCs/>
                <w:sz w:val="16"/>
                <w:szCs w:val="16"/>
              </w:rPr>
            </w:pPr>
            <w:r>
              <w:rPr>
                <w:rFonts w:ascii="Arial" w:hAnsi="Arial" w:cs="Arial"/>
                <w:bCs/>
                <w:sz w:val="16"/>
                <w:szCs w:val="16"/>
              </w:rPr>
              <w:t>6077</w:t>
            </w:r>
          </w:p>
        </w:tc>
        <w:tc>
          <w:tcPr>
            <w:tcW w:w="704"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center"/>
              <w:rPr>
                <w:rFonts w:ascii="Arial" w:hAnsi="Arial" w:cs="Arial"/>
                <w:bCs/>
                <w:sz w:val="16"/>
                <w:szCs w:val="16"/>
              </w:rPr>
            </w:pPr>
            <w:r>
              <w:rPr>
                <w:rFonts w:ascii="Arial" w:hAnsi="Arial" w:cs="Arial"/>
                <w:bCs/>
                <w:sz w:val="16"/>
                <w:szCs w:val="16"/>
              </w:rPr>
              <w:t>0</w:t>
            </w:r>
          </w:p>
        </w:tc>
        <w:tc>
          <w:tcPr>
            <w:tcW w:w="11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652"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77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К1</w:t>
            </w:r>
          </w:p>
        </w:tc>
        <w:tc>
          <w:tcPr>
            <w:tcW w:w="7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180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ПП</w:t>
            </w:r>
          </w:p>
        </w:tc>
        <w:tc>
          <w:tcPr>
            <w:tcW w:w="224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6</w:t>
            </w:r>
          </w:p>
        </w:tc>
      </w:tr>
      <w:tr w:rsidR="00150AFC" w:rsidTr="00C33C67">
        <w:tc>
          <w:tcPr>
            <w:tcW w:w="82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center"/>
              <w:rPr>
                <w:rFonts w:ascii="Arial" w:hAnsi="Arial" w:cs="Arial"/>
                <w:bCs/>
                <w:sz w:val="16"/>
                <w:szCs w:val="16"/>
              </w:rPr>
            </w:pPr>
            <w:r>
              <w:rPr>
                <w:rFonts w:ascii="Arial" w:hAnsi="Arial" w:cs="Arial"/>
                <w:bCs/>
                <w:sz w:val="16"/>
                <w:szCs w:val="16"/>
              </w:rPr>
              <w:t>6077</w:t>
            </w:r>
          </w:p>
        </w:tc>
        <w:tc>
          <w:tcPr>
            <w:tcW w:w="704"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center"/>
              <w:rPr>
                <w:rFonts w:ascii="Arial" w:hAnsi="Arial" w:cs="Arial"/>
                <w:bCs/>
                <w:sz w:val="16"/>
                <w:szCs w:val="16"/>
              </w:rPr>
            </w:pPr>
            <w:r>
              <w:rPr>
                <w:rFonts w:ascii="Arial" w:hAnsi="Arial" w:cs="Arial"/>
                <w:bCs/>
                <w:sz w:val="16"/>
                <w:szCs w:val="16"/>
              </w:rPr>
              <w:t>0</w:t>
            </w:r>
          </w:p>
        </w:tc>
        <w:tc>
          <w:tcPr>
            <w:tcW w:w="11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652"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77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К1</w:t>
            </w:r>
          </w:p>
        </w:tc>
        <w:tc>
          <w:tcPr>
            <w:tcW w:w="7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180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СТ</w:t>
            </w:r>
          </w:p>
        </w:tc>
        <w:tc>
          <w:tcPr>
            <w:tcW w:w="224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81</w:t>
            </w:r>
          </w:p>
        </w:tc>
      </w:tr>
      <w:tr w:rsidR="00150AFC" w:rsidTr="00C33C67">
        <w:tc>
          <w:tcPr>
            <w:tcW w:w="82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center"/>
              <w:rPr>
                <w:rFonts w:ascii="Arial" w:hAnsi="Arial" w:cs="Arial"/>
                <w:bCs/>
                <w:sz w:val="16"/>
                <w:szCs w:val="16"/>
              </w:rPr>
            </w:pPr>
            <w:r>
              <w:rPr>
                <w:rFonts w:ascii="Arial" w:hAnsi="Arial" w:cs="Arial"/>
                <w:bCs/>
                <w:sz w:val="16"/>
                <w:szCs w:val="16"/>
              </w:rPr>
              <w:t>6077</w:t>
            </w:r>
          </w:p>
        </w:tc>
        <w:tc>
          <w:tcPr>
            <w:tcW w:w="704" w:type="dxa"/>
            <w:gridSpan w:val="2"/>
            <w:tcBorders>
              <w:top w:val="single" w:sz="4" w:space="0" w:color="auto"/>
              <w:left w:val="single" w:sz="4" w:space="0" w:color="auto"/>
              <w:bottom w:val="single" w:sz="4" w:space="0" w:color="auto"/>
              <w:right w:val="single" w:sz="4" w:space="0" w:color="auto"/>
            </w:tcBorders>
            <w:hideMark/>
          </w:tcPr>
          <w:p w:rsidR="00150AFC" w:rsidRDefault="00150AFC" w:rsidP="00C33C67">
            <w:pPr>
              <w:jc w:val="center"/>
              <w:rPr>
                <w:rFonts w:ascii="Arial" w:hAnsi="Arial" w:cs="Arial"/>
                <w:bCs/>
                <w:sz w:val="16"/>
                <w:szCs w:val="16"/>
              </w:rPr>
            </w:pPr>
            <w:r>
              <w:rPr>
                <w:rFonts w:ascii="Arial" w:hAnsi="Arial" w:cs="Arial"/>
                <w:bCs/>
                <w:sz w:val="16"/>
                <w:szCs w:val="16"/>
              </w:rPr>
              <w:t>0</w:t>
            </w:r>
          </w:p>
        </w:tc>
        <w:tc>
          <w:tcPr>
            <w:tcW w:w="11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652"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77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приз</w:t>
            </w:r>
          </w:p>
        </w:tc>
        <w:tc>
          <w:tcPr>
            <w:tcW w:w="781"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w:t>
            </w:r>
          </w:p>
        </w:tc>
        <w:tc>
          <w:tcPr>
            <w:tcW w:w="1803"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ДП</w:t>
            </w:r>
          </w:p>
        </w:tc>
        <w:tc>
          <w:tcPr>
            <w:tcW w:w="2240" w:type="dxa"/>
            <w:tcBorders>
              <w:top w:val="single" w:sz="4" w:space="0" w:color="auto"/>
              <w:left w:val="single" w:sz="4" w:space="0" w:color="auto"/>
              <w:bottom w:val="single" w:sz="4" w:space="0" w:color="auto"/>
              <w:right w:val="single" w:sz="4" w:space="0" w:color="auto"/>
            </w:tcBorders>
            <w:hideMark/>
          </w:tcPr>
          <w:p w:rsidR="00150AFC" w:rsidRDefault="00150AFC" w:rsidP="00C33C67">
            <w:pPr>
              <w:jc w:val="both"/>
              <w:rPr>
                <w:rFonts w:ascii="Arial" w:hAnsi="Arial" w:cs="Arial"/>
                <w:bCs/>
                <w:sz w:val="16"/>
                <w:szCs w:val="16"/>
              </w:rPr>
            </w:pPr>
            <w:r>
              <w:rPr>
                <w:rFonts w:ascii="Arial" w:hAnsi="Arial" w:cs="Arial"/>
                <w:bCs/>
                <w:sz w:val="16"/>
                <w:szCs w:val="16"/>
              </w:rPr>
              <w:t>1593</w:t>
            </w:r>
          </w:p>
        </w:tc>
      </w:tr>
    </w:tbl>
    <w:p w:rsidR="00150AFC" w:rsidRDefault="00150AFC" w:rsidP="00150AFC">
      <w:pPr>
        <w:spacing w:after="0" w:line="240" w:lineRule="auto"/>
        <w:ind w:firstLine="720"/>
        <w:jc w:val="both"/>
        <w:rPr>
          <w:rFonts w:ascii="Arial" w:eastAsia="Times New Roman" w:hAnsi="Arial" w:cs="Arial"/>
          <w:b/>
        </w:rPr>
      </w:pPr>
    </w:p>
    <w:p w:rsidR="00150AFC" w:rsidRDefault="00150AFC" w:rsidP="00150AFC">
      <w:pPr>
        <w:spacing w:after="0" w:line="240" w:lineRule="auto"/>
        <w:ind w:firstLine="720"/>
        <w:jc w:val="both"/>
        <w:rPr>
          <w:rFonts w:ascii="Arial" w:eastAsia="Times New Roman" w:hAnsi="Arial" w:cs="Arial"/>
          <w:b/>
        </w:rPr>
      </w:pPr>
      <w:r w:rsidRPr="00244616">
        <w:rPr>
          <w:rFonts w:ascii="Arial" w:eastAsia="Times New Roman" w:hAnsi="Arial" w:cs="Arial"/>
          <w:b/>
        </w:rPr>
        <w:t xml:space="preserve">Продажбата ќе се одржи на ден </w:t>
      </w:r>
      <w:r w:rsidRPr="00244616">
        <w:rPr>
          <w:rFonts w:ascii="Arial" w:eastAsia="Times New Roman" w:hAnsi="Arial" w:cs="Arial"/>
          <w:b/>
          <w:lang w:val="ru-RU"/>
        </w:rPr>
        <w:t xml:space="preserve">26.03.2026 </w:t>
      </w:r>
      <w:r w:rsidRPr="00244616">
        <w:rPr>
          <w:rFonts w:ascii="Arial" w:eastAsia="Times New Roman" w:hAnsi="Arial" w:cs="Arial"/>
          <w:b/>
        </w:rPr>
        <w:t xml:space="preserve">година во </w:t>
      </w:r>
      <w:r w:rsidRPr="00244616">
        <w:rPr>
          <w:rFonts w:ascii="Arial" w:eastAsia="Times New Roman" w:hAnsi="Arial" w:cs="Arial"/>
          <w:b/>
          <w:lang w:val="ru-RU"/>
        </w:rPr>
        <w:t xml:space="preserve">15:00 </w:t>
      </w:r>
      <w:r>
        <w:rPr>
          <w:rFonts w:ascii="Arial" w:eastAsia="Times New Roman" w:hAnsi="Arial" w:cs="Arial"/>
          <w:b/>
        </w:rPr>
        <w:t xml:space="preserve">часот </w:t>
      </w:r>
      <w:r w:rsidRPr="00244616">
        <w:rPr>
          <w:rFonts w:ascii="Arial" w:eastAsia="Times New Roman" w:hAnsi="Arial" w:cs="Arial"/>
          <w:b/>
        </w:rPr>
        <w:t>во просториите на</w:t>
      </w:r>
      <w:r w:rsidRPr="00211393">
        <w:rPr>
          <w:rFonts w:ascii="Arial" w:eastAsia="Times New Roman" w:hAnsi="Arial" w:cs="Arial"/>
        </w:rPr>
        <w:t xml:space="preserve"> </w:t>
      </w:r>
      <w:r>
        <w:rPr>
          <w:rFonts w:ascii="Arial" w:eastAsia="Times New Roman" w:hAnsi="Arial" w:cs="Arial"/>
          <w:b/>
          <w:lang w:val="ru-RU"/>
        </w:rPr>
        <w:t xml:space="preserve">Извршител Катерина Кокина во Скопје, </w:t>
      </w:r>
      <w:proofErr w:type="spellStart"/>
      <w:r>
        <w:rPr>
          <w:rFonts w:ascii="Arial" w:eastAsia="Times New Roman" w:hAnsi="Arial" w:cs="Arial"/>
          <w:b/>
          <w:lang w:val="en-US"/>
        </w:rPr>
        <w:t>ул</w:t>
      </w:r>
      <w:proofErr w:type="spellEnd"/>
      <w:r>
        <w:rPr>
          <w:rFonts w:ascii="Arial" w:eastAsia="Times New Roman" w:hAnsi="Arial" w:cs="Arial"/>
          <w:b/>
          <w:lang w:val="en-US"/>
        </w:rPr>
        <w:t>.„</w:t>
      </w:r>
      <w:proofErr w:type="spellStart"/>
      <w:r>
        <w:rPr>
          <w:rFonts w:ascii="Arial" w:eastAsia="Times New Roman" w:hAnsi="Arial" w:cs="Arial"/>
          <w:b/>
          <w:lang w:val="en-US"/>
        </w:rPr>
        <w:t>Михаил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Цоков</w:t>
      </w:r>
      <w:proofErr w:type="spellEnd"/>
      <w:proofErr w:type="gramStart"/>
      <w:r>
        <w:rPr>
          <w:rFonts w:ascii="Arial" w:eastAsia="Times New Roman" w:hAnsi="Arial" w:cs="Arial"/>
          <w:b/>
          <w:lang w:val="en-US"/>
        </w:rPr>
        <w:t>“ бр.72</w:t>
      </w:r>
      <w:proofErr w:type="gramEnd"/>
      <w:r>
        <w:rPr>
          <w:rFonts w:ascii="Arial" w:eastAsia="Times New Roman" w:hAnsi="Arial" w:cs="Arial"/>
          <w:b/>
          <w:lang w:val="en-US"/>
        </w:rPr>
        <w:t>/1-5</w:t>
      </w:r>
      <w:r>
        <w:rPr>
          <w:rFonts w:ascii="Arial" w:eastAsia="Times New Roman" w:hAnsi="Arial" w:cs="Arial"/>
          <w:b/>
        </w:rPr>
        <w:t>.</w:t>
      </w:r>
    </w:p>
    <w:p w:rsidR="00150AFC" w:rsidRDefault="00150AFC" w:rsidP="00150AFC">
      <w:pPr>
        <w:spacing w:after="0" w:line="240" w:lineRule="auto"/>
        <w:ind w:firstLine="720"/>
        <w:jc w:val="both"/>
        <w:rPr>
          <w:rFonts w:ascii="Arial" w:eastAsia="Times New Roman" w:hAnsi="Arial" w:cs="Arial"/>
          <w:b/>
        </w:rPr>
      </w:pPr>
    </w:p>
    <w:p w:rsidR="00150AFC" w:rsidRDefault="00150AFC" w:rsidP="00150AFC">
      <w:pPr>
        <w:autoSpaceDE w:val="0"/>
        <w:autoSpaceDN w:val="0"/>
        <w:adjustRightInd w:val="0"/>
        <w:spacing w:after="0" w:line="240" w:lineRule="auto"/>
        <w:ind w:firstLine="360"/>
        <w:jc w:val="both"/>
        <w:rPr>
          <w:rFonts w:ascii="Arial" w:eastAsia="Times New Roman" w:hAnsi="Arial" w:cs="Arial"/>
        </w:rPr>
      </w:pPr>
      <w:r w:rsidRPr="00AC5921">
        <w:rPr>
          <w:rFonts w:ascii="Arial" w:eastAsia="Times New Roman" w:hAnsi="Arial" w:cs="Arial"/>
        </w:rPr>
        <w:t xml:space="preserve">Почетната вредност на недвижноста, утврдена со Заклучок И.бр.1798/2025 од 17.02.2026 година на извршителот </w:t>
      </w:r>
      <w:r w:rsidRPr="00AC5921">
        <w:rPr>
          <w:rFonts w:ascii="Arial" w:eastAsia="Times New Roman" w:hAnsi="Arial" w:cs="Arial"/>
          <w:lang w:val="ru-RU"/>
        </w:rPr>
        <w:t>Катерина Кокина</w:t>
      </w:r>
      <w:r w:rsidRPr="00AC5921">
        <w:rPr>
          <w:rFonts w:ascii="Arial" w:eastAsia="Times New Roman" w:hAnsi="Arial" w:cs="Arial"/>
        </w:rPr>
        <w:t xml:space="preserve">  изнесува</w:t>
      </w:r>
      <w:r>
        <w:rPr>
          <w:rFonts w:ascii="Arial" w:eastAsia="Times New Roman" w:hAnsi="Arial" w:cs="Arial"/>
        </w:rPr>
        <w:t>:</w:t>
      </w:r>
    </w:p>
    <w:p w:rsidR="00150AFC" w:rsidRDefault="00150AFC" w:rsidP="00150AFC">
      <w:pPr>
        <w:autoSpaceDE w:val="0"/>
        <w:autoSpaceDN w:val="0"/>
        <w:adjustRightInd w:val="0"/>
        <w:spacing w:after="0" w:line="240" w:lineRule="auto"/>
        <w:ind w:firstLine="360"/>
        <w:jc w:val="both"/>
        <w:rPr>
          <w:rFonts w:ascii="Arial" w:eastAsia="Times New Roman" w:hAnsi="Arial" w:cs="Arial"/>
        </w:rPr>
      </w:pPr>
    </w:p>
    <w:p w:rsidR="00150AFC" w:rsidRPr="00AC5921" w:rsidRDefault="00150AFC" w:rsidP="00150AFC">
      <w:pPr>
        <w:autoSpaceDE w:val="0"/>
        <w:autoSpaceDN w:val="0"/>
        <w:adjustRightInd w:val="0"/>
        <w:spacing w:after="0" w:line="240" w:lineRule="auto"/>
        <w:ind w:firstLine="360"/>
        <w:jc w:val="both"/>
        <w:rPr>
          <w:rFonts w:ascii="Arial" w:hAnsi="Arial" w:cs="Arial"/>
        </w:rPr>
      </w:pPr>
      <w:r>
        <w:rPr>
          <w:rFonts w:ascii="Arial" w:eastAsia="Times New Roman" w:hAnsi="Arial" w:cs="Arial"/>
        </w:rPr>
        <w:t>1.</w:t>
      </w:r>
      <w:r w:rsidRPr="00AC5921">
        <w:rPr>
          <w:rFonts w:ascii="Arial" w:eastAsia="Times New Roman" w:hAnsi="Arial" w:cs="Arial"/>
        </w:rPr>
        <w:t xml:space="preserve"> </w:t>
      </w:r>
      <w:r w:rsidRPr="00AC5921">
        <w:rPr>
          <w:rFonts w:ascii="Arial" w:hAnsi="Arial" w:cs="Arial"/>
        </w:rPr>
        <w:t>Проценета вредност на земјиштето:</w:t>
      </w:r>
    </w:p>
    <w:p w:rsidR="00150AFC" w:rsidRDefault="00150AFC" w:rsidP="00150AFC">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К.П.6076/1 со вредност од 1.537.000,00 денари;</w:t>
      </w:r>
    </w:p>
    <w:p w:rsidR="00150AFC" w:rsidRDefault="00150AFC" w:rsidP="00150AFC">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К.П. 6076/2 со вредност од 202.420,00 денари;</w:t>
      </w:r>
    </w:p>
    <w:p w:rsidR="00150AFC" w:rsidRDefault="00150AFC" w:rsidP="00150AFC">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К.П.6077 со вредност од 3.972.000,00 денари;</w:t>
      </w:r>
    </w:p>
    <w:p w:rsidR="00150AFC" w:rsidRDefault="00150AFC" w:rsidP="00150AFC">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К.П.6095 со вреднОст 1.097.960,00 денари.</w:t>
      </w:r>
    </w:p>
    <w:p w:rsidR="00150AFC" w:rsidRDefault="00150AFC" w:rsidP="00150AFC">
      <w:pPr>
        <w:autoSpaceDE w:val="0"/>
        <w:autoSpaceDN w:val="0"/>
        <w:adjustRightInd w:val="0"/>
        <w:spacing w:after="0" w:line="240" w:lineRule="auto"/>
        <w:ind w:left="360"/>
        <w:jc w:val="both"/>
        <w:rPr>
          <w:rFonts w:ascii="Arial" w:hAnsi="Arial" w:cs="Arial"/>
        </w:rPr>
      </w:pPr>
      <w:r>
        <w:rPr>
          <w:rFonts w:ascii="Arial" w:hAnsi="Arial" w:cs="Arial"/>
        </w:rPr>
        <w:t>Вкупна проценета вредност на земјиштето 6.809.380,00 денари.</w:t>
      </w:r>
    </w:p>
    <w:p w:rsidR="00150AFC" w:rsidRPr="00AC5921" w:rsidRDefault="00150AFC" w:rsidP="00150AFC">
      <w:pPr>
        <w:autoSpaceDE w:val="0"/>
        <w:autoSpaceDN w:val="0"/>
        <w:adjustRightInd w:val="0"/>
        <w:spacing w:after="0" w:line="240" w:lineRule="auto"/>
        <w:ind w:left="360"/>
        <w:jc w:val="both"/>
        <w:rPr>
          <w:rFonts w:ascii="Arial" w:hAnsi="Arial" w:cs="Arial"/>
        </w:rPr>
      </w:pPr>
      <w:r>
        <w:rPr>
          <w:rFonts w:ascii="Arial" w:hAnsi="Arial" w:cs="Arial"/>
        </w:rPr>
        <w:t>2.</w:t>
      </w:r>
      <w:r w:rsidRPr="00AC5921">
        <w:rPr>
          <w:rFonts w:ascii="Arial" w:hAnsi="Arial" w:cs="Arial"/>
        </w:rPr>
        <w:t>Проценета вредност на недвижноста- изведена состојба заклучно со ден на увид 26.11.2025 година  31.065.662,00 денари.</w:t>
      </w:r>
    </w:p>
    <w:p w:rsidR="00150AFC" w:rsidRDefault="00150AFC" w:rsidP="00150AFC">
      <w:pPr>
        <w:autoSpaceDE w:val="0"/>
        <w:autoSpaceDN w:val="0"/>
        <w:adjustRightInd w:val="0"/>
        <w:spacing w:after="0" w:line="240" w:lineRule="auto"/>
        <w:ind w:left="360"/>
        <w:rPr>
          <w:rFonts w:ascii="Arial" w:hAnsi="Arial" w:cs="Arial"/>
        </w:rPr>
      </w:pPr>
      <w:r w:rsidRPr="00F02E0F">
        <w:rPr>
          <w:rFonts w:ascii="Arial" w:hAnsi="Arial" w:cs="Arial"/>
        </w:rPr>
        <w:t>3.</w:t>
      </w:r>
      <w:r w:rsidRPr="00AC5921">
        <w:rPr>
          <w:rFonts w:ascii="Arial" w:hAnsi="Arial" w:cs="Arial"/>
          <w:b/>
          <w:sz w:val="20"/>
          <w:szCs w:val="20"/>
        </w:rPr>
        <w:t xml:space="preserve"> </w:t>
      </w:r>
      <w:r w:rsidRPr="00AC5921">
        <w:rPr>
          <w:rFonts w:ascii="Arial" w:hAnsi="Arial" w:cs="Arial"/>
        </w:rPr>
        <w:t>Проценета вредност на објект со незапишани права 377.174,00 денари.</w:t>
      </w:r>
    </w:p>
    <w:p w:rsidR="00150AFC" w:rsidRDefault="00150AFC" w:rsidP="00150AFC">
      <w:pPr>
        <w:autoSpaceDE w:val="0"/>
        <w:autoSpaceDN w:val="0"/>
        <w:adjustRightInd w:val="0"/>
        <w:spacing w:after="0" w:line="240" w:lineRule="auto"/>
        <w:ind w:left="360"/>
        <w:rPr>
          <w:rFonts w:ascii="Arial" w:hAnsi="Arial" w:cs="Arial"/>
        </w:rPr>
      </w:pPr>
    </w:p>
    <w:p w:rsidR="00150AFC" w:rsidRDefault="00150AFC" w:rsidP="00150AFC">
      <w:pPr>
        <w:autoSpaceDE w:val="0"/>
        <w:autoSpaceDN w:val="0"/>
        <w:adjustRightInd w:val="0"/>
        <w:spacing w:after="0" w:line="240" w:lineRule="auto"/>
        <w:ind w:firstLine="360"/>
        <w:jc w:val="both"/>
        <w:rPr>
          <w:rFonts w:ascii="Arial" w:eastAsia="Times New Roman" w:hAnsi="Arial" w:cs="Arial"/>
          <w:b/>
        </w:rPr>
      </w:pPr>
      <w:r w:rsidRPr="00AC5921">
        <w:rPr>
          <w:rFonts w:ascii="Arial" w:hAnsi="Arial" w:cs="Arial"/>
          <w:b/>
          <w:sz w:val="24"/>
          <w:szCs w:val="24"/>
        </w:rPr>
        <w:t xml:space="preserve">ВКУПНО </w:t>
      </w:r>
      <w:r>
        <w:rPr>
          <w:rFonts w:ascii="Arial" w:hAnsi="Arial" w:cs="Arial"/>
          <w:b/>
          <w:sz w:val="24"/>
          <w:szCs w:val="24"/>
        </w:rPr>
        <w:t xml:space="preserve">УТВРДЕНА </w:t>
      </w:r>
      <w:r w:rsidRPr="00AC5921">
        <w:rPr>
          <w:rFonts w:ascii="Arial" w:hAnsi="Arial" w:cs="Arial"/>
          <w:b/>
          <w:sz w:val="24"/>
          <w:szCs w:val="24"/>
        </w:rPr>
        <w:t xml:space="preserve">ВРЕДНОСТ: 38.252.216,00 денари, како почетна цена  за првата продажба на недвижноста </w:t>
      </w:r>
      <w:r w:rsidRPr="00AC5921">
        <w:rPr>
          <w:rFonts w:ascii="Arial" w:eastAsia="Times New Roman" w:hAnsi="Arial" w:cs="Arial"/>
          <w:b/>
        </w:rPr>
        <w:t xml:space="preserve"> под која недвижноста не може да се продаде на првото јавно наддавање.</w:t>
      </w:r>
    </w:p>
    <w:p w:rsidR="00150AFC" w:rsidRDefault="00150AFC" w:rsidP="00150AFC">
      <w:pPr>
        <w:autoSpaceDE w:val="0"/>
        <w:autoSpaceDN w:val="0"/>
        <w:adjustRightInd w:val="0"/>
        <w:spacing w:after="0" w:line="240" w:lineRule="auto"/>
        <w:ind w:firstLine="360"/>
        <w:jc w:val="both"/>
        <w:rPr>
          <w:rFonts w:ascii="Arial" w:eastAsia="Times New Roman" w:hAnsi="Arial" w:cs="Arial"/>
          <w:b/>
        </w:rPr>
      </w:pPr>
    </w:p>
    <w:p w:rsidR="00150AFC" w:rsidRDefault="00150AFC" w:rsidP="00150AFC">
      <w:pPr>
        <w:autoSpaceDE w:val="0"/>
        <w:autoSpaceDN w:val="0"/>
        <w:adjustRightInd w:val="0"/>
        <w:spacing w:after="0" w:line="240" w:lineRule="auto"/>
        <w:ind w:firstLine="720"/>
        <w:jc w:val="both"/>
        <w:rPr>
          <w:rFonts w:ascii="Arial" w:hAnsi="Arial" w:cs="Arial"/>
        </w:rPr>
      </w:pPr>
      <w:r>
        <w:rPr>
          <w:rFonts w:ascii="Arial" w:hAnsi="Arial" w:cs="Arial"/>
        </w:rPr>
        <w:t>Вредноста на предметната недвижност е утврдена врз основа на:</w:t>
      </w:r>
    </w:p>
    <w:p w:rsidR="00150AFC" w:rsidRDefault="00150AFC" w:rsidP="00150AFC">
      <w:pPr>
        <w:autoSpaceDE w:val="0"/>
        <w:autoSpaceDN w:val="0"/>
        <w:adjustRightInd w:val="0"/>
        <w:spacing w:after="0" w:line="240" w:lineRule="auto"/>
        <w:ind w:firstLine="720"/>
        <w:jc w:val="both"/>
        <w:rPr>
          <w:rFonts w:ascii="Arial" w:hAnsi="Arial" w:cs="Arial"/>
        </w:rPr>
      </w:pPr>
      <w:r>
        <w:rPr>
          <w:rFonts w:ascii="Arial" w:hAnsi="Arial" w:cs="Arial"/>
        </w:rPr>
        <w:t xml:space="preserve">-    Извештај за извршена процена на објект со незапишани права на </w:t>
      </w:r>
      <w:r>
        <w:rPr>
          <w:rFonts w:ascii="Arial" w:hAnsi="Arial" w:cs="Arial"/>
          <w:bCs/>
          <w:shd w:val="clear" w:color="auto" w:fill="FFFFFF"/>
        </w:rPr>
        <w:t xml:space="preserve">Проценителска куќа Шумантеви ДООЕЛ Скопје </w:t>
      </w:r>
      <w:r>
        <w:rPr>
          <w:rFonts w:ascii="Arial" w:hAnsi="Arial" w:cs="Arial"/>
          <w:bCs/>
        </w:rPr>
        <w:t>од Скопје</w:t>
      </w:r>
      <w:r>
        <w:rPr>
          <w:rFonts w:ascii="Arial" w:hAnsi="Arial" w:cs="Arial"/>
        </w:rPr>
        <w:t xml:space="preserve"> Бр.1228/2025 од 02.12.2025 година доставен до извршителот на ден </w:t>
      </w:r>
      <w:bookmarkStart w:id="24" w:name="OIzvGod"/>
      <w:bookmarkEnd w:id="24"/>
      <w:r>
        <w:rPr>
          <w:rFonts w:ascii="Arial" w:hAnsi="Arial" w:cs="Arial"/>
        </w:rPr>
        <w:t>11.12.2025 година согласно Заклучок И.бр.1798/2025  од 16.10.2025 година;</w:t>
      </w:r>
    </w:p>
    <w:p w:rsidR="00150AFC" w:rsidRDefault="00150AFC" w:rsidP="00150AFC">
      <w:pPr>
        <w:autoSpaceDE w:val="0"/>
        <w:autoSpaceDN w:val="0"/>
        <w:adjustRightInd w:val="0"/>
        <w:spacing w:after="0" w:line="240" w:lineRule="auto"/>
        <w:ind w:firstLine="720"/>
        <w:jc w:val="both"/>
        <w:rPr>
          <w:rFonts w:ascii="Arial" w:hAnsi="Arial" w:cs="Arial"/>
        </w:rPr>
      </w:pPr>
      <w:r>
        <w:rPr>
          <w:rFonts w:ascii="Arial" w:hAnsi="Arial" w:cs="Arial"/>
        </w:rPr>
        <w:t xml:space="preserve">-  Геодетски елаборат за геодетски работи за посебни намени од извршена теренска идентификација  Бр. 0810-359 од 24.11.2025 година  на </w:t>
      </w:r>
      <w:r>
        <w:rPr>
          <w:rFonts w:ascii="Arial" w:hAnsi="Arial" w:cs="Arial"/>
          <w:bCs/>
          <w:shd w:val="clear" w:color="auto" w:fill="FFFFFF"/>
        </w:rPr>
        <w:t>Трговско друштво за геодетски работи ГЕОДЕТСКИ ПРЕМЕР ДООЕЛ Кавадарци од Кавадарци</w:t>
      </w:r>
      <w:r>
        <w:rPr>
          <w:rFonts w:ascii="Arial" w:hAnsi="Arial" w:cs="Arial"/>
          <w:b/>
          <w:bCs/>
          <w:shd w:val="clear" w:color="auto" w:fill="FFFFFF"/>
        </w:rPr>
        <w:t xml:space="preserve"> </w:t>
      </w:r>
      <w:r>
        <w:rPr>
          <w:rFonts w:ascii="Arial" w:hAnsi="Arial" w:cs="Arial"/>
        </w:rPr>
        <w:t xml:space="preserve">изготвен согласно Заклучок И.бр.1798/2025 </w:t>
      </w:r>
      <w:bookmarkStart w:id="25" w:name="OIbr"/>
      <w:bookmarkEnd w:id="25"/>
      <w:r>
        <w:rPr>
          <w:rFonts w:ascii="Arial" w:hAnsi="Arial" w:cs="Arial"/>
        </w:rPr>
        <w:t xml:space="preserve"> од 16.10.2025 </w:t>
      </w:r>
      <w:bookmarkStart w:id="26" w:name="OIbrGod"/>
      <w:bookmarkEnd w:id="26"/>
      <w:r>
        <w:rPr>
          <w:rFonts w:ascii="Arial" w:hAnsi="Arial" w:cs="Arial"/>
        </w:rPr>
        <w:t xml:space="preserve"> година и</w:t>
      </w:r>
    </w:p>
    <w:p w:rsidR="00150AFC" w:rsidRDefault="00150AFC" w:rsidP="00150AFC">
      <w:pPr>
        <w:autoSpaceDE w:val="0"/>
        <w:autoSpaceDN w:val="0"/>
        <w:adjustRightInd w:val="0"/>
        <w:spacing w:after="0" w:line="240" w:lineRule="auto"/>
        <w:ind w:firstLine="720"/>
        <w:jc w:val="both"/>
        <w:rPr>
          <w:rFonts w:ascii="Arial" w:hAnsi="Arial" w:cs="Arial"/>
        </w:rPr>
      </w:pPr>
      <w:r>
        <w:rPr>
          <w:rFonts w:ascii="Arial" w:hAnsi="Arial" w:cs="Arial"/>
        </w:rPr>
        <w:t>-  Дополнување на извештај за извршена проценка на недвижен имот под бр.251081 заведена под број 1228-1 од 09.02.2026 година на</w:t>
      </w:r>
      <w:r>
        <w:rPr>
          <w:rFonts w:ascii="Arial" w:hAnsi="Arial" w:cs="Arial"/>
          <w:bCs/>
          <w:shd w:val="clear" w:color="auto" w:fill="FFFFFF"/>
        </w:rPr>
        <w:t xml:space="preserve"> Проценителска куќа Шумантеви ДООЕЛ Скопје </w:t>
      </w:r>
      <w:r>
        <w:rPr>
          <w:rFonts w:ascii="Arial" w:hAnsi="Arial" w:cs="Arial"/>
          <w:bCs/>
        </w:rPr>
        <w:t>од Скопје</w:t>
      </w:r>
      <w:r>
        <w:rPr>
          <w:rFonts w:ascii="Arial" w:hAnsi="Arial" w:cs="Arial"/>
        </w:rPr>
        <w:t xml:space="preserve"> доставена до извршителот на 10.02.2026 година  изготвен согласно Прецизирање на Заклучок чл.176 од 16.10.2026 година.</w:t>
      </w:r>
    </w:p>
    <w:p w:rsidR="00150AFC" w:rsidRDefault="00150AFC" w:rsidP="00150AFC">
      <w:pPr>
        <w:autoSpaceDE w:val="0"/>
        <w:autoSpaceDN w:val="0"/>
        <w:adjustRightInd w:val="0"/>
        <w:spacing w:after="0" w:line="240" w:lineRule="auto"/>
        <w:jc w:val="both"/>
        <w:rPr>
          <w:rFonts w:ascii="Arial" w:hAnsi="Arial" w:cs="Arial"/>
        </w:rPr>
      </w:pP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en-US"/>
        </w:rPr>
        <w:t>I.</w:t>
      </w:r>
    </w:p>
    <w:p w:rsidR="00150AFC" w:rsidRPr="00F02E0F" w:rsidRDefault="00150AFC" w:rsidP="00150AFC">
      <w:pPr>
        <w:autoSpaceDE w:val="0"/>
        <w:autoSpaceDN w:val="0"/>
        <w:adjustRightInd w:val="0"/>
        <w:spacing w:after="0" w:line="240" w:lineRule="auto"/>
        <w:jc w:val="both"/>
        <w:rPr>
          <w:rFonts w:ascii="Arial" w:hAnsi="Arial" w:cs="Arial"/>
        </w:rPr>
      </w:pPr>
    </w:p>
    <w:p w:rsidR="00150AFC" w:rsidRDefault="00150AFC" w:rsidP="00150AFC">
      <w:pPr>
        <w:autoSpaceDE w:val="0"/>
        <w:autoSpaceDN w:val="0"/>
        <w:adjustRightInd w:val="0"/>
        <w:spacing w:after="0" w:line="240" w:lineRule="auto"/>
        <w:ind w:firstLine="360"/>
        <w:jc w:val="both"/>
        <w:rPr>
          <w:rFonts w:ascii="Arial" w:hAnsi="Arial" w:cs="Arial"/>
        </w:rPr>
      </w:pPr>
      <w:r>
        <w:rPr>
          <w:rFonts w:ascii="Arial" w:hAnsi="Arial" w:cs="Arial"/>
        </w:rPr>
        <w:t>Во Извештај за извршена процена на објект со незапишани права на проценителот</w:t>
      </w:r>
      <w:r>
        <w:rPr>
          <w:rFonts w:ascii="Arial" w:hAnsi="Arial" w:cs="Arial"/>
          <w:b/>
          <w:bCs/>
          <w:shd w:val="clear" w:color="auto" w:fill="FFFFFF"/>
        </w:rPr>
        <w:t xml:space="preserve"> </w:t>
      </w:r>
      <w:r>
        <w:rPr>
          <w:rFonts w:ascii="Arial" w:hAnsi="Arial" w:cs="Arial"/>
          <w:bCs/>
          <w:shd w:val="clear" w:color="auto" w:fill="FFFFFF"/>
        </w:rPr>
        <w:t>Проценителска куќа Шумантеви ДООЕЛ Скопје</w:t>
      </w:r>
      <w:r w:rsidRPr="00F02E0F">
        <w:rPr>
          <w:rFonts w:ascii="Arial" w:hAnsi="Arial" w:cs="Arial"/>
          <w:bCs/>
        </w:rPr>
        <w:t xml:space="preserve"> </w:t>
      </w:r>
      <w:r>
        <w:rPr>
          <w:rFonts w:ascii="Arial" w:hAnsi="Arial" w:cs="Arial"/>
          <w:bCs/>
        </w:rPr>
        <w:t>од Скопје</w:t>
      </w:r>
      <w:r>
        <w:rPr>
          <w:rFonts w:ascii="Arial" w:hAnsi="Arial" w:cs="Arial"/>
        </w:rPr>
        <w:t xml:space="preserve"> Бр.1228/2025 од 02.12.2025 година е утврдена реалната вредност на објект со незапишани права, дворно место и ниви, сосопственост на заложните должници и тоа:</w:t>
      </w:r>
    </w:p>
    <w:p w:rsidR="00150AFC" w:rsidRDefault="00150AFC" w:rsidP="00150AFC">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Земјиште согласно Имотен лист бр.3533 КО Бутел, КП 6076/1, 6076/2, 6077 и 6095 и тоа:</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Нива на К.П. 6076/1 од класа 2 со површина од 2.650м2;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Нива на К.П.6076/2 од класа 2 со површина од 349м2;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ЗПЗ1 (земјиште под Зграда 1) на К.П. 6077, со површина од 949м2;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ЗПЗ 2 (земјиште под зграда 2) на К.П.6077, со површина од 798м2;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ДМ (дворно место) на К.П.6077, со површина од 993м2;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Нива на К.П.6095 од класа 2 со површина од 1.762 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ЗПЗ (земјиште под зграда) на К.П. 6095 од класа 2 со површина од 19м2;</w:t>
      </w:r>
    </w:p>
    <w:p w:rsidR="00150AFC" w:rsidRDefault="00150AFC" w:rsidP="00150AFC">
      <w:pPr>
        <w:pStyle w:val="ListParagraph"/>
        <w:autoSpaceDE w:val="0"/>
        <w:autoSpaceDN w:val="0"/>
        <w:adjustRightInd w:val="0"/>
        <w:spacing w:after="0" w:line="240" w:lineRule="auto"/>
        <w:ind w:left="1080"/>
        <w:jc w:val="both"/>
        <w:rPr>
          <w:rFonts w:ascii="Arial" w:hAnsi="Arial" w:cs="Arial"/>
        </w:rPr>
      </w:pPr>
    </w:p>
    <w:p w:rsidR="00150AFC" w:rsidRDefault="00150AFC" w:rsidP="00150AFC">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Објект со незапишани права согласно Лист за предбележување на градба бр.102810, КП Бутел, КП 6077 и тоа:</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ДП, Деловно Простории, во зграда  1, Влез 1, кат К1, со површина од 1.583м2;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ДП, Деловно Простории, во зграда  1, Влез 1, кат К1, со површина од 6м2;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Стан, во зграда 1, Влез 1, кат К1, со површина од 81м2 и</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ДП, Деловно Простории, во зграда  1, Влез 1, кат Приземје, со површина од 1.593м2;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ДП, Деловно Простории, во зграда  /, Влез 1, кат К2, со површина од 733м2;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ДП, Деловно Простории, во зграда  /, Влез 1, кат К2, со површина од 699м2;</w:t>
      </w:r>
    </w:p>
    <w:p w:rsidR="00150AFC" w:rsidRDefault="00150AFC" w:rsidP="00150AFC">
      <w:pPr>
        <w:pStyle w:val="ListParagraph"/>
        <w:autoSpaceDE w:val="0"/>
        <w:autoSpaceDN w:val="0"/>
        <w:adjustRightInd w:val="0"/>
        <w:spacing w:after="0" w:line="240" w:lineRule="auto"/>
        <w:ind w:left="1080"/>
        <w:jc w:val="both"/>
        <w:rPr>
          <w:rFonts w:ascii="Arial" w:hAnsi="Arial" w:cs="Arial"/>
        </w:rPr>
      </w:pPr>
    </w:p>
    <w:p w:rsidR="00150AFC" w:rsidRDefault="00150AFC" w:rsidP="00150AFC">
      <w:pPr>
        <w:autoSpaceDE w:val="0"/>
        <w:autoSpaceDN w:val="0"/>
        <w:adjustRightInd w:val="0"/>
        <w:spacing w:after="0" w:line="240" w:lineRule="auto"/>
        <w:ind w:firstLine="720"/>
        <w:jc w:val="both"/>
        <w:rPr>
          <w:rFonts w:ascii="Arial" w:hAnsi="Arial" w:cs="Arial"/>
        </w:rPr>
      </w:pPr>
      <w:r>
        <w:rPr>
          <w:rFonts w:ascii="Arial" w:hAnsi="Arial" w:cs="Arial"/>
        </w:rPr>
        <w:t>Објектот со незапишани права, деловната зграда, која е цел на проценка</w:t>
      </w:r>
      <w:r>
        <w:rPr>
          <w:rFonts w:ascii="Arial" w:hAnsi="Arial" w:cs="Arial"/>
          <w:lang w:val="en-US"/>
        </w:rPr>
        <w:t xml:space="preserve"> e A</w:t>
      </w:r>
      <w:r>
        <w:rPr>
          <w:rFonts w:ascii="Arial" w:hAnsi="Arial" w:cs="Arial"/>
        </w:rPr>
        <w:t>Б носечка конструкција, која е делумно изградена, каде изведени се во целост земјените работи и делумно армирано бетонски работи како што следи:</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Изведена аб подна плоча на целиот објект,</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Меѓукатна плоча на кат 1 и кат 2 на дел од објектот кој согласно катастарската евиденција е регистриран како објект бр.2,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Извдени се АБ столбови на целото Приземје (објект 1 и објект 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АБ столбови на Кат 1 само на објект бр.2;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АБ греди на ПР и Кат 1 само на објект бр.2;</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Изведено скалишно јадро кое води од ПР кон кат 1 и кат 2 и</w:t>
      </w:r>
    </w:p>
    <w:p w:rsidR="00150AFC" w:rsidRDefault="00150AFC" w:rsidP="00150AFC">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Лифтовско окно на ПР и Кат 1</w:t>
      </w:r>
      <w:r>
        <w:rPr>
          <w:rFonts w:ascii="Arial" w:hAnsi="Arial" w:cs="Arial"/>
          <w:lang w:val="en-US"/>
        </w:rPr>
        <w:t>.</w:t>
      </w:r>
    </w:p>
    <w:p w:rsidR="00150AFC" w:rsidRDefault="00150AFC" w:rsidP="00150AFC">
      <w:pPr>
        <w:autoSpaceDE w:val="0"/>
        <w:autoSpaceDN w:val="0"/>
        <w:adjustRightInd w:val="0"/>
        <w:spacing w:after="0" w:line="240" w:lineRule="auto"/>
        <w:jc w:val="both"/>
        <w:rPr>
          <w:rFonts w:ascii="Arial" w:hAnsi="Arial" w:cs="Arial"/>
          <w:lang w:val="en-US"/>
        </w:rPr>
      </w:pPr>
    </w:p>
    <w:p w:rsidR="00150AFC" w:rsidRDefault="00150AFC" w:rsidP="00150AFC">
      <w:pPr>
        <w:autoSpaceDE w:val="0"/>
        <w:autoSpaceDN w:val="0"/>
        <w:adjustRightInd w:val="0"/>
        <w:spacing w:after="0" w:line="240" w:lineRule="auto"/>
        <w:ind w:left="4320" w:firstLine="720"/>
        <w:jc w:val="both"/>
        <w:rPr>
          <w:rFonts w:ascii="Arial" w:hAnsi="Arial" w:cs="Arial"/>
        </w:rPr>
      </w:pPr>
      <w:proofErr w:type="gramStart"/>
      <w:r>
        <w:rPr>
          <w:rFonts w:ascii="Arial" w:hAnsi="Arial" w:cs="Arial"/>
          <w:lang w:val="en-US"/>
        </w:rPr>
        <w:t>II.</w:t>
      </w:r>
      <w:proofErr w:type="gramEnd"/>
    </w:p>
    <w:p w:rsidR="00150AFC" w:rsidRPr="00F02E0F" w:rsidRDefault="00150AFC" w:rsidP="00150AFC">
      <w:pPr>
        <w:autoSpaceDE w:val="0"/>
        <w:autoSpaceDN w:val="0"/>
        <w:adjustRightInd w:val="0"/>
        <w:spacing w:after="0" w:line="240" w:lineRule="auto"/>
        <w:ind w:left="4320" w:firstLine="720"/>
        <w:jc w:val="both"/>
        <w:rPr>
          <w:rFonts w:ascii="Arial" w:hAnsi="Arial" w:cs="Arial"/>
        </w:rPr>
      </w:pPr>
    </w:p>
    <w:p w:rsidR="00150AFC" w:rsidRDefault="00150AFC" w:rsidP="00150AFC">
      <w:pPr>
        <w:autoSpaceDE w:val="0"/>
        <w:autoSpaceDN w:val="0"/>
        <w:adjustRightInd w:val="0"/>
        <w:spacing w:after="0" w:line="240" w:lineRule="auto"/>
        <w:ind w:firstLine="720"/>
        <w:jc w:val="both"/>
        <w:rPr>
          <w:rFonts w:ascii="Arial" w:hAnsi="Arial" w:cs="Arial"/>
        </w:rPr>
      </w:pPr>
      <w:r>
        <w:rPr>
          <w:rFonts w:ascii="Arial" w:hAnsi="Arial" w:cs="Arial"/>
        </w:rPr>
        <w:t>Во Геодетски елаборат од извршена идентификација</w:t>
      </w:r>
      <w:r w:rsidRPr="00F02E0F">
        <w:rPr>
          <w:rFonts w:ascii="Arial" w:hAnsi="Arial" w:cs="Arial"/>
        </w:rPr>
        <w:t xml:space="preserve"> </w:t>
      </w:r>
      <w:r>
        <w:rPr>
          <w:rFonts w:ascii="Arial" w:hAnsi="Arial" w:cs="Arial"/>
        </w:rPr>
        <w:t xml:space="preserve">Бр. 0810-359 од 24.11.2025 година  на </w:t>
      </w:r>
      <w:r>
        <w:rPr>
          <w:rFonts w:ascii="Arial" w:hAnsi="Arial" w:cs="Arial"/>
          <w:bCs/>
          <w:shd w:val="clear" w:color="auto" w:fill="FFFFFF"/>
        </w:rPr>
        <w:t>Трговско друштво за геодетски работи ГЕОДЕТСКИ ПРЕМЕР ДООЕЛ Кавадарци од Кавадарци</w:t>
      </w:r>
      <w:r>
        <w:rPr>
          <w:rFonts w:ascii="Arial" w:hAnsi="Arial" w:cs="Arial"/>
        </w:rPr>
        <w:t xml:space="preserve"> изработен согласно фактичката состојба и  со податоците од катастарот на недвижности геодетот појаснува дека  извршил увид во АКН Скопје како би утврдил врз основ на кој документ е извршено предбележување на градба на КП 6077 КО Бутел. Појаснува дека во Катастарскиот операт се евидентирани како зграда 1 со земјиште под објект 949 м2 и земјиште под објект како зграда бр.2 во површина од 798 м2 од КП 6077. Видно од Листот за предбележување на градба бр.102810 етажните површини се запишани во една целина на приземје, на кат 1 и на кат 2, како зграда 1 од КП 6077 за КО Бутел.</w:t>
      </w: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rPr>
        <w:t>Листот за предбележување на градба во Катастарскиот операт за КО Бутел е запишан врз основа на следните документи:</w:t>
      </w: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rPr>
        <w:t>- Одобрение за градба бр.22-636 од 16.09.2005 г издадено од Општина Шуто Оризари Скопје,</w:t>
      </w: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rPr>
        <w:t>- Главен проект за продажно деловен салон со магацински простор со Технички бр.03-27/2 од 27.06.2005 год.</w:t>
      </w: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rPr>
        <w:t>-Одобрение за градење за надградба на објект бр.09-1074/5 од 31.12.2012 г  издадено до Општина Шуто Оризари Скопје;</w:t>
      </w: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rPr>
        <w:t>- Основен проект со технички бр.03.15/12.</w:t>
      </w:r>
    </w:p>
    <w:p w:rsidR="00150AFC" w:rsidRDefault="00150AFC" w:rsidP="00150AFC">
      <w:pPr>
        <w:autoSpaceDE w:val="0"/>
        <w:autoSpaceDN w:val="0"/>
        <w:adjustRightInd w:val="0"/>
        <w:spacing w:after="0" w:line="240" w:lineRule="auto"/>
        <w:ind w:firstLine="720"/>
        <w:jc w:val="both"/>
        <w:rPr>
          <w:rFonts w:ascii="Arial" w:hAnsi="Arial" w:cs="Arial"/>
        </w:rPr>
      </w:pPr>
      <w:r>
        <w:rPr>
          <w:rFonts w:ascii="Arial" w:hAnsi="Arial" w:cs="Arial"/>
        </w:rPr>
        <w:t xml:space="preserve">Објектот </w:t>
      </w:r>
      <w:r>
        <w:rPr>
          <w:rFonts w:ascii="Arial" w:hAnsi="Arial" w:cs="Arial"/>
          <w:lang w:val="en-US"/>
        </w:rPr>
        <w:t>o</w:t>
      </w:r>
      <w:r>
        <w:rPr>
          <w:rFonts w:ascii="Arial" w:hAnsi="Arial" w:cs="Arial"/>
        </w:rPr>
        <w:t>значен како зграда бр.1 од КП 6077 е точно сниман и е со површина од П=949м2. Објектот 1 е во изградба и е во фаза на поставена бетонска плоча на приземје и подигнати вертикални столбови.</w:t>
      </w: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rPr>
        <w:t xml:space="preserve">Објектот означен како зграда бр.2 од КП </w:t>
      </w:r>
      <w:r>
        <w:rPr>
          <w:rFonts w:ascii="Arial" w:hAnsi="Arial" w:cs="Arial"/>
          <w:lang w:val="en-US"/>
        </w:rPr>
        <w:t xml:space="preserve">6077 </w:t>
      </w:r>
      <w:r>
        <w:rPr>
          <w:rFonts w:ascii="Arial" w:hAnsi="Arial" w:cs="Arial"/>
        </w:rPr>
        <w:t xml:space="preserve">е точно сниман и е со површина од П=798м2. Објектот 2 е во изградба и е во фаза на поставена плоча на приземје, бетонска плоча на кат 1 и бетонска плоча на кат 2. </w:t>
      </w: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rPr>
        <w:t>Во градежната парцела Г.П.1.1 е предвиден паркинг простор за 22 возила но истиот не е изграден.</w:t>
      </w: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rPr>
        <w:t>При извршена идентификација на КП 6077 е утврдено дека е изграден монтажен објект од панели кој истиот го нема запишано во јавната книга, односно претставува дивоградба. Зем. под зграда на објектот 3 е со П=37м2 и внатрешно корисна површина со П=35м2</w:t>
      </w:r>
      <w:r>
        <w:rPr>
          <w:rFonts w:ascii="Arial" w:hAnsi="Arial" w:cs="Arial"/>
          <w:lang w:val="en-US"/>
        </w:rPr>
        <w:t>.</w:t>
      </w:r>
    </w:p>
    <w:p w:rsidR="00150AFC" w:rsidRPr="00F02E0F" w:rsidRDefault="00150AFC" w:rsidP="00150AFC">
      <w:pPr>
        <w:autoSpaceDE w:val="0"/>
        <w:autoSpaceDN w:val="0"/>
        <w:adjustRightInd w:val="0"/>
        <w:spacing w:after="0" w:line="240" w:lineRule="auto"/>
        <w:jc w:val="both"/>
        <w:rPr>
          <w:rFonts w:ascii="Arial" w:hAnsi="Arial" w:cs="Arial"/>
        </w:rPr>
      </w:pPr>
    </w:p>
    <w:p w:rsidR="00150AFC" w:rsidRDefault="00150AFC" w:rsidP="00150AFC">
      <w:pPr>
        <w:autoSpaceDE w:val="0"/>
        <w:autoSpaceDN w:val="0"/>
        <w:adjustRightInd w:val="0"/>
        <w:spacing w:after="0" w:line="240" w:lineRule="auto"/>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50AFC" w:rsidRDefault="00150AFC" w:rsidP="00150AFC">
      <w:pPr>
        <w:pStyle w:val="ListParagraph"/>
        <w:autoSpaceDE w:val="0"/>
        <w:autoSpaceDN w:val="0"/>
        <w:adjustRightInd w:val="0"/>
        <w:spacing w:after="0" w:line="240" w:lineRule="auto"/>
        <w:ind w:left="5040"/>
        <w:jc w:val="both"/>
        <w:rPr>
          <w:rFonts w:ascii="Arial" w:hAnsi="Arial" w:cs="Arial"/>
        </w:rPr>
      </w:pPr>
      <w:proofErr w:type="gramStart"/>
      <w:r>
        <w:rPr>
          <w:rFonts w:ascii="Arial" w:hAnsi="Arial" w:cs="Arial"/>
          <w:lang w:val="en-US"/>
        </w:rPr>
        <w:t>III.</w:t>
      </w:r>
      <w:proofErr w:type="gramEnd"/>
    </w:p>
    <w:p w:rsidR="00150AFC" w:rsidRPr="00F02E0F" w:rsidRDefault="00150AFC" w:rsidP="00150AFC">
      <w:pPr>
        <w:pStyle w:val="ListParagraph"/>
        <w:autoSpaceDE w:val="0"/>
        <w:autoSpaceDN w:val="0"/>
        <w:adjustRightInd w:val="0"/>
        <w:spacing w:after="0" w:line="240" w:lineRule="auto"/>
        <w:ind w:left="5040"/>
        <w:jc w:val="both"/>
        <w:rPr>
          <w:rFonts w:ascii="Arial" w:hAnsi="Arial" w:cs="Arial"/>
        </w:rPr>
      </w:pPr>
    </w:p>
    <w:p w:rsidR="00150AFC" w:rsidRDefault="00150AFC" w:rsidP="00150AFC">
      <w:pPr>
        <w:autoSpaceDE w:val="0"/>
        <w:autoSpaceDN w:val="0"/>
        <w:adjustRightInd w:val="0"/>
        <w:spacing w:after="0" w:line="240" w:lineRule="auto"/>
        <w:ind w:firstLine="720"/>
        <w:jc w:val="both"/>
        <w:rPr>
          <w:rFonts w:ascii="Arial" w:hAnsi="Arial" w:cs="Arial"/>
          <w:bCs/>
        </w:rPr>
      </w:pPr>
      <w:r>
        <w:rPr>
          <w:rFonts w:ascii="Arial" w:hAnsi="Arial" w:cs="Arial"/>
        </w:rPr>
        <w:t>Во Дополнување на извештај за извршена проценка на недвижен имот</w:t>
      </w:r>
      <w:r w:rsidRPr="00F02E0F">
        <w:rPr>
          <w:rFonts w:ascii="Arial" w:hAnsi="Arial" w:cs="Arial"/>
        </w:rPr>
        <w:t xml:space="preserve"> </w:t>
      </w:r>
      <w:r>
        <w:rPr>
          <w:rFonts w:ascii="Arial" w:hAnsi="Arial" w:cs="Arial"/>
        </w:rPr>
        <w:t>под бр.251081 заведена под број 1228-1 од 09.02.2026 година на</w:t>
      </w:r>
      <w:r>
        <w:rPr>
          <w:rFonts w:ascii="Arial" w:hAnsi="Arial" w:cs="Arial"/>
          <w:bCs/>
          <w:shd w:val="clear" w:color="auto" w:fill="FFFFFF"/>
        </w:rPr>
        <w:t xml:space="preserve"> Проценителска куќа Шумантеви ДООЕЛ Скопје </w:t>
      </w:r>
      <w:r>
        <w:rPr>
          <w:rFonts w:ascii="Arial" w:hAnsi="Arial" w:cs="Arial"/>
          <w:bCs/>
        </w:rPr>
        <w:t>од Скопје</w:t>
      </w:r>
      <w:r>
        <w:rPr>
          <w:rFonts w:ascii="Arial" w:hAnsi="Arial" w:cs="Arial"/>
        </w:rPr>
        <w:t xml:space="preserve"> </w:t>
      </w:r>
      <w:r>
        <w:rPr>
          <w:rFonts w:ascii="Arial" w:hAnsi="Arial" w:cs="Arial"/>
          <w:bCs/>
        </w:rPr>
        <w:t>предмет на проценка е објект со незапишани права согласно геодетски елаборат за КО Бутел, КО 6077 и тоа: ДП, деловни простории во зграда 3, влез 1, кат ПР, со површина од 35 м2.</w:t>
      </w:r>
    </w:p>
    <w:p w:rsidR="00150AFC" w:rsidRDefault="00150AFC" w:rsidP="00150AFC">
      <w:pPr>
        <w:ind w:firstLine="720"/>
        <w:jc w:val="both"/>
        <w:rPr>
          <w:rFonts w:ascii="Arial" w:hAnsi="Arial" w:cs="Arial"/>
        </w:rPr>
      </w:pPr>
      <w:r>
        <w:rPr>
          <w:rFonts w:ascii="Arial" w:hAnsi="Arial" w:cs="Arial"/>
        </w:rPr>
        <w:lastRenderedPageBreak/>
        <w:t xml:space="preserve">Согласно чл.205-а ст.2 од ЗИ заклучокот за извршена продажба на изградениот дел од идната градба заедно со правото на градење претставува правен основ за стекнување на правото на градење со сите права и обврски поврзани со идната градба кое преставува правен основ  за стекнување на правото на сопственост врз делот на градба што се извршува. Правото на градење се пренесува на купувачот заедно со идната градба, во состојба, односно фаза на изведеност на идната градба. </w:t>
      </w:r>
    </w:p>
    <w:p w:rsidR="00150AFC" w:rsidRDefault="00150AFC" w:rsidP="00150AFC">
      <w:pPr>
        <w:spacing w:after="0" w:line="240" w:lineRule="auto"/>
        <w:ind w:firstLine="720"/>
        <w:jc w:val="both"/>
        <w:rPr>
          <w:rFonts w:ascii="Arial" w:eastAsia="Times New Roman" w:hAnsi="Arial" w:cs="Arial"/>
        </w:rPr>
      </w:pPr>
      <w:bookmarkStart w:id="27" w:name="_GoBack"/>
      <w:bookmarkEnd w:id="27"/>
      <w:r w:rsidRPr="00211393">
        <w:rPr>
          <w:rFonts w:ascii="Arial" w:eastAsia="Times New Roman" w:hAnsi="Arial" w:cs="Arial"/>
        </w:rPr>
        <w:t>Недвижноста е оптоварена с</w:t>
      </w:r>
      <w:r>
        <w:rPr>
          <w:rFonts w:ascii="Arial" w:eastAsia="Times New Roman" w:hAnsi="Arial" w:cs="Arial"/>
        </w:rPr>
        <w:t>о следните товари и службености:</w:t>
      </w:r>
    </w:p>
    <w:p w:rsidR="00150AFC" w:rsidRDefault="00150AFC" w:rsidP="00150AFC">
      <w:pPr>
        <w:numPr>
          <w:ilvl w:val="0"/>
          <w:numId w:val="1"/>
        </w:numPr>
        <w:spacing w:after="0" w:line="240" w:lineRule="auto"/>
        <w:jc w:val="both"/>
        <w:rPr>
          <w:rFonts w:ascii="Arial" w:hAnsi="Arial" w:cs="Arial"/>
        </w:rPr>
      </w:pPr>
      <w:r>
        <w:rPr>
          <w:rFonts w:ascii="Arial" w:hAnsi="Arial" w:cs="Arial"/>
        </w:rPr>
        <w:t>Право на залог хипотека на носител на правото Стопанска банка АД Скопје врз основа на Извршна исправа Нотарски акт ОДУ бр.257/13 од 10.06.2013 година на Нотар Верица Симоновска Синадиновска и</w:t>
      </w:r>
    </w:p>
    <w:p w:rsidR="00150AFC" w:rsidRDefault="00150AFC" w:rsidP="00150AFC">
      <w:pPr>
        <w:numPr>
          <w:ilvl w:val="0"/>
          <w:numId w:val="1"/>
        </w:numPr>
        <w:spacing w:after="0" w:line="240" w:lineRule="auto"/>
        <w:jc w:val="both"/>
        <w:rPr>
          <w:rFonts w:ascii="Arial" w:hAnsi="Arial" w:cs="Arial"/>
        </w:rPr>
      </w:pPr>
      <w:r>
        <w:rPr>
          <w:rFonts w:ascii="Arial" w:hAnsi="Arial" w:cs="Arial"/>
        </w:rPr>
        <w:t>Право на залог хипотека на носител на правото Стопанска банка АД Скопје врз основа на Извршна исправа Нотарски акт ОДУ бр.317/15 од 12.06.2015 година на Нотар Верица Симоновска Синадиновска.</w:t>
      </w:r>
    </w:p>
    <w:p w:rsidR="00150AFC" w:rsidRDefault="00150AFC" w:rsidP="00150AFC">
      <w:pPr>
        <w:numPr>
          <w:ilvl w:val="0"/>
          <w:numId w:val="1"/>
        </w:numPr>
        <w:spacing w:after="0" w:line="240" w:lineRule="auto"/>
        <w:jc w:val="both"/>
        <w:rPr>
          <w:rFonts w:ascii="Arial" w:hAnsi="Arial" w:cs="Arial"/>
        </w:rPr>
      </w:pPr>
      <w:r>
        <w:rPr>
          <w:rFonts w:ascii="Arial" w:hAnsi="Arial" w:cs="Arial"/>
        </w:rPr>
        <w:t xml:space="preserve"> Записник за попис на предметна недвижност врз основа на чл.239-а став 1 од ЗИ И.бр.1798/202 од 30.01.2026 година на Извршител Катерина Кокина.</w:t>
      </w:r>
    </w:p>
    <w:p w:rsidR="00150AFC" w:rsidRDefault="00150AFC" w:rsidP="00150AFC">
      <w:pPr>
        <w:spacing w:after="0" w:line="240" w:lineRule="auto"/>
        <w:ind w:left="1080"/>
        <w:jc w:val="both"/>
        <w:rPr>
          <w:rFonts w:ascii="Arial" w:hAnsi="Arial" w:cs="Arial"/>
        </w:rPr>
      </w:pPr>
    </w:p>
    <w:p w:rsidR="00150AFC" w:rsidRDefault="00150AFC" w:rsidP="00150AFC">
      <w:pPr>
        <w:spacing w:after="0" w:line="240" w:lineRule="auto"/>
        <w:ind w:firstLine="720"/>
        <w:jc w:val="both"/>
        <w:rPr>
          <w:rFonts w:ascii="Arial" w:eastAsia="Times New Roman" w:hAnsi="Arial" w:cs="Arial"/>
        </w:rPr>
      </w:pPr>
      <w:r w:rsidRPr="00211393">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150AFC" w:rsidRPr="00211393" w:rsidRDefault="00150AFC" w:rsidP="00150AFC">
      <w:pPr>
        <w:spacing w:after="0" w:line="240" w:lineRule="auto"/>
        <w:ind w:firstLine="720"/>
        <w:jc w:val="both"/>
        <w:rPr>
          <w:rFonts w:ascii="Arial" w:eastAsia="Times New Roman" w:hAnsi="Arial" w:cs="Arial"/>
        </w:rPr>
      </w:pPr>
    </w:p>
    <w:p w:rsidR="00150AFC" w:rsidRPr="00211393" w:rsidRDefault="00150AFC" w:rsidP="00150AFC">
      <w:pPr>
        <w:spacing w:after="0" w:line="240" w:lineRule="auto"/>
        <w:ind w:firstLine="720"/>
        <w:jc w:val="both"/>
        <w:rPr>
          <w:rFonts w:ascii="Arial" w:eastAsia="Times New Roman" w:hAnsi="Arial" w:cs="Arial"/>
        </w:rPr>
      </w:pPr>
      <w:r w:rsidRPr="00211393">
        <w:rPr>
          <w:rFonts w:ascii="Arial" w:eastAsia="Times New Roman" w:hAnsi="Arial" w:cs="Arial"/>
        </w:rPr>
        <w:t>На јавното наддавање можат да учествуваат само лица кои претходно положиле гаранција која изнесува 1/10 (една десеттина) од</w:t>
      </w:r>
      <w:r>
        <w:rPr>
          <w:rFonts w:ascii="Arial" w:eastAsia="Times New Roman" w:hAnsi="Arial" w:cs="Arial"/>
        </w:rPr>
        <w:t xml:space="preserve"> </w:t>
      </w:r>
      <w:r w:rsidRPr="00F02E0F">
        <w:rPr>
          <w:rFonts w:ascii="Arial" w:hAnsi="Arial" w:cs="Arial"/>
        </w:rPr>
        <w:t>38.252.216,00 денари</w:t>
      </w:r>
      <w:r>
        <w:rPr>
          <w:rFonts w:ascii="Arial" w:eastAsia="Times New Roman" w:hAnsi="Arial" w:cs="Arial"/>
        </w:rPr>
        <w:t xml:space="preserve"> - </w:t>
      </w:r>
      <w:r w:rsidRPr="00211393">
        <w:rPr>
          <w:rFonts w:ascii="Arial" w:eastAsia="Times New Roman" w:hAnsi="Arial" w:cs="Arial"/>
        </w:rPr>
        <w:t>утвр</w:t>
      </w:r>
      <w:r>
        <w:rPr>
          <w:rFonts w:ascii="Arial" w:eastAsia="Times New Roman" w:hAnsi="Arial" w:cs="Arial"/>
        </w:rPr>
        <w:t>дената вредност на недвижноста.</w:t>
      </w:r>
    </w:p>
    <w:p w:rsidR="00150AFC" w:rsidRPr="00FF085E" w:rsidRDefault="00150AFC" w:rsidP="00150AFC">
      <w:pPr>
        <w:spacing w:after="0" w:line="240" w:lineRule="auto"/>
        <w:ind w:firstLine="720"/>
        <w:jc w:val="both"/>
        <w:rPr>
          <w:rFonts w:ascii="Arial" w:hAnsi="Arial" w:cs="Arial"/>
          <w:b/>
          <w:color w:val="000000"/>
          <w:lang w:eastAsia="mk-MK"/>
        </w:rPr>
      </w:pPr>
      <w:r w:rsidRPr="00FF085E">
        <w:rPr>
          <w:rFonts w:ascii="Arial" w:hAnsi="Arial" w:cs="Arial"/>
          <w:b/>
        </w:rPr>
        <w:t>Уплатата на паричните средства на име гаранција се врши на посебната  сметката од извршителот со бр.</w:t>
      </w:r>
      <w:r w:rsidRPr="00FF085E">
        <w:rPr>
          <w:rFonts w:ascii="Arial" w:hAnsi="Arial" w:cs="Arial"/>
          <w:b/>
          <w:lang w:val="ru-RU"/>
        </w:rPr>
        <w:t xml:space="preserve"> </w:t>
      </w:r>
      <w:r w:rsidRPr="00FF085E">
        <w:rPr>
          <w:rFonts w:ascii="Arial" w:hAnsi="Arial" w:cs="Arial"/>
          <w:b/>
          <w:color w:val="000000"/>
          <w:lang w:eastAsia="en-GB"/>
        </w:rPr>
        <w:t>200002387764020</w:t>
      </w:r>
      <w:r w:rsidRPr="00FF085E">
        <w:rPr>
          <w:rFonts w:ascii="Arial" w:hAnsi="Arial" w:cs="Arial"/>
          <w:b/>
          <w:lang w:val="en-US"/>
        </w:rPr>
        <w:t xml:space="preserve"> </w:t>
      </w:r>
      <w:r w:rsidRPr="00FF085E">
        <w:rPr>
          <w:rFonts w:ascii="Arial" w:hAnsi="Arial" w:cs="Arial"/>
          <w:b/>
        </w:rPr>
        <w:t xml:space="preserve">која се води кај </w:t>
      </w:r>
      <w:r w:rsidRPr="00FF085E">
        <w:rPr>
          <w:rFonts w:ascii="Arial" w:hAnsi="Arial" w:cs="Arial"/>
          <w:b/>
          <w:color w:val="000000"/>
          <w:lang w:eastAsia="en-GB"/>
        </w:rPr>
        <w:t>Стопанска Банка АД Скопје</w:t>
      </w:r>
      <w:r w:rsidRPr="00FF085E">
        <w:rPr>
          <w:rFonts w:ascii="Arial" w:hAnsi="Arial" w:cs="Arial"/>
          <w:b/>
        </w:rPr>
        <w:t xml:space="preserve"> и даночен број </w:t>
      </w:r>
      <w:r w:rsidRPr="00FF085E">
        <w:rPr>
          <w:rFonts w:ascii="Arial" w:hAnsi="Arial" w:cs="Arial"/>
          <w:b/>
          <w:color w:val="000000"/>
          <w:lang w:eastAsia="en-GB"/>
        </w:rPr>
        <w:t>МК5080011502026</w:t>
      </w:r>
      <w:r w:rsidRPr="00FF085E">
        <w:rPr>
          <w:rFonts w:ascii="Arial" w:hAnsi="Arial" w:cs="Arial"/>
          <w:b/>
        </w:rPr>
        <w:t xml:space="preserve">, </w:t>
      </w:r>
      <w:r w:rsidRPr="00FF085E">
        <w:rPr>
          <w:rFonts w:ascii="Arial" w:hAnsi="Arial" w:cs="Arial"/>
          <w:b/>
          <w:color w:val="000000"/>
          <w:lang w:eastAsia="mk-MK"/>
        </w:rPr>
        <w:t xml:space="preserve"> најдоцна еден ден пред одржување на наддавањето. Доказ за уплатената гаранција е извод од посебната сметка на извршителот.</w:t>
      </w:r>
    </w:p>
    <w:p w:rsidR="00150AFC" w:rsidRDefault="00150AFC" w:rsidP="00150AFC">
      <w:pPr>
        <w:spacing w:after="0" w:line="240" w:lineRule="auto"/>
        <w:ind w:firstLine="720"/>
        <w:jc w:val="both"/>
        <w:rPr>
          <w:rFonts w:ascii="Arial" w:hAnsi="Arial" w:cs="Arial"/>
        </w:rPr>
      </w:pPr>
    </w:p>
    <w:p w:rsidR="00150AFC" w:rsidRPr="00211393" w:rsidRDefault="00150AFC" w:rsidP="00150AFC">
      <w:pPr>
        <w:spacing w:after="0" w:line="240" w:lineRule="auto"/>
        <w:ind w:firstLine="720"/>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150AFC" w:rsidRPr="00211393" w:rsidRDefault="00150AFC" w:rsidP="00150AFC">
      <w:pPr>
        <w:spacing w:after="0" w:line="240" w:lineRule="auto"/>
        <w:ind w:firstLine="720"/>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(петнаесет)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150AFC" w:rsidRDefault="00150AFC" w:rsidP="00150AFC">
      <w:pPr>
        <w:spacing w:after="0" w:line="240" w:lineRule="auto"/>
        <w:ind w:firstLine="720"/>
        <w:jc w:val="both"/>
        <w:rPr>
          <w:rFonts w:ascii="Arial" w:eastAsia="Times New Roman" w:hAnsi="Arial" w:cs="Arial"/>
        </w:rPr>
      </w:pPr>
      <w:r w:rsidRPr="00211393">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Македонија </w:t>
      </w:r>
      <w:r w:rsidRPr="00211393">
        <w:rPr>
          <w:rFonts w:ascii="Arial" w:eastAsia="Times New Roman" w:hAnsi="Arial" w:cs="Arial"/>
          <w:lang w:val="ru-RU"/>
        </w:rPr>
        <w:t xml:space="preserve">и електронски на веб страницата на Комората </w:t>
      </w:r>
      <w:r w:rsidRPr="00211393">
        <w:rPr>
          <w:rFonts w:ascii="Arial" w:eastAsia="Times New Roman" w:hAnsi="Arial" w:cs="Arial"/>
        </w:rPr>
        <w:t>.</w:t>
      </w:r>
    </w:p>
    <w:p w:rsidR="00150AFC" w:rsidRDefault="00150AFC" w:rsidP="00150AFC">
      <w:pPr>
        <w:spacing w:after="0" w:line="240" w:lineRule="auto"/>
        <w:ind w:firstLine="720"/>
        <w:jc w:val="both"/>
        <w:rPr>
          <w:rFonts w:ascii="Arial" w:eastAsia="Times New Roman" w:hAnsi="Arial" w:cs="Arial"/>
        </w:rPr>
      </w:pPr>
    </w:p>
    <w:p w:rsidR="00150AFC" w:rsidRDefault="00150AFC" w:rsidP="00150AFC">
      <w:pPr>
        <w:spacing w:after="0" w:line="240" w:lineRule="auto"/>
        <w:ind w:firstLine="720"/>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150AFC" w:rsidRPr="00211393" w:rsidRDefault="00150AFC" w:rsidP="00150AFC">
      <w:pPr>
        <w:spacing w:after="0" w:line="240" w:lineRule="auto"/>
        <w:ind w:firstLine="720"/>
        <w:jc w:val="both"/>
        <w:rPr>
          <w:rFonts w:ascii="Arial" w:eastAsia="Times New Roman" w:hAnsi="Arial" w:cs="Arial"/>
        </w:rPr>
      </w:pPr>
    </w:p>
    <w:p w:rsidR="00150AFC" w:rsidRPr="00823825" w:rsidRDefault="00150AFC" w:rsidP="00150AFC">
      <w:pPr>
        <w:autoSpaceDE w:val="0"/>
        <w:autoSpaceDN w:val="0"/>
        <w:adjustRightInd w:val="0"/>
        <w:spacing w:after="0" w:line="240" w:lineRule="auto"/>
        <w:rPr>
          <w:rFonts w:ascii="Arial" w:hAnsi="Arial" w:cs="Arial"/>
        </w:rPr>
      </w:pPr>
      <w:r w:rsidRPr="00823825">
        <w:rPr>
          <w:rFonts w:ascii="Arial" w:hAnsi="Arial" w:cs="Arial"/>
        </w:rPr>
        <w:tab/>
      </w:r>
      <w:r w:rsidRPr="00823825">
        <w:rPr>
          <w:rFonts w:ascii="Arial" w:hAnsi="Arial" w:cs="Arial"/>
        </w:rPr>
        <w:tab/>
        <w:t xml:space="preserve">       </w:t>
      </w:r>
      <w:r w:rsidRPr="00823825">
        <w:rPr>
          <w:rFonts w:ascii="Arial" w:hAnsi="Arial" w:cs="Arial"/>
        </w:rPr>
        <w:tab/>
        <w:t xml:space="preserve">  </w:t>
      </w:r>
    </w:p>
    <w:p w:rsidR="00150AFC" w:rsidRPr="00DB4229" w:rsidRDefault="00150AFC" w:rsidP="00150AFC">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150AFC" w:rsidRPr="00867166" w:rsidTr="00C33C67">
        <w:trPr>
          <w:trHeight w:val="851"/>
        </w:trPr>
        <w:tc>
          <w:tcPr>
            <w:tcW w:w="4297" w:type="dxa"/>
          </w:tcPr>
          <w:p w:rsidR="00150AFC" w:rsidRPr="000406D7" w:rsidRDefault="00150AFC" w:rsidP="00C33C67">
            <w:pPr>
              <w:pStyle w:val="BodyText"/>
              <w:jc w:val="center"/>
              <w:rPr>
                <w:rFonts w:ascii="Arial" w:hAnsi="Arial" w:cs="Arial"/>
                <w:sz w:val="22"/>
                <w:szCs w:val="22"/>
                <w:lang w:val="mk-MK"/>
              </w:rPr>
            </w:pPr>
            <w:bookmarkStart w:id="28" w:name="OIzvIme"/>
            <w:bookmarkEnd w:id="28"/>
            <w:r>
              <w:rPr>
                <w:rFonts w:ascii="Arial" w:hAnsi="Arial" w:cs="Arial"/>
                <w:sz w:val="22"/>
                <w:szCs w:val="22"/>
                <w:lang w:val="mk-MK"/>
              </w:rPr>
              <w:t xml:space="preserve"> Катерина Кокина</w:t>
            </w:r>
          </w:p>
        </w:tc>
      </w:tr>
    </w:tbl>
    <w:p w:rsidR="009D0FF8" w:rsidRDefault="009D0FF8"/>
    <w:sectPr w:rsidR="009D0FF8" w:rsidSect="00150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Times">
    <w:altName w:val="Courier New"/>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092"/>
    <w:multiLevelType w:val="hybridMultilevel"/>
    <w:tmpl w:val="8D0810CE"/>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
    <w:nsid w:val="080D1833"/>
    <w:multiLevelType w:val="hybridMultilevel"/>
    <w:tmpl w:val="D2604360"/>
    <w:lvl w:ilvl="0" w:tplc="C826CC5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DE08FD"/>
    <w:multiLevelType w:val="hybridMultilevel"/>
    <w:tmpl w:val="635E740C"/>
    <w:lvl w:ilvl="0" w:tplc="841A718C">
      <w:start w:val="1"/>
      <w:numFmt w:val="bullet"/>
      <w:lvlText w:val="-"/>
      <w:lvlJc w:val="left"/>
      <w:pPr>
        <w:ind w:left="1080" w:hanging="360"/>
      </w:pPr>
      <w:rPr>
        <w:rFonts w:ascii="Arial" w:eastAsia="Calibri" w:hAnsi="Arial" w:cs="Arial"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3">
    <w:nsid w:val="5FAD3FBB"/>
    <w:multiLevelType w:val="hybridMultilevel"/>
    <w:tmpl w:val="DF88120A"/>
    <w:lvl w:ilvl="0" w:tplc="D92C1444">
      <w:start w:val="2"/>
      <w:numFmt w:val="bullet"/>
      <w:lvlText w:val="-"/>
      <w:lvlJc w:val="left"/>
      <w:pPr>
        <w:ind w:left="1080" w:hanging="360"/>
      </w:pPr>
      <w:rPr>
        <w:rFonts w:ascii="Arial" w:eastAsia="Times New Roman" w:hAnsi="Arial" w:cs="Arial"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AFC"/>
    <w:rsid w:val="00150AFC"/>
    <w:rsid w:val="009D0FF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A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0AFC"/>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150AFC"/>
    <w:rPr>
      <w:rFonts w:ascii="MAC C Times" w:eastAsia="Times New Roman" w:hAnsi="MAC C Times" w:cs="Times New Roman"/>
      <w:sz w:val="24"/>
      <w:szCs w:val="24"/>
      <w:lang w:val="en-US"/>
    </w:rPr>
  </w:style>
  <w:style w:type="paragraph" w:styleId="ListParagraph">
    <w:name w:val="List Paragraph"/>
    <w:basedOn w:val="Normal"/>
    <w:uiPriority w:val="34"/>
    <w:qFormat/>
    <w:rsid w:val="00150AFC"/>
    <w:pPr>
      <w:ind w:left="720"/>
      <w:contextualSpacing/>
    </w:pPr>
  </w:style>
  <w:style w:type="paragraph" w:styleId="BalloonText">
    <w:name w:val="Balloon Text"/>
    <w:basedOn w:val="Normal"/>
    <w:link w:val="BalloonTextChar"/>
    <w:uiPriority w:val="99"/>
    <w:semiHidden/>
    <w:unhideWhenUsed/>
    <w:rsid w:val="00150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AF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A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0AFC"/>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150AFC"/>
    <w:rPr>
      <w:rFonts w:ascii="MAC C Times" w:eastAsia="Times New Roman" w:hAnsi="MAC C Times" w:cs="Times New Roman"/>
      <w:sz w:val="24"/>
      <w:szCs w:val="24"/>
      <w:lang w:val="en-US"/>
    </w:rPr>
  </w:style>
  <w:style w:type="paragraph" w:styleId="ListParagraph">
    <w:name w:val="List Paragraph"/>
    <w:basedOn w:val="Normal"/>
    <w:uiPriority w:val="34"/>
    <w:qFormat/>
    <w:rsid w:val="00150AFC"/>
    <w:pPr>
      <w:ind w:left="720"/>
      <w:contextualSpacing/>
    </w:pPr>
  </w:style>
  <w:style w:type="paragraph" w:styleId="BalloonText">
    <w:name w:val="Balloon Text"/>
    <w:basedOn w:val="Normal"/>
    <w:link w:val="BalloonTextChar"/>
    <w:uiPriority w:val="99"/>
    <w:semiHidden/>
    <w:unhideWhenUsed/>
    <w:rsid w:val="00150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AF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2</dc:creator>
  <cp:lastModifiedBy>INFO 2</cp:lastModifiedBy>
  <cp:revision>1</cp:revision>
  <dcterms:created xsi:type="dcterms:W3CDTF">2026-03-04T14:56:00Z</dcterms:created>
  <dcterms:modified xsi:type="dcterms:W3CDTF">2026-03-04T14:59:00Z</dcterms:modified>
</cp:coreProperties>
</file>