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A5604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Александар Кузмановски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5604B">
              <w:rPr>
                <w:rFonts w:ascii="Arial" w:eastAsia="Times New Roman" w:hAnsi="Arial" w:cs="Arial"/>
                <w:b/>
                <w:lang w:val="en-US"/>
              </w:rPr>
              <w:t>253/2017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A5604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A5604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ул.Браќа Ѓиноски бр.20-1/5/2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A5604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042 27 24 24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A5604B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  <w:sz w:val="20"/>
          <w:szCs w:val="20"/>
        </w:rPr>
        <w:t xml:space="preserve">Александар Кузмановски од </w:t>
      </w:r>
      <w:bookmarkStart w:id="6" w:name="Adresa"/>
      <w:bookmarkEnd w:id="6"/>
      <w:r>
        <w:rPr>
          <w:rFonts w:ascii="Arial" w:hAnsi="Arial" w:cs="Arial"/>
          <w:sz w:val="20"/>
          <w:szCs w:val="20"/>
        </w:rPr>
        <w:t xml:space="preserve">Гостивар, ул.Браќа Ѓиноски бр.20-1/5/2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sz w:val="20"/>
          <w:szCs w:val="20"/>
        </w:rPr>
        <w:t>доверителите Филип Зоксимовски и Мартин Зоксимовски преку пол. Адв. Љубиша Ѓорѓевиќ</w:t>
      </w:r>
      <w:r>
        <w:rPr>
          <w:rFonts w:ascii="Arial" w:hAnsi="Arial" w:cs="Arial"/>
          <w:sz w:val="20"/>
          <w:szCs w:val="20"/>
          <w:lang w:val="ru-RU"/>
        </w:rPr>
        <w:t>,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2" w:name="IzvIsprava"/>
      <w:bookmarkEnd w:id="12"/>
      <w:r>
        <w:rPr>
          <w:rFonts w:ascii="Arial" w:hAnsi="Arial" w:cs="Arial"/>
          <w:sz w:val="20"/>
          <w:szCs w:val="20"/>
        </w:rPr>
        <w:t xml:space="preserve">П2-203/13 од 04.04.2014 година на Основен суд Гостивар, против </w:t>
      </w:r>
      <w:bookmarkStart w:id="13" w:name="Dolznik1"/>
      <w:bookmarkEnd w:id="13"/>
      <w:r>
        <w:rPr>
          <w:rFonts w:ascii="Arial" w:hAnsi="Arial" w:cs="Arial"/>
          <w:sz w:val="20"/>
          <w:szCs w:val="20"/>
        </w:rPr>
        <w:t xml:space="preserve">должникот Димче Зоксимовски од </w:t>
      </w:r>
      <w:bookmarkStart w:id="14" w:name="DolzGrad1"/>
      <w:bookmarkEnd w:id="14"/>
      <w:r>
        <w:rPr>
          <w:rFonts w:ascii="Arial" w:hAnsi="Arial" w:cs="Arial"/>
          <w:sz w:val="20"/>
          <w:szCs w:val="20"/>
        </w:rPr>
        <w:t xml:space="preserve">Гостивар со </w:t>
      </w:r>
      <w:bookmarkStart w:id="15" w:name="opis_edb1_dolz"/>
      <w:bookmarkEnd w:id="15"/>
      <w:r>
        <w:rPr>
          <w:rFonts w:ascii="Arial" w:hAnsi="Arial" w:cs="Arial"/>
          <w:sz w:val="20"/>
          <w:szCs w:val="20"/>
          <w:lang w:val="ru-RU"/>
        </w:rPr>
        <w:t>живеалиште на</w:t>
      </w:r>
      <w:bookmarkStart w:id="16" w:name="adresa1_dolz"/>
      <w:bookmarkEnd w:id="16"/>
      <w:r>
        <w:rPr>
          <w:rFonts w:ascii="Arial" w:hAnsi="Arial" w:cs="Arial"/>
          <w:sz w:val="20"/>
          <w:szCs w:val="20"/>
        </w:rPr>
        <w:t xml:space="preserve">ул. Никола Парапунов бр.100/27, </w:t>
      </w:r>
      <w:bookmarkStart w:id="17" w:name="Dolznik2"/>
      <w:bookmarkEnd w:id="17"/>
      <w:r>
        <w:rPr>
          <w:rFonts w:ascii="Arial" w:hAnsi="Arial" w:cs="Arial"/>
          <w:sz w:val="20"/>
          <w:szCs w:val="20"/>
        </w:rPr>
        <w:t xml:space="preserve"> за спроведување на извршување </w:t>
      </w:r>
      <w:r w:rsidR="0021499C" w:rsidRPr="00823825">
        <w:rPr>
          <w:rFonts w:ascii="Arial" w:hAnsi="Arial" w:cs="Arial"/>
        </w:rPr>
        <w:t xml:space="preserve">на ден </w:t>
      </w:r>
      <w:bookmarkStart w:id="18" w:name="DatumIzdava"/>
      <w:bookmarkEnd w:id="18"/>
      <w:r w:rsidRPr="00A5604B">
        <w:rPr>
          <w:rFonts w:ascii="Arial" w:hAnsi="Arial" w:cs="Arial"/>
          <w:sz w:val="20"/>
          <w:szCs w:val="20"/>
        </w:rPr>
        <w:t>16.02.2026</w:t>
      </w:r>
      <w:r w:rsidR="0021499C" w:rsidRPr="00A5604B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A5604B">
        <w:rPr>
          <w:rFonts w:ascii="Arial" w:hAnsi="Arial" w:cs="Arial"/>
          <w:b/>
        </w:rPr>
        <w:t xml:space="preserve">ВТОРА </w:t>
      </w:r>
      <w:r w:rsidRPr="00823825">
        <w:rPr>
          <w:rFonts w:ascii="Arial" w:hAnsi="Arial" w:cs="Arial"/>
          <w:b/>
        </w:rPr>
        <w:t>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04B" w:rsidRDefault="00211393" w:rsidP="00A5604B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A5604B">
        <w:rPr>
          <w:rFonts w:ascii="Arial" w:eastAsia="Times New Roman" w:hAnsi="Arial" w:cs="Arial"/>
        </w:rPr>
        <w:t>ВТОРА</w:t>
      </w:r>
      <w:r w:rsidRPr="00211393">
        <w:rPr>
          <w:rFonts w:ascii="Arial" w:eastAsia="Times New Roman" w:hAnsi="Arial" w:cs="Arial"/>
        </w:rPr>
        <w:t xml:space="preserve"> продажба со усно  јавно наддавање </w:t>
      </w:r>
      <w:r w:rsidR="00A5604B">
        <w:rPr>
          <w:rFonts w:ascii="Arial" w:eastAsia="Times New Roman" w:hAnsi="Arial" w:cs="Arial"/>
          <w:bCs/>
          <w:sz w:val="20"/>
          <w:szCs w:val="20"/>
        </w:rPr>
        <w:t xml:space="preserve">на </w:t>
      </w:r>
      <w:r w:rsidR="00A5604B">
        <w:rPr>
          <w:rFonts w:ascii="Arial" w:hAnsi="Arial" w:cs="Arial"/>
          <w:bCs/>
          <w:sz w:val="20"/>
          <w:szCs w:val="20"/>
        </w:rPr>
        <w:t>½ идеален дел (една иддеална половина)</w:t>
      </w:r>
      <w:r w:rsidR="000A7827" w:rsidRPr="000A7827">
        <w:rPr>
          <w:rFonts w:ascii="Arial" w:hAnsi="Arial" w:cs="Arial"/>
          <w:bCs/>
          <w:sz w:val="20"/>
          <w:szCs w:val="20"/>
        </w:rPr>
        <w:t xml:space="preserve"> </w:t>
      </w:r>
      <w:r w:rsidR="000A7827">
        <w:rPr>
          <w:rFonts w:ascii="Arial" w:hAnsi="Arial" w:cs="Arial"/>
          <w:bCs/>
          <w:sz w:val="20"/>
          <w:szCs w:val="20"/>
        </w:rPr>
        <w:t>од недвижноста</w:t>
      </w:r>
      <w:r w:rsidR="00A5604B">
        <w:rPr>
          <w:rFonts w:ascii="Arial" w:hAnsi="Arial" w:cs="Arial"/>
          <w:bCs/>
          <w:sz w:val="20"/>
          <w:szCs w:val="20"/>
        </w:rPr>
        <w:t xml:space="preserve"> сосопственост</w:t>
      </w:r>
      <w:r w:rsidR="00A5604B">
        <w:rPr>
          <w:rFonts w:ascii="Arial" w:hAnsi="Arial" w:cs="Arial"/>
          <w:sz w:val="20"/>
          <w:szCs w:val="20"/>
        </w:rPr>
        <w:t xml:space="preserve"> на должникот Димче Зоксимовски запишана во Имотен лист бр.15908 за КО. Гостивар 1 со следните ознаки</w:t>
      </w:r>
      <w:r w:rsidR="00A5604B">
        <w:rPr>
          <w:rFonts w:ascii="Arial" w:hAnsi="Arial" w:cs="Arial"/>
          <w:sz w:val="20"/>
          <w:szCs w:val="20"/>
          <w:lang w:val="ru-RU"/>
        </w:rPr>
        <w:t>:</w:t>
      </w:r>
    </w:p>
    <w:p w:rsidR="00A5604B" w:rsidRDefault="00A5604B" w:rsidP="00A5604B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ЛИСТ Б</w:t>
      </w:r>
    </w:p>
    <w:p w:rsidR="00A5604B" w:rsidRDefault="00A5604B" w:rsidP="00A5604B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-КП основен 3383 дел 0 адреса (улица и куќен број на зграда ) ул.Н.Парапунов бр. на зграда/друг објект 1 намена на згр.и други обј.А2-1 влез/кат/број на посебен/заеднички дел од зграда влез 1 кат К5 број 27 намена на посебен/заеднички дел од зграда СТ внатрешна површина од 39м2,</w:t>
      </w:r>
    </w:p>
    <w:p w:rsidR="00A5604B" w:rsidRDefault="00A5604B" w:rsidP="00A5604B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-RU"/>
        </w:rPr>
        <w:t>-КП основен 3383 дел 0 адреса (улица и куќен број на зграда ) ул.Н.Парапунов бр. на зграда/друг објект 1 намена на згр.и други обј.А2-1 влез/кат/број на посебен/заеднички дел од зграда влез 1 кат ПО број 27 намена на посебен/заеднички дел од зграда П внатрешна површина од 7м2</w:t>
      </w:r>
      <w:r>
        <w:rPr>
          <w:rFonts w:ascii="Arial" w:hAnsi="Arial" w:cs="Arial"/>
          <w:sz w:val="20"/>
          <w:szCs w:val="20"/>
        </w:rPr>
        <w:t>со</w:t>
      </w:r>
      <w:r>
        <w:rPr>
          <w:rFonts w:ascii="Arial" w:eastAsia="Times New Roman" w:hAnsi="Arial" w:cs="Arial"/>
          <w:sz w:val="20"/>
          <w:szCs w:val="20"/>
        </w:rPr>
        <w:t xml:space="preserve">сопственост на должникот </w:t>
      </w:r>
      <w:r>
        <w:rPr>
          <w:rFonts w:ascii="Arial" w:hAnsi="Arial" w:cs="Arial"/>
          <w:sz w:val="20"/>
          <w:szCs w:val="20"/>
        </w:rPr>
        <w:t>Димче Зоксимовски</w:t>
      </w:r>
      <w:r>
        <w:rPr>
          <w:rFonts w:ascii="Arial" w:eastAsia="Times New Roman" w:hAnsi="Arial" w:cs="Arial"/>
          <w:sz w:val="20"/>
          <w:szCs w:val="20"/>
          <w:lang w:val="ru-RU"/>
        </w:rPr>
        <w:t>.</w:t>
      </w:r>
    </w:p>
    <w:p w:rsidR="00A5604B" w:rsidRDefault="00A5604B" w:rsidP="00A5604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Продажбата ќе се одржи на ден</w:t>
      </w:r>
      <w:r w:rsidR="000A7827">
        <w:rPr>
          <w:rFonts w:ascii="Arial" w:eastAsia="Times New Roman" w:hAnsi="Arial" w:cs="Arial"/>
          <w:sz w:val="20"/>
          <w:szCs w:val="20"/>
        </w:rPr>
        <w:t xml:space="preserve"> 09.03.2026</w:t>
      </w:r>
      <w:r>
        <w:rPr>
          <w:rFonts w:ascii="Arial" w:eastAsia="Times New Roman" w:hAnsi="Arial" w:cs="Arial"/>
          <w:sz w:val="20"/>
          <w:szCs w:val="20"/>
        </w:rPr>
        <w:t xml:space="preserve"> година во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11 </w:t>
      </w:r>
      <w:r>
        <w:rPr>
          <w:rFonts w:ascii="Arial" w:eastAsia="Times New Roman" w:hAnsi="Arial" w:cs="Arial"/>
          <w:sz w:val="20"/>
          <w:szCs w:val="20"/>
        </w:rPr>
        <w:t xml:space="preserve">часот  во просториите на </w:t>
      </w:r>
      <w:r>
        <w:rPr>
          <w:rFonts w:ascii="Arial" w:hAnsi="Arial" w:cs="Arial"/>
          <w:sz w:val="20"/>
          <w:szCs w:val="20"/>
        </w:rPr>
        <w:t>Извршителот Александар Кузмановски во Гостивар на ул.Браќа Ѓиноски бр.20-1/5/2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</w:p>
    <w:p w:rsidR="00A5604B" w:rsidRDefault="00A5604B" w:rsidP="00A5604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207FE" w:rsidRDefault="002207FE" w:rsidP="002207FE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Вредноста на погоренаве</w:t>
      </w:r>
      <w:r w:rsidR="000A7827">
        <w:rPr>
          <w:rFonts w:ascii="Arial" w:hAnsi="Arial" w:cs="Arial"/>
          <w:sz w:val="20"/>
          <w:szCs w:val="20"/>
        </w:rPr>
        <w:t>дената недвижност беше утврдена</w:t>
      </w:r>
      <w:r>
        <w:rPr>
          <w:rFonts w:ascii="Arial" w:eastAsia="Times New Roman" w:hAnsi="Arial" w:cs="Arial"/>
          <w:sz w:val="20"/>
          <w:szCs w:val="20"/>
        </w:rPr>
        <w:t xml:space="preserve"> со Заклучок на извршителот И.бр.253/2017 од 29.12.2025 година</w:t>
      </w:r>
      <w:r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</w:rPr>
        <w:t xml:space="preserve"> а почетната цена за оваа втора продажба со усно јавно наддавање на предлог на доверителот се намалува  и се определува на износ од </w:t>
      </w:r>
      <w:r w:rsidR="000A7827">
        <w:rPr>
          <w:rFonts w:ascii="Arial" w:hAnsi="Arial" w:cs="Arial"/>
          <w:sz w:val="20"/>
          <w:szCs w:val="20"/>
        </w:rPr>
        <w:t xml:space="preserve"> 8.641,00 евра односно во денарска противвредност износ од 533.065,00 денари </w:t>
      </w:r>
      <w:r>
        <w:rPr>
          <w:rFonts w:ascii="Arial" w:hAnsi="Arial" w:cs="Arial"/>
          <w:sz w:val="20"/>
          <w:szCs w:val="20"/>
        </w:rPr>
        <w:t xml:space="preserve"> како почетна цена за оваа втора продажба со усно јавно наддавање</w:t>
      </w:r>
      <w:r w:rsidR="000A78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под која недвижноста не може да се продаде на второто јавно наддавање.</w:t>
      </w:r>
    </w:p>
    <w:p w:rsidR="00A5604B" w:rsidRPr="00211393" w:rsidRDefault="00A5604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A5604B" w:rsidRDefault="00A5604B" w:rsidP="00A5604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sz w:val="20"/>
          <w:szCs w:val="20"/>
          <w:lang w:val="ru-RU"/>
        </w:rPr>
        <w:t>Налог за извршување врз недвижност И.бр.253/2014 од 30.01.2020 година на Извршител Александар Кузмановски.</w:t>
      </w:r>
      <w:r>
        <w:rPr>
          <w:rFonts w:ascii="Arial" w:eastAsia="Times New Roman" w:hAnsi="Arial" w:cs="Arial"/>
          <w:sz w:val="20"/>
          <w:szCs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C6F0E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2C6F0E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A5604B" w:rsidRDefault="00A5604B" w:rsidP="00A5604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 240190361123114 </w:t>
      </w:r>
      <w:r>
        <w:rPr>
          <w:rFonts w:ascii="Arial" w:eastAsia="Times New Roman" w:hAnsi="Arial" w:cs="Arial"/>
          <w:sz w:val="20"/>
          <w:szCs w:val="20"/>
        </w:rPr>
        <w:t xml:space="preserve">која се води кај </w:t>
      </w:r>
      <w:r>
        <w:rPr>
          <w:rFonts w:ascii="Arial" w:eastAsia="Times New Roman" w:hAnsi="Arial" w:cs="Arial"/>
          <w:sz w:val="20"/>
          <w:szCs w:val="20"/>
          <w:lang w:val="ru-RU"/>
        </w:rPr>
        <w:t>УНИ Банка АД Скопје</w:t>
      </w:r>
      <w:r>
        <w:rPr>
          <w:rFonts w:ascii="Arial" w:eastAsia="Times New Roman" w:hAnsi="Arial" w:cs="Arial"/>
          <w:sz w:val="20"/>
          <w:szCs w:val="20"/>
        </w:rPr>
        <w:t xml:space="preserve"> и даночен број </w:t>
      </w:r>
      <w:r>
        <w:rPr>
          <w:rFonts w:ascii="Arial" w:eastAsia="Times New Roman" w:hAnsi="Arial" w:cs="Arial"/>
          <w:sz w:val="20"/>
          <w:szCs w:val="20"/>
          <w:lang w:val="ru-RU"/>
        </w:rPr>
        <w:t>5007013506810.</w:t>
      </w:r>
    </w:p>
    <w:p w:rsidR="00211393" w:rsidRPr="002C6F0E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2C6F0E">
        <w:rPr>
          <w:rFonts w:ascii="Arial" w:eastAsia="Times New Roman" w:hAnsi="Arial" w:cs="Arial"/>
          <w:sz w:val="20"/>
          <w:szCs w:val="20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C6F0E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2C6F0E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A5604B" w:rsidRPr="002C6F0E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2C6F0E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C6F0E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2C6F0E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="00A5604B" w:rsidRPr="002C6F0E">
        <w:rPr>
          <w:rFonts w:ascii="Arial" w:eastAsia="Times New Roman" w:hAnsi="Arial" w:cs="Arial"/>
          <w:sz w:val="20"/>
          <w:szCs w:val="20"/>
          <w:lang w:val="ru-RU"/>
        </w:rPr>
        <w:t>Слободен Печат</w:t>
      </w:r>
      <w:r w:rsidRPr="002C6F0E">
        <w:rPr>
          <w:rFonts w:ascii="Arial" w:eastAsia="Times New Roman" w:hAnsi="Arial" w:cs="Arial"/>
          <w:sz w:val="20"/>
          <w:szCs w:val="20"/>
          <w:lang w:val="ru-RU"/>
        </w:rPr>
        <w:t xml:space="preserve"> и електронски на веб страницата на Комората </w:t>
      </w:r>
      <w:r w:rsidRPr="002C6F0E">
        <w:rPr>
          <w:rFonts w:ascii="Arial" w:eastAsia="Times New Roman" w:hAnsi="Arial" w:cs="Arial"/>
          <w:sz w:val="20"/>
          <w:szCs w:val="20"/>
        </w:rPr>
        <w:t>.</w:t>
      </w:r>
    </w:p>
    <w:p w:rsidR="00211393" w:rsidRPr="002C6F0E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2C6F0E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6F0E">
        <w:rPr>
          <w:rFonts w:ascii="Arial" w:hAnsi="Arial" w:cs="Arial"/>
          <w:sz w:val="20"/>
          <w:szCs w:val="20"/>
        </w:rPr>
        <w:tab/>
      </w:r>
      <w:r w:rsidRPr="002C6F0E">
        <w:rPr>
          <w:rFonts w:ascii="Arial" w:hAnsi="Arial" w:cs="Arial"/>
          <w:sz w:val="20"/>
          <w:szCs w:val="20"/>
        </w:rPr>
        <w:tab/>
      </w:r>
      <w:r w:rsidRPr="00823825">
        <w:rPr>
          <w:rFonts w:ascii="Arial" w:hAnsi="Arial" w:cs="Arial"/>
        </w:rPr>
        <w:tab/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2C6F0E" w:rsidP="00823825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</w:t>
      </w:r>
      <w:bookmarkStart w:id="19" w:name="_GoBack"/>
      <w:bookmarkEnd w:id="19"/>
      <w:r w:rsidR="00823825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A5604B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0" w:name="OIzvIme"/>
            <w:bookmarkEnd w:id="20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 w:rsidR="00A5604B">
        <w:rPr>
          <w:rFonts w:ascii="Arial" w:hAnsi="Arial" w:cs="Arial"/>
          <w:sz w:val="20"/>
          <w:szCs w:val="20"/>
        </w:rPr>
        <w:t>Гостивар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 w:rsidR="002C6F0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 w:rsidR="00A5604B"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</w:t>
      </w:r>
      <w:bookmarkStart w:id="21" w:name="OSudPouka"/>
      <w:bookmarkEnd w:id="21"/>
      <w:r w:rsidR="00A5604B">
        <w:rPr>
          <w:rFonts w:ascii="Arial" w:hAnsi="Arial" w:cs="Arial"/>
          <w:sz w:val="20"/>
          <w:szCs w:val="20"/>
        </w:rPr>
        <w:t>надлежниот Основен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04B" w:rsidRDefault="00A5604B" w:rsidP="00A5604B">
      <w:pPr>
        <w:spacing w:after="0" w:line="240" w:lineRule="auto"/>
      </w:pPr>
      <w:r>
        <w:separator/>
      </w:r>
    </w:p>
  </w:endnote>
  <w:endnote w:type="continuationSeparator" w:id="0">
    <w:p w:rsidR="00A5604B" w:rsidRDefault="00A5604B" w:rsidP="00A5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04B" w:rsidRPr="00A5604B" w:rsidRDefault="001867BD" w:rsidP="00A5604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A5604B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C6F0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04B" w:rsidRDefault="00A5604B" w:rsidP="00A5604B">
      <w:pPr>
        <w:spacing w:after="0" w:line="240" w:lineRule="auto"/>
      </w:pPr>
      <w:r>
        <w:separator/>
      </w:r>
    </w:p>
  </w:footnote>
  <w:footnote w:type="continuationSeparator" w:id="0">
    <w:p w:rsidR="00A5604B" w:rsidRDefault="00A5604B" w:rsidP="00A56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0A7827"/>
    <w:rsid w:val="00132B66"/>
    <w:rsid w:val="00180BCE"/>
    <w:rsid w:val="001867BD"/>
    <w:rsid w:val="00211393"/>
    <w:rsid w:val="0021499C"/>
    <w:rsid w:val="002207FE"/>
    <w:rsid w:val="00226087"/>
    <w:rsid w:val="00232336"/>
    <w:rsid w:val="002514BB"/>
    <w:rsid w:val="00253CB5"/>
    <w:rsid w:val="002624CE"/>
    <w:rsid w:val="00272123"/>
    <w:rsid w:val="002A014B"/>
    <w:rsid w:val="002A0432"/>
    <w:rsid w:val="002B54AE"/>
    <w:rsid w:val="002C6F0E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5604B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4AD5A6"/>
  <w15:docId w15:val="{7F4B7A35-F624-4ECE-B546-4A14C4C6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56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04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6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0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User4112</cp:lastModifiedBy>
  <cp:revision>6</cp:revision>
  <cp:lastPrinted>2026-02-17T08:51:00Z</cp:lastPrinted>
  <dcterms:created xsi:type="dcterms:W3CDTF">2026-02-16T11:02:00Z</dcterms:created>
  <dcterms:modified xsi:type="dcterms:W3CDTF">2026-02-17T08:52:00Z</dcterms:modified>
</cp:coreProperties>
</file>