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FC615B" w:rsidRPr="00DB4229" w14:paraId="6E88E069" w14:textId="77777777" w:rsidTr="00A969FD">
        <w:tc>
          <w:tcPr>
            <w:tcW w:w="6204" w:type="dxa"/>
            <w:hideMark/>
          </w:tcPr>
          <w:p w14:paraId="72116862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B6A589F" wp14:editId="39D6D4C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0DE606E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E261F7A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79231AE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C615B" w:rsidRPr="00DB4229" w14:paraId="2F862F8B" w14:textId="77777777" w:rsidTr="00A969FD">
        <w:tc>
          <w:tcPr>
            <w:tcW w:w="6204" w:type="dxa"/>
            <w:hideMark/>
          </w:tcPr>
          <w:p w14:paraId="1416142F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E110240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902D69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2AFF04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C615B" w:rsidRPr="00DB4229" w14:paraId="5575BFE8" w14:textId="77777777" w:rsidTr="00A969FD">
        <w:tc>
          <w:tcPr>
            <w:tcW w:w="6204" w:type="dxa"/>
            <w:hideMark/>
          </w:tcPr>
          <w:p w14:paraId="49DAC156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837D1E9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7CD766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0603248" w14:textId="77777777" w:rsidR="00FC615B" w:rsidRPr="00823825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FC615B" w:rsidRPr="00DB4229" w14:paraId="15EBCBAC" w14:textId="77777777" w:rsidTr="00A969FD">
        <w:tc>
          <w:tcPr>
            <w:tcW w:w="6204" w:type="dxa"/>
            <w:hideMark/>
          </w:tcPr>
          <w:p w14:paraId="215019A0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18F3C9A6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8B9376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A4EB83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C615B" w:rsidRPr="00DB4229" w14:paraId="0B335825" w14:textId="77777777" w:rsidTr="00A969FD">
        <w:tc>
          <w:tcPr>
            <w:tcW w:w="6204" w:type="dxa"/>
            <w:hideMark/>
          </w:tcPr>
          <w:p w14:paraId="11F1391D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E28C6C7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5EB7CE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BE28E3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221/2024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C615B" w:rsidRPr="00DB4229" w14:paraId="772B88AB" w14:textId="77777777" w:rsidTr="00A969FD">
        <w:tc>
          <w:tcPr>
            <w:tcW w:w="6204" w:type="dxa"/>
            <w:hideMark/>
          </w:tcPr>
          <w:p w14:paraId="4BC94873" w14:textId="77777777" w:rsidR="00FC615B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03ED48C9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410DF4CD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7535A3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978DE6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C615B" w:rsidRPr="00DB4229" w14:paraId="620F8DDD" w14:textId="77777777" w:rsidTr="00A969FD">
        <w:tc>
          <w:tcPr>
            <w:tcW w:w="6204" w:type="dxa"/>
            <w:hideMark/>
          </w:tcPr>
          <w:p w14:paraId="5C26F956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5E3843C3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8C82C8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81FE8F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C615B" w:rsidRPr="00DB4229" w14:paraId="6DD92B04" w14:textId="77777777" w:rsidTr="00A969FD">
        <w:tc>
          <w:tcPr>
            <w:tcW w:w="6204" w:type="dxa"/>
            <w:hideMark/>
          </w:tcPr>
          <w:p w14:paraId="09C22FEE" w14:textId="77777777" w:rsidR="00FC615B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79B56C5D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400B20C0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F42E0F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397B3CB" w14:textId="77777777" w:rsidR="00FC615B" w:rsidRPr="00DB4229" w:rsidRDefault="00FC615B" w:rsidP="00A969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F54221A" w14:textId="77777777" w:rsidR="00FC615B" w:rsidRPr="00597CD0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19AD1DC8" w14:textId="47CAE9EA" w:rsidR="00FC615B" w:rsidRPr="00823825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Игор Антевски од </w:t>
      </w:r>
      <w:bookmarkStart w:id="7" w:name="Adresa"/>
      <w:bookmarkEnd w:id="7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Весна Бруно (Глигоров) од </w:t>
      </w:r>
      <w:bookmarkStart w:id="9" w:name="DovGrad1"/>
      <w:bookmarkEnd w:id="9"/>
      <w:r>
        <w:rPr>
          <w:rFonts w:ascii="Arial" w:hAnsi="Arial" w:cs="Arial"/>
        </w:rPr>
        <w:t>Куманово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Start w:id="11" w:name="opis_sed1"/>
      <w:bookmarkEnd w:id="10"/>
      <w:bookmarkEnd w:id="11"/>
      <w:r>
        <w:rPr>
          <w:rFonts w:ascii="Arial" w:hAnsi="Arial" w:cs="Arial"/>
        </w:rPr>
        <w:t xml:space="preserve"> живеалиште на  </w:t>
      </w:r>
      <w:bookmarkStart w:id="12" w:name="adresa1"/>
      <w:bookmarkEnd w:id="12"/>
      <w:r>
        <w:rPr>
          <w:rFonts w:ascii="Arial" w:hAnsi="Arial" w:cs="Arial"/>
        </w:rPr>
        <w:t>ул.ЈНА бр.104 преку полномошник Адвокат Радмила Манаки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Пресуда 13 П3-86/17 од 15.07.2022 година на Основен Граѓански Суд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Фидел Глигоров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ул.Владимир Комаров бр.1а/1/12, </w:t>
      </w:r>
      <w:bookmarkStart w:id="22" w:name="Dolznik2"/>
      <w:bookmarkEnd w:id="22"/>
      <w:r>
        <w:rPr>
          <w:rFonts w:ascii="Arial" w:hAnsi="Arial" w:cs="Arial"/>
        </w:rPr>
        <w:t xml:space="preserve"> за спроведување на извршување, на ден 23.09.2024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15C4F6F" w14:textId="77777777" w:rsidR="00FC615B" w:rsidRPr="00823825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D601DA1" w14:textId="77777777" w:rsidR="00FC615B" w:rsidRPr="00823825" w:rsidRDefault="00FC615B" w:rsidP="00FC6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B5D8E32" w14:textId="77777777" w:rsidR="00FC615B" w:rsidRPr="00823825" w:rsidRDefault="00FC615B" w:rsidP="00FC6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F24CC6F" w14:textId="77777777" w:rsidR="00FC615B" w:rsidRPr="001F1DA9" w:rsidRDefault="00FC615B" w:rsidP="00FC6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1C3A7F8" w14:textId="77777777" w:rsidR="00FC615B" w:rsidRPr="00823825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A0FD9CA" w14:textId="759E5738" w:rsidR="00FC615B" w:rsidRPr="00FC615B" w:rsidRDefault="00FC615B" w:rsidP="00FC615B">
      <w:pPr>
        <w:ind w:firstLine="720"/>
        <w:jc w:val="both"/>
        <w:rPr>
          <w:rFonts w:ascii="Arial" w:hAnsi="Arial" w:cs="Arial"/>
        </w:rPr>
      </w:pPr>
      <w:r w:rsidRPr="00BE3A5C">
        <w:rPr>
          <w:rFonts w:ascii="Arial" w:eastAsia="Times New Roman" w:hAnsi="Arial" w:cs="Arial"/>
        </w:rPr>
        <w:t>СЕ ОПРЕДЕЛУВА  продажба со прво усно  јавно наддавање на</w:t>
      </w:r>
      <w:r w:rsidRPr="00BE3A5C">
        <w:rPr>
          <w:rFonts w:ascii="Arial" w:eastAsia="Times New Roman" w:hAnsi="Arial" w:cs="Arial"/>
          <w:color w:val="FF0000"/>
        </w:rPr>
        <w:t xml:space="preserve"> </w:t>
      </w:r>
      <w:r>
        <w:rPr>
          <w:rFonts w:ascii="Arial" w:hAnsi="Arial" w:cs="Arial"/>
        </w:rPr>
        <w:t>недвижности запишани како сопственост на должникот Фидел Глигоров од Скопје, во имотен лист бр.42262 за КО Кисела Вода 2 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имотен лист бр. 41929 за КО Кисела Вода 2, при АКН на РСМ – ЦКН  Скопје означени како :</w:t>
      </w:r>
    </w:p>
    <w:p w14:paraId="4D230E99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en-US"/>
        </w:rPr>
        <w:t xml:space="preserve">I. </w:t>
      </w:r>
      <w:r>
        <w:rPr>
          <w:rFonts w:ascii="Arial" w:hAnsi="Arial" w:cs="Arial"/>
        </w:rPr>
        <w:t>Недвижноста во сопственост од ½ идеален дел на должникот Фидел Глигоров означена како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станбена зграда – стан, лоѓии, балкони и тераси, гаражи, запишана во имотен лист бр.42262 за КО Кисела Вода 2, при АКН на РСМ – </w:t>
      </w:r>
      <w:proofErr w:type="gramStart"/>
      <w:r>
        <w:rPr>
          <w:rFonts w:ascii="Arial" w:hAnsi="Arial" w:cs="Arial"/>
        </w:rPr>
        <w:t>ЦКН  Скопје</w:t>
      </w:r>
      <w:proofErr w:type="gramEnd"/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14:paraId="54F3D2EE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В: Податоци за згради, посебни делови од згради и други објекти и за правото на сопственост</w:t>
      </w:r>
    </w:p>
    <w:p w14:paraId="28EFDC03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бр.32, дел 1, адреса В. Комаров б.б., број на зграда 1, намена на зграда станбена зграда - стан, влез 01, кат 03, број 12, намена на посебен/заеднички дел од зграда /, внатрешна површина 65 м2,  </w:t>
      </w:r>
    </w:p>
    <w:p w14:paraId="14D839FB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бр.32, дел 1, адреса В. Комаров б.б., број на зграда 1, намена на зграда лоѓии, балкони и тераси, влез 01, кат 03, број 12, намена на посебен/заеднички дел од зграда /, внатрешна површина 10 м2,  </w:t>
      </w:r>
    </w:p>
    <w:p w14:paraId="46351252" w14:textId="77777777" w:rsidR="00FC615B" w:rsidRPr="00597CD0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КП бр.32, дел 1, адреса В. Комаров б.б., број на зграда 1, намена на зграда А5-1, влез 01, кат ПО, број 03, намена на посебен/заеднички дел од зграда Г, внатрешна површина 19 м2,  </w:t>
      </w:r>
      <w:r>
        <w:rPr>
          <w:rFonts w:ascii="Arial" w:eastAsia="Times New Roman" w:hAnsi="Arial" w:cs="Arial"/>
        </w:rPr>
        <w:t xml:space="preserve">и </w:t>
      </w:r>
    </w:p>
    <w:p w14:paraId="7D0CC035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en-US"/>
        </w:rPr>
        <w:t xml:space="preserve">II. </w:t>
      </w:r>
      <w:r>
        <w:rPr>
          <w:rFonts w:ascii="Arial" w:hAnsi="Arial" w:cs="Arial"/>
        </w:rPr>
        <w:t xml:space="preserve">Недвижноста во заедничка сопственост на должникот </w:t>
      </w:r>
      <w:bookmarkStart w:id="23" w:name="ODolz2"/>
      <w:bookmarkEnd w:id="23"/>
      <w:r>
        <w:rPr>
          <w:rFonts w:ascii="Arial" w:hAnsi="Arial" w:cs="Arial"/>
        </w:rPr>
        <w:t xml:space="preserve">Фидел Глигоров означена како помошни простории, семејно домување во станбени згради, запишана во имотен лист бр.41929 за КО Кисела Вода 2, при АКН на РСМ – </w:t>
      </w:r>
      <w:proofErr w:type="gramStart"/>
      <w:r>
        <w:rPr>
          <w:rFonts w:ascii="Arial" w:hAnsi="Arial" w:cs="Arial"/>
        </w:rPr>
        <w:t>ЦКН  Скопје</w:t>
      </w:r>
      <w:proofErr w:type="gramEnd"/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14:paraId="6D36AB16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В: Податоци за згради, посебни делови од згради и други објекти и за правото на сопственост</w:t>
      </w:r>
    </w:p>
    <w:p w14:paraId="654E5251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А2, влез 01, кат ПО, број ПП1, намена на посебен/заеднички дел од зграда П, внатрешна површина 17 м2, заедничка сопственост</w:t>
      </w:r>
    </w:p>
    <w:p w14:paraId="08B8D9DA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ПП2, намена на посебен/заеднички дел од зграда /, внатрешна површина 18 м2, заедничка сопственост</w:t>
      </w:r>
    </w:p>
    <w:p w14:paraId="368A2D4E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Х1, намена на посебен/заеднички дел од зграда /, внатрешна површина 110 м2, заедничка сопственост</w:t>
      </w:r>
    </w:p>
    <w:p w14:paraId="6DF8CA25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Х10, намена на посебен/заеднички дел од зграда /, внатрешна површина 8 м2, заедничка сопственост</w:t>
      </w:r>
    </w:p>
    <w:p w14:paraId="7C6FF236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бр.32, дел 1, адреса В. Комаров б.б., број на зграда 1, намена на зграда помошни простории, влез 01, кат ПО, број Х11, намена на посебен/заеднички дел од зграда /, внатрешна површина 8 м2, заедничка сопственост</w:t>
      </w:r>
    </w:p>
    <w:p w14:paraId="6DABFCB9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Х12, намена на посебен/заеднички дел од зграда /, внатрешна површина 51 м2, заедничка сопственост</w:t>
      </w:r>
    </w:p>
    <w:p w14:paraId="7A0B2FD4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Х2, намена на посебен/заеднички дел од зграда /, внатрешна површина 6 м2, заедничка сопственост</w:t>
      </w:r>
    </w:p>
    <w:p w14:paraId="1A36C424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Х3, намена на посебен/заеднички дел од зграда /, внатрешна површина 376 м2, заедничка сопственост</w:t>
      </w:r>
    </w:p>
    <w:p w14:paraId="420F50C0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Х4, намена на посебен/заеднички дел од зграда /, внатрешна површина 21 м2, заедничка сопственост</w:t>
      </w:r>
    </w:p>
    <w:p w14:paraId="6099AE04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Х5, намена на посебен/заеднички дел од зграда /, внатрешна површина 8 м2, заедничка сопственост</w:t>
      </w:r>
    </w:p>
    <w:p w14:paraId="02B5A83F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Х6, намена на посебен/заеднички дел од зграда /, внатрешна површина 8 м2, заедничка сопственост</w:t>
      </w:r>
    </w:p>
    <w:p w14:paraId="0E0435BB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Х7, намена на посебен/заеднички дел од зграда /, внатрешна површина 8 м2, заедничка сопственост</w:t>
      </w:r>
    </w:p>
    <w:p w14:paraId="528E0D4B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Х8, намена на посебен/заеднички дел од зграда /, внатрешна површина 8 м2, заедничка сопственост</w:t>
      </w:r>
    </w:p>
    <w:p w14:paraId="2EA0D63B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Х9, намена на посебен/заеднички дел од зграда /, внатрешна површина 168 м2, заедничка сопственост</w:t>
      </w:r>
    </w:p>
    <w:p w14:paraId="6B47630F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ХС2, намена на посебен/заеднички дел од зграда /, внатрешна површина 35 м2, заедничка сопственост</w:t>
      </w:r>
    </w:p>
    <w:p w14:paraId="2CB0172F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ХС3, намена на посебен/заеднички дел од зграда /, внатрешна површина 21 м2, заедничка сопственост</w:t>
      </w:r>
    </w:p>
    <w:p w14:paraId="7A762CBA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ПО, број ХС4, намена на посебен/заеднички дел од зграда /, внатрешна површина 30 м2, заедничка сопственост</w:t>
      </w:r>
    </w:p>
    <w:p w14:paraId="229EE6CA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ПР, број ЛФ, намена на посебен/заеднички дел од зграда /, внатрешна површина 19 м2, заедничка сопственост</w:t>
      </w:r>
    </w:p>
    <w:p w14:paraId="450899BE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ПР, број ХС, намена на посебен/заеднички дел од зграда /, внатрешна површина 41 м2, заедничка сопственост</w:t>
      </w:r>
    </w:p>
    <w:p w14:paraId="75FED700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01, кат ПР, број ХС, намена на посебен/заеднички дел од зграда /, внатрешна површина 192 м2, заедничка сопственост</w:t>
      </w:r>
    </w:p>
    <w:p w14:paraId="4C8B180E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02, кат ПР, број ЛФ, намена на посебен/заеднички дел од зграда /, внатрешна површина 15 м2, заедничка сопственост</w:t>
      </w:r>
    </w:p>
    <w:p w14:paraId="0F26B113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02, кат ПР, број ХС, намена на посебен/заеднички дел од зграда /, внатрешна површина 157 м2, заедничка сопственост</w:t>
      </w:r>
    </w:p>
    <w:p w14:paraId="5A63CD2A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бр.32, дел 1, адреса В. Комаров б.б., број на зграда 1, намена на зграда помошни простории, влез 02, кат ПР, број ХС, намена на посебен/заеднички дел од зграда /, внатрешна површина 28 м2, заедничка сопственост</w:t>
      </w:r>
    </w:p>
    <w:p w14:paraId="41C2A4FE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04, кат ПР, број ЛФ, намена на посебен/заеднички дел од зграда /, внатрешна површина 17 м2, заедничка сопственост</w:t>
      </w:r>
    </w:p>
    <w:p w14:paraId="63406ADB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КП бр.32, дел 1, адреса В. Комаров б.б., број на зграда 1, намена на зграда помошни простории, влез 04, кат ПР, број ХС, намена на посебен/заеднички дел од зграда /, внатрешна површина 183 м2, заедничка сопственост</w:t>
      </w:r>
      <w:r>
        <w:rPr>
          <w:rFonts w:ascii="Arial" w:hAnsi="Arial" w:cs="Arial"/>
          <w:lang w:val="en-US"/>
        </w:rPr>
        <w:t xml:space="preserve">, </w:t>
      </w:r>
    </w:p>
    <w:p w14:paraId="39503172" w14:textId="77777777" w:rsidR="00FC615B" w:rsidRDefault="00FC615B" w:rsidP="00FC6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заедничка сопственост на неопределен дел на ходници со скали и помошни простории, што во обем и функција му припаѓаат на станот запишан на Имотен лист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бр.42262 за КО Кисела Вода 2 за негова редовна употреба.</w:t>
      </w:r>
    </w:p>
    <w:p w14:paraId="5485ACBE" w14:textId="77777777" w:rsidR="00FC615B" w:rsidRPr="00597CD0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 xml:space="preserve">Почетната вредност на недвижноста утврдена со заклучок на извршителот </w:t>
      </w:r>
      <w:r w:rsidRPr="001F1DA9">
        <w:rPr>
          <w:rFonts w:ascii="Arial" w:eastAsia="Times New Roman" w:hAnsi="Arial" w:cs="Arial"/>
          <w:lang w:val="ru-RU"/>
        </w:rPr>
        <w:t xml:space="preserve">И.бр.221/24 од </w:t>
      </w:r>
      <w:r w:rsidRPr="001F1DA9">
        <w:rPr>
          <w:rFonts w:ascii="Arial" w:hAnsi="Arial" w:cs="Arial"/>
        </w:rPr>
        <w:t xml:space="preserve">21.05.2024 година </w:t>
      </w:r>
      <w:r w:rsidRPr="001F1DA9">
        <w:rPr>
          <w:rFonts w:ascii="Arial" w:eastAsia="Times New Roman" w:hAnsi="Arial" w:cs="Arial"/>
        </w:rPr>
        <w:t xml:space="preserve">изнесува </w:t>
      </w:r>
      <w:r w:rsidRPr="001F1DA9">
        <w:rPr>
          <w:rFonts w:ascii="Arial" w:hAnsi="Arial" w:cs="Arial"/>
          <w:b/>
        </w:rPr>
        <w:t>3.451.286</w:t>
      </w:r>
      <w:r w:rsidRPr="001F1DA9">
        <w:rPr>
          <w:rFonts w:ascii="Arial" w:eastAsia="Times New Roman" w:hAnsi="Arial" w:cs="Arial"/>
          <w:b/>
          <w:lang w:val="ru-RU"/>
        </w:rPr>
        <w:t xml:space="preserve">,00 </w:t>
      </w:r>
      <w:r w:rsidRPr="001F1DA9">
        <w:rPr>
          <w:rFonts w:ascii="Arial" w:eastAsia="Times New Roman" w:hAnsi="Arial" w:cs="Arial"/>
          <w:b/>
        </w:rPr>
        <w:t>денари</w:t>
      </w:r>
      <w:r w:rsidRPr="001F1DA9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2740D60F" w14:textId="77777777" w:rsidR="00FC615B" w:rsidRPr="001F1DA9" w:rsidRDefault="00FC615B" w:rsidP="00FC615B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22</w:t>
      </w:r>
      <w:r w:rsidRPr="001F1DA9">
        <w:rPr>
          <w:rFonts w:ascii="Arial" w:eastAsia="Times New Roman" w:hAnsi="Arial" w:cs="Arial"/>
          <w:b/>
        </w:rPr>
        <w:t xml:space="preserve">.10.2024 година во </w:t>
      </w:r>
      <w:r w:rsidRPr="001F1DA9">
        <w:rPr>
          <w:rFonts w:ascii="Arial" w:eastAsia="Times New Roman" w:hAnsi="Arial" w:cs="Arial"/>
          <w:b/>
          <w:lang w:val="ru-RU"/>
        </w:rPr>
        <w:t xml:space="preserve">12:00 </w:t>
      </w:r>
      <w:r w:rsidRPr="001F1DA9">
        <w:rPr>
          <w:rFonts w:ascii="Arial" w:eastAsia="Times New Roman" w:hAnsi="Arial" w:cs="Arial"/>
          <w:b/>
        </w:rPr>
        <w:t>часот</w:t>
      </w:r>
      <w:r w:rsidRPr="001F1DA9">
        <w:rPr>
          <w:rFonts w:ascii="Arial" w:eastAsia="Times New Roman" w:hAnsi="Arial" w:cs="Arial"/>
        </w:rPr>
        <w:t xml:space="preserve"> во просториите на </w:t>
      </w:r>
      <w:r w:rsidRPr="001F1DA9">
        <w:rPr>
          <w:rFonts w:ascii="Arial" w:eastAsia="Times New Roman" w:hAnsi="Arial" w:cs="Arial"/>
          <w:lang w:val="ru-RU"/>
        </w:rPr>
        <w:t xml:space="preserve">Извршител Игор Антевски на адреса ул. 8-ма Ударна Бригада” бр.20-А/1-2 во Скопје. </w:t>
      </w:r>
    </w:p>
    <w:p w14:paraId="7D60B98A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 xml:space="preserve">Недвижноста е оптоварена со следните товари и службености: налог на извршител. </w:t>
      </w:r>
    </w:p>
    <w:p w14:paraId="02BAD6E7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4D30175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DEBBF6C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F1DA9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Игор Антевски со бр.</w:t>
      </w:r>
      <w:r w:rsidRPr="001F1DA9">
        <w:rPr>
          <w:rFonts w:ascii="Arial" w:eastAsia="Times New Roman" w:hAnsi="Arial" w:cs="Arial"/>
          <w:b/>
        </w:rPr>
        <w:t xml:space="preserve">250-0104023201-72 која се води кај </w:t>
      </w:r>
      <w:r w:rsidRPr="001F1DA9">
        <w:rPr>
          <w:rFonts w:ascii="Arial" w:eastAsia="Times New Roman" w:hAnsi="Arial" w:cs="Arial"/>
          <w:b/>
          <w:lang w:val="ru-RU"/>
        </w:rPr>
        <w:t>Шпаркасе банка АД Скопје</w:t>
      </w:r>
      <w:r w:rsidRPr="001F1DA9">
        <w:rPr>
          <w:rFonts w:ascii="Arial" w:eastAsia="Times New Roman" w:hAnsi="Arial" w:cs="Arial"/>
        </w:rPr>
        <w:t xml:space="preserve"> и даночен број МК5080021510736, </w:t>
      </w:r>
      <w:r w:rsidRPr="001F1DA9">
        <w:rPr>
          <w:rFonts w:ascii="Arial" w:eastAsia="Times New Roman" w:hAnsi="Arial" w:cs="Arial"/>
          <w:b/>
          <w:bCs/>
        </w:rPr>
        <w:t xml:space="preserve">најдоцна до </w:t>
      </w:r>
      <w:r>
        <w:rPr>
          <w:rFonts w:ascii="Arial" w:eastAsia="Times New Roman" w:hAnsi="Arial" w:cs="Arial"/>
          <w:b/>
          <w:bCs/>
        </w:rPr>
        <w:t>21</w:t>
      </w:r>
      <w:r w:rsidRPr="001F1DA9">
        <w:rPr>
          <w:rFonts w:ascii="Arial" w:eastAsia="Times New Roman" w:hAnsi="Arial" w:cs="Arial"/>
          <w:b/>
          <w:bCs/>
        </w:rPr>
        <w:t>.10.2024 година.</w:t>
      </w:r>
    </w:p>
    <w:p w14:paraId="181B5B84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C92A327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F1DA9">
        <w:rPr>
          <w:rFonts w:ascii="Arial" w:eastAsia="Times New Roman" w:hAnsi="Arial" w:cs="Arial"/>
          <w:lang w:val="ru-RU"/>
        </w:rPr>
        <w:t xml:space="preserve">15 </w:t>
      </w:r>
      <w:r w:rsidRPr="001F1DA9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08A04F4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>Овој заклучок ќе се објави во дневен весник Нова Македонија</w:t>
      </w:r>
      <w:r w:rsidRPr="001F1DA9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1F1DA9">
        <w:rPr>
          <w:rFonts w:ascii="Arial" w:eastAsia="Times New Roman" w:hAnsi="Arial" w:cs="Arial"/>
        </w:rPr>
        <w:t>.</w:t>
      </w:r>
    </w:p>
    <w:p w14:paraId="59ECF329" w14:textId="77777777" w:rsidR="00FC615B" w:rsidRPr="001F1DA9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F1DA9">
        <w:rPr>
          <w:rFonts w:ascii="Arial" w:eastAsia="Times New Roman" w:hAnsi="Arial" w:cs="Arial"/>
          <w:lang w:val="ru-RU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723942A9" w14:textId="77777777" w:rsidR="00FC615B" w:rsidRPr="00597CD0" w:rsidRDefault="00FC615B" w:rsidP="00FC6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F1DA9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9BF3446" w14:textId="77777777" w:rsidR="00FC615B" w:rsidRPr="00DB4229" w:rsidRDefault="00FC615B" w:rsidP="00FC615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C615B" w:rsidRPr="00867166" w14:paraId="12847FD5" w14:textId="77777777" w:rsidTr="00A969FD">
        <w:trPr>
          <w:trHeight w:val="851"/>
        </w:trPr>
        <w:tc>
          <w:tcPr>
            <w:tcW w:w="4297" w:type="dxa"/>
          </w:tcPr>
          <w:p w14:paraId="5745240A" w14:textId="77777777" w:rsidR="00FC615B" w:rsidRPr="000406D7" w:rsidRDefault="00FC615B" w:rsidP="00A969F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Игор Антевски</w:t>
            </w:r>
          </w:p>
        </w:tc>
      </w:tr>
    </w:tbl>
    <w:p w14:paraId="0028CCF3" w14:textId="77777777" w:rsidR="00FC615B" w:rsidRPr="001F1DA9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1DA9">
        <w:rPr>
          <w:rFonts w:ascii="Arial" w:hAnsi="Arial" w:cs="Arial"/>
          <w:sz w:val="20"/>
          <w:szCs w:val="20"/>
        </w:rPr>
        <w:t xml:space="preserve">Д.-на: </w:t>
      </w:r>
      <w:r w:rsidRPr="001F1DA9">
        <w:rPr>
          <w:rFonts w:ascii="Arial" w:hAnsi="Arial" w:cs="Arial"/>
          <w:sz w:val="20"/>
          <w:szCs w:val="20"/>
        </w:rPr>
        <w:tab/>
        <w:t>доверител</w:t>
      </w:r>
    </w:p>
    <w:p w14:paraId="384B2D17" w14:textId="77777777" w:rsidR="00FC615B" w:rsidRPr="001F1DA9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1DA9">
        <w:rPr>
          <w:rFonts w:ascii="Arial" w:hAnsi="Arial" w:cs="Arial"/>
          <w:sz w:val="20"/>
          <w:szCs w:val="20"/>
        </w:rPr>
        <w:tab/>
        <w:t>должник</w:t>
      </w:r>
    </w:p>
    <w:p w14:paraId="370DA8A5" w14:textId="77777777" w:rsidR="00FC615B" w:rsidRPr="001F1DA9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1DA9"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 w:rsidRPr="001F1DA9">
        <w:rPr>
          <w:rFonts w:ascii="Arial" w:hAnsi="Arial" w:cs="Arial"/>
          <w:sz w:val="20"/>
          <w:szCs w:val="20"/>
        </w:rPr>
        <w:tab/>
      </w:r>
      <w:r w:rsidRPr="001F1DA9">
        <w:rPr>
          <w:rFonts w:ascii="Arial" w:hAnsi="Arial" w:cs="Arial"/>
          <w:sz w:val="20"/>
          <w:szCs w:val="20"/>
        </w:rPr>
        <w:tab/>
      </w:r>
      <w:r w:rsidRPr="001F1DA9">
        <w:rPr>
          <w:rFonts w:ascii="Arial" w:hAnsi="Arial" w:cs="Arial"/>
          <w:sz w:val="20"/>
          <w:szCs w:val="20"/>
        </w:rPr>
        <w:tab/>
      </w:r>
    </w:p>
    <w:p w14:paraId="220B8946" w14:textId="77777777" w:rsidR="00FC615B" w:rsidRPr="001F1DA9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F1DA9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F9E1946" w14:textId="77777777" w:rsidR="00FC615B" w:rsidRPr="00BE3A5C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1F1DA9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F3C59E9" w14:textId="77777777" w:rsidR="00FC615B" w:rsidRPr="00BE3A5C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952246D" w14:textId="77777777" w:rsidR="00FC615B" w:rsidRPr="0075695C" w:rsidRDefault="00FC615B" w:rsidP="00FC615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 w14:anchorId="01353A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1pt" wrapcoords="-63 0 -63 21016 21600 21016 21600 0 -63 0" o:allowoverlap="f">
            <v:imagedata r:id="rId5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F4C28D6" w14:textId="77777777" w:rsidR="00FC615B" w:rsidRDefault="00FC615B" w:rsidP="00FC615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7C2F7C5" w14:textId="654074EE" w:rsidR="00553622" w:rsidRPr="00FC615B" w:rsidRDefault="00FC615B" w:rsidP="00FC6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sectPr w:rsidR="00553622" w:rsidRPr="00FC615B" w:rsidSect="00FC615B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EC539" w14:textId="77777777" w:rsidR="00FC615B" w:rsidRPr="00BE3A5C" w:rsidRDefault="00FC615B" w:rsidP="00BE3A5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30C"/>
    <w:rsid w:val="00553622"/>
    <w:rsid w:val="00862CF7"/>
    <w:rsid w:val="009863BC"/>
    <w:rsid w:val="00A7230C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534C"/>
  <w15:chartTrackingRefBased/>
  <w15:docId w15:val="{637456FE-C557-4DB4-834C-631CFDBA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15B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C615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C615B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FC6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615B"/>
    <w:rPr>
      <w:rFonts w:ascii="Calibri" w:eastAsia="Calibri" w:hAnsi="Calibri" w:cs="Times New Roman"/>
      <w:kern w:val="0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1620</Words>
  <Characters>9238</Characters>
  <Application>Microsoft Office Word</Application>
  <DocSecurity>0</DocSecurity>
  <Lines>76</Lines>
  <Paragraphs>21</Paragraphs>
  <ScaleCrop>false</ScaleCrop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Kristina SP</cp:lastModifiedBy>
  <cp:revision>2</cp:revision>
  <dcterms:created xsi:type="dcterms:W3CDTF">2024-09-23T09:16:00Z</dcterms:created>
  <dcterms:modified xsi:type="dcterms:W3CDTF">2024-09-23T09:21:00Z</dcterms:modified>
</cp:coreProperties>
</file>