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008"/>
        <w:gridCol w:w="549"/>
        <w:gridCol w:w="956"/>
        <w:gridCol w:w="2908"/>
      </w:tblGrid>
      <w:tr w:rsidR="00FD5417" w:rsidTr="00FD5417">
        <w:tc>
          <w:tcPr>
            <w:tcW w:w="6008" w:type="dxa"/>
            <w:hideMark/>
          </w:tcPr>
          <w:p w:rsidR="00FD5417" w:rsidRDefault="009F00ED">
            <w:pPr>
              <w:tabs>
                <w:tab w:val="center" w:pos="2268"/>
              </w:tabs>
              <w:jc w:val="center"/>
              <w:rPr>
                <w:rFonts w:ascii="Arial" w:hAnsi="Arial" w:cs="Arial"/>
                <w:b/>
                <w:sz w:val="22"/>
                <w:szCs w:val="22"/>
                <w:lang w:val="ru-RU"/>
              </w:rPr>
            </w:pPr>
            <w:bookmarkStart w:id="0" w:name="_GoBack"/>
            <w:bookmarkEnd w:id="0"/>
            <w:r>
              <w:rPr>
                <w:rFonts w:ascii="Arial" w:hAnsi="Arial" w:cs="Arial"/>
                <w:b/>
                <w:noProof/>
                <w:sz w:val="22"/>
                <w:szCs w:val="22"/>
                <w:lang w:val="mk-MK" w:eastAsia="mk-MK"/>
              </w:rPr>
              <w:drawing>
                <wp:inline distT="0" distB="0" distL="0" distR="0">
                  <wp:extent cx="3619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rsidR="00FD5417" w:rsidRDefault="00FD5417">
            <w:pPr>
              <w:tabs>
                <w:tab w:val="center" w:pos="2268"/>
              </w:tabs>
              <w:jc w:val="both"/>
              <w:rPr>
                <w:rFonts w:ascii="Arial" w:hAnsi="Arial" w:cs="Arial"/>
                <w:b/>
                <w:sz w:val="22"/>
                <w:szCs w:val="22"/>
                <w:lang w:val="ru-RU"/>
              </w:rPr>
            </w:pPr>
          </w:p>
        </w:tc>
        <w:tc>
          <w:tcPr>
            <w:tcW w:w="956" w:type="dxa"/>
          </w:tcPr>
          <w:p w:rsidR="00FD5417" w:rsidRDefault="00FD5417">
            <w:pPr>
              <w:tabs>
                <w:tab w:val="center" w:pos="2268"/>
              </w:tabs>
              <w:jc w:val="both"/>
              <w:rPr>
                <w:rFonts w:ascii="Arial" w:hAnsi="Arial" w:cs="Arial"/>
                <w:b/>
                <w:sz w:val="22"/>
                <w:szCs w:val="22"/>
                <w:lang w:val="ru-RU"/>
              </w:rPr>
            </w:pPr>
          </w:p>
        </w:tc>
        <w:tc>
          <w:tcPr>
            <w:tcW w:w="2908" w:type="dxa"/>
          </w:tcPr>
          <w:p w:rsidR="00FD5417" w:rsidRDefault="00FD5417">
            <w:pPr>
              <w:tabs>
                <w:tab w:val="center" w:pos="2268"/>
              </w:tabs>
              <w:jc w:val="both"/>
              <w:rPr>
                <w:rFonts w:ascii="Arial" w:hAnsi="Arial" w:cs="Arial"/>
                <w:b/>
                <w:sz w:val="22"/>
                <w:szCs w:val="22"/>
                <w:lang w:val="ru-RU"/>
              </w:rPr>
            </w:pPr>
          </w:p>
        </w:tc>
      </w:tr>
      <w:tr w:rsidR="00FD5417" w:rsidTr="00FD5417">
        <w:tc>
          <w:tcPr>
            <w:tcW w:w="6008" w:type="dxa"/>
            <w:hideMark/>
          </w:tcPr>
          <w:p w:rsidR="00FD5417" w:rsidRDefault="00FD5417">
            <w:pPr>
              <w:tabs>
                <w:tab w:val="center" w:pos="2268"/>
              </w:tabs>
              <w:jc w:val="center"/>
              <w:rPr>
                <w:rFonts w:ascii="Arial" w:hAnsi="Arial" w:cs="Arial"/>
                <w:b/>
                <w:sz w:val="22"/>
                <w:szCs w:val="22"/>
                <w:lang w:val="ru-RU"/>
              </w:rPr>
            </w:pPr>
            <w:r>
              <w:rPr>
                <w:rFonts w:ascii="Arial" w:hAnsi="Arial" w:cs="Arial"/>
                <w:b/>
                <w:sz w:val="22"/>
                <w:szCs w:val="22"/>
                <w:lang w:val="ru-RU"/>
              </w:rPr>
              <w:t>И З В Р Ш И Т Е Л</w:t>
            </w:r>
          </w:p>
        </w:tc>
        <w:tc>
          <w:tcPr>
            <w:tcW w:w="549" w:type="dxa"/>
          </w:tcPr>
          <w:p w:rsidR="00FD5417" w:rsidRDefault="00FD5417">
            <w:pPr>
              <w:tabs>
                <w:tab w:val="center" w:pos="2268"/>
              </w:tabs>
              <w:jc w:val="both"/>
              <w:rPr>
                <w:rFonts w:ascii="Arial" w:hAnsi="Arial" w:cs="Arial"/>
                <w:b/>
                <w:sz w:val="22"/>
                <w:szCs w:val="22"/>
                <w:lang w:val="ru-RU"/>
              </w:rPr>
            </w:pPr>
          </w:p>
        </w:tc>
        <w:tc>
          <w:tcPr>
            <w:tcW w:w="956" w:type="dxa"/>
          </w:tcPr>
          <w:p w:rsidR="00FD5417" w:rsidRDefault="00FD5417">
            <w:pPr>
              <w:tabs>
                <w:tab w:val="center" w:pos="2268"/>
              </w:tabs>
              <w:jc w:val="both"/>
              <w:rPr>
                <w:rFonts w:ascii="Arial" w:hAnsi="Arial" w:cs="Arial"/>
                <w:b/>
                <w:sz w:val="22"/>
                <w:szCs w:val="22"/>
                <w:lang w:val="ru-RU"/>
              </w:rPr>
            </w:pPr>
          </w:p>
        </w:tc>
        <w:tc>
          <w:tcPr>
            <w:tcW w:w="2908" w:type="dxa"/>
            <w:hideMark/>
          </w:tcPr>
          <w:p w:rsidR="00FD5417" w:rsidRDefault="00FD5417">
            <w:pPr>
              <w:tabs>
                <w:tab w:val="center" w:pos="2268"/>
              </w:tabs>
              <w:jc w:val="both"/>
              <w:rPr>
                <w:rFonts w:ascii="Arial" w:hAnsi="Arial" w:cs="Arial"/>
                <w:b/>
                <w:sz w:val="22"/>
                <w:szCs w:val="22"/>
                <w:lang w:val="ru-RU"/>
              </w:rPr>
            </w:pPr>
            <w:r>
              <w:rPr>
                <w:rFonts w:ascii="Arial" w:hAnsi="Arial" w:cs="Arial"/>
                <w:b/>
                <w:sz w:val="22"/>
                <w:szCs w:val="22"/>
                <w:lang w:val="ru-RU"/>
              </w:rPr>
              <w:t>Образец бр.</w:t>
            </w:r>
            <w:r>
              <w:rPr>
                <w:rFonts w:ascii="Arial" w:hAnsi="Arial" w:cs="Arial"/>
                <w:b/>
                <w:sz w:val="22"/>
                <w:szCs w:val="22"/>
                <w:lang w:val="en-US"/>
              </w:rPr>
              <w:t>2</w:t>
            </w:r>
            <w:r>
              <w:rPr>
                <w:rFonts w:ascii="Arial" w:hAnsi="Arial" w:cs="Arial"/>
                <w:b/>
                <w:sz w:val="22"/>
                <w:szCs w:val="22"/>
                <w:lang w:val="ru-RU"/>
              </w:rPr>
              <w:t>9</w:t>
            </w:r>
          </w:p>
        </w:tc>
      </w:tr>
      <w:tr w:rsidR="00FD5417" w:rsidRPr="00E8599B" w:rsidTr="00FD5417">
        <w:tc>
          <w:tcPr>
            <w:tcW w:w="6008" w:type="dxa"/>
            <w:hideMark/>
          </w:tcPr>
          <w:p w:rsidR="00FD5417" w:rsidRPr="00E8599B" w:rsidRDefault="00FD5417">
            <w:pPr>
              <w:tabs>
                <w:tab w:val="center" w:pos="2268"/>
              </w:tabs>
              <w:jc w:val="center"/>
              <w:rPr>
                <w:rFonts w:ascii="Arial" w:hAnsi="Arial" w:cs="Arial"/>
                <w:b/>
                <w:sz w:val="20"/>
                <w:szCs w:val="20"/>
                <w:lang w:val="ru-RU"/>
              </w:rPr>
            </w:pPr>
            <w:r w:rsidRPr="00E8599B">
              <w:rPr>
                <w:rFonts w:ascii="Arial" w:hAnsi="Arial" w:cs="Arial"/>
                <w:b/>
                <w:sz w:val="20"/>
                <w:szCs w:val="20"/>
                <w:lang w:val="ru-RU"/>
              </w:rPr>
              <w:t>Весна Јакимовска</w:t>
            </w:r>
          </w:p>
        </w:tc>
        <w:tc>
          <w:tcPr>
            <w:tcW w:w="549" w:type="dxa"/>
          </w:tcPr>
          <w:p w:rsidR="00FD5417" w:rsidRPr="00E8599B" w:rsidRDefault="00FD5417">
            <w:pPr>
              <w:tabs>
                <w:tab w:val="center" w:pos="2268"/>
              </w:tabs>
              <w:jc w:val="both"/>
              <w:rPr>
                <w:rFonts w:ascii="Arial" w:hAnsi="Arial" w:cs="Arial"/>
                <w:b/>
                <w:sz w:val="20"/>
                <w:szCs w:val="20"/>
                <w:lang w:val="ru-RU"/>
              </w:rPr>
            </w:pPr>
          </w:p>
        </w:tc>
        <w:tc>
          <w:tcPr>
            <w:tcW w:w="956" w:type="dxa"/>
          </w:tcPr>
          <w:p w:rsidR="00FD5417" w:rsidRPr="00E8599B" w:rsidRDefault="00FD5417">
            <w:pPr>
              <w:tabs>
                <w:tab w:val="center" w:pos="2268"/>
              </w:tabs>
              <w:jc w:val="both"/>
              <w:rPr>
                <w:rFonts w:ascii="Arial" w:hAnsi="Arial" w:cs="Arial"/>
                <w:b/>
                <w:sz w:val="20"/>
                <w:szCs w:val="20"/>
                <w:lang w:val="ru-RU"/>
              </w:rPr>
            </w:pPr>
          </w:p>
        </w:tc>
        <w:tc>
          <w:tcPr>
            <w:tcW w:w="2908" w:type="dxa"/>
          </w:tcPr>
          <w:p w:rsidR="00FD5417" w:rsidRPr="00E8599B" w:rsidRDefault="00FD5417">
            <w:pPr>
              <w:tabs>
                <w:tab w:val="center" w:pos="2268"/>
              </w:tabs>
              <w:jc w:val="both"/>
              <w:rPr>
                <w:rFonts w:ascii="Arial" w:hAnsi="Arial" w:cs="Arial"/>
                <w:b/>
                <w:sz w:val="20"/>
                <w:szCs w:val="20"/>
                <w:lang w:val="ru-RU"/>
              </w:rPr>
            </w:pPr>
          </w:p>
        </w:tc>
      </w:tr>
      <w:tr w:rsidR="00FD5417" w:rsidRPr="00E8599B" w:rsidTr="00FD5417">
        <w:tc>
          <w:tcPr>
            <w:tcW w:w="6008" w:type="dxa"/>
            <w:hideMark/>
          </w:tcPr>
          <w:p w:rsidR="00FD5417" w:rsidRPr="00E8599B" w:rsidRDefault="00FD5417">
            <w:pPr>
              <w:tabs>
                <w:tab w:val="center" w:pos="2268"/>
              </w:tabs>
              <w:jc w:val="center"/>
              <w:rPr>
                <w:rFonts w:ascii="Arial" w:hAnsi="Arial" w:cs="Arial"/>
                <w:b/>
                <w:sz w:val="20"/>
                <w:szCs w:val="20"/>
                <w:lang w:val="ru-RU"/>
              </w:rPr>
            </w:pPr>
            <w:r w:rsidRPr="00E8599B">
              <w:rPr>
                <w:rFonts w:ascii="Arial" w:hAnsi="Arial" w:cs="Arial"/>
                <w:b/>
                <w:sz w:val="20"/>
                <w:szCs w:val="20"/>
                <w:lang w:val="ru-RU"/>
              </w:rPr>
              <w:t>именуван за подрачјето на</w:t>
            </w:r>
          </w:p>
        </w:tc>
        <w:tc>
          <w:tcPr>
            <w:tcW w:w="549" w:type="dxa"/>
          </w:tcPr>
          <w:p w:rsidR="00FD5417" w:rsidRPr="00E8599B" w:rsidRDefault="00FD5417">
            <w:pPr>
              <w:tabs>
                <w:tab w:val="center" w:pos="2268"/>
              </w:tabs>
              <w:jc w:val="both"/>
              <w:rPr>
                <w:rFonts w:ascii="Arial" w:hAnsi="Arial" w:cs="Arial"/>
                <w:b/>
                <w:sz w:val="20"/>
                <w:szCs w:val="20"/>
                <w:lang w:val="ru-RU"/>
              </w:rPr>
            </w:pPr>
          </w:p>
        </w:tc>
        <w:tc>
          <w:tcPr>
            <w:tcW w:w="956" w:type="dxa"/>
          </w:tcPr>
          <w:p w:rsidR="00FD5417" w:rsidRPr="00E8599B" w:rsidRDefault="00FD5417">
            <w:pPr>
              <w:tabs>
                <w:tab w:val="center" w:pos="2268"/>
              </w:tabs>
              <w:jc w:val="both"/>
              <w:rPr>
                <w:rFonts w:ascii="Arial" w:hAnsi="Arial" w:cs="Arial"/>
                <w:b/>
                <w:sz w:val="20"/>
                <w:szCs w:val="20"/>
                <w:lang w:val="ru-RU"/>
              </w:rPr>
            </w:pPr>
          </w:p>
        </w:tc>
        <w:tc>
          <w:tcPr>
            <w:tcW w:w="2908" w:type="dxa"/>
          </w:tcPr>
          <w:p w:rsidR="00FD5417" w:rsidRPr="00E8599B" w:rsidRDefault="00FD5417">
            <w:pPr>
              <w:tabs>
                <w:tab w:val="center" w:pos="2268"/>
              </w:tabs>
              <w:jc w:val="both"/>
              <w:rPr>
                <w:rFonts w:ascii="Arial" w:hAnsi="Arial" w:cs="Arial"/>
                <w:b/>
                <w:sz w:val="20"/>
                <w:szCs w:val="20"/>
                <w:lang w:val="ru-RU"/>
              </w:rPr>
            </w:pPr>
          </w:p>
        </w:tc>
      </w:tr>
      <w:tr w:rsidR="00FD5417" w:rsidRPr="00E8599B" w:rsidTr="00FD5417">
        <w:tc>
          <w:tcPr>
            <w:tcW w:w="6008" w:type="dxa"/>
            <w:hideMark/>
          </w:tcPr>
          <w:p w:rsidR="00FD5417" w:rsidRPr="00E8599B" w:rsidRDefault="00FD5417">
            <w:pPr>
              <w:tabs>
                <w:tab w:val="center" w:pos="2268"/>
              </w:tabs>
              <w:jc w:val="center"/>
              <w:rPr>
                <w:rFonts w:ascii="Arial" w:hAnsi="Arial" w:cs="Arial"/>
                <w:b/>
                <w:sz w:val="20"/>
                <w:szCs w:val="20"/>
                <w:lang w:val="ru-RU"/>
              </w:rPr>
            </w:pPr>
            <w:r w:rsidRPr="00E8599B">
              <w:rPr>
                <w:rFonts w:ascii="Arial" w:hAnsi="Arial" w:cs="Arial"/>
                <w:b/>
                <w:sz w:val="20"/>
                <w:szCs w:val="20"/>
                <w:lang w:val="ru-RU"/>
              </w:rPr>
              <w:t>Основните Судови</w:t>
            </w:r>
          </w:p>
        </w:tc>
        <w:tc>
          <w:tcPr>
            <w:tcW w:w="549" w:type="dxa"/>
          </w:tcPr>
          <w:p w:rsidR="00FD5417" w:rsidRPr="00E8599B" w:rsidRDefault="00FD5417">
            <w:pPr>
              <w:tabs>
                <w:tab w:val="center" w:pos="2268"/>
              </w:tabs>
              <w:jc w:val="both"/>
              <w:rPr>
                <w:rFonts w:ascii="Arial" w:hAnsi="Arial" w:cs="Arial"/>
                <w:b/>
                <w:sz w:val="20"/>
                <w:szCs w:val="20"/>
                <w:lang w:val="ru-RU"/>
              </w:rPr>
            </w:pPr>
          </w:p>
        </w:tc>
        <w:tc>
          <w:tcPr>
            <w:tcW w:w="956" w:type="dxa"/>
          </w:tcPr>
          <w:p w:rsidR="00FD5417" w:rsidRPr="00E8599B" w:rsidRDefault="00FD5417">
            <w:pPr>
              <w:tabs>
                <w:tab w:val="center" w:pos="2268"/>
              </w:tabs>
              <w:jc w:val="both"/>
              <w:rPr>
                <w:rFonts w:ascii="Arial" w:hAnsi="Arial" w:cs="Arial"/>
                <w:b/>
                <w:sz w:val="20"/>
                <w:szCs w:val="20"/>
                <w:lang w:val="ru-RU"/>
              </w:rPr>
            </w:pPr>
          </w:p>
        </w:tc>
        <w:tc>
          <w:tcPr>
            <w:tcW w:w="2908" w:type="dxa"/>
            <w:hideMark/>
          </w:tcPr>
          <w:p w:rsidR="00FD5417" w:rsidRPr="00E8599B" w:rsidRDefault="00FD5417">
            <w:pPr>
              <w:tabs>
                <w:tab w:val="center" w:pos="2268"/>
              </w:tabs>
              <w:jc w:val="both"/>
              <w:rPr>
                <w:rFonts w:ascii="Arial" w:hAnsi="Arial" w:cs="Arial"/>
                <w:b/>
                <w:sz w:val="20"/>
                <w:szCs w:val="20"/>
                <w:lang w:val="ru-RU"/>
              </w:rPr>
            </w:pPr>
            <w:r w:rsidRPr="00E8599B">
              <w:rPr>
                <w:rFonts w:ascii="Arial" w:hAnsi="Arial" w:cs="Arial"/>
                <w:b/>
                <w:sz w:val="20"/>
                <w:szCs w:val="20"/>
                <w:lang w:val="ru-RU"/>
              </w:rPr>
              <w:t>И.бр.280/12</w:t>
            </w:r>
          </w:p>
        </w:tc>
      </w:tr>
      <w:tr w:rsidR="00FD5417" w:rsidRPr="00E8599B" w:rsidTr="00FD5417">
        <w:tc>
          <w:tcPr>
            <w:tcW w:w="6008" w:type="dxa"/>
            <w:hideMark/>
          </w:tcPr>
          <w:p w:rsidR="00FD5417" w:rsidRPr="00E8599B" w:rsidRDefault="00FD5417">
            <w:pPr>
              <w:tabs>
                <w:tab w:val="center" w:pos="2268"/>
              </w:tabs>
              <w:jc w:val="center"/>
              <w:rPr>
                <w:rFonts w:ascii="Arial" w:hAnsi="Arial" w:cs="Arial"/>
                <w:b/>
                <w:sz w:val="20"/>
                <w:szCs w:val="20"/>
                <w:lang w:val="ru-RU"/>
              </w:rPr>
            </w:pPr>
            <w:r w:rsidRPr="00E8599B">
              <w:rPr>
                <w:rFonts w:ascii="Arial" w:hAnsi="Arial" w:cs="Arial"/>
                <w:b/>
                <w:sz w:val="20"/>
                <w:szCs w:val="20"/>
                <w:lang w:val="ru-RU"/>
              </w:rPr>
              <w:t>Гостивар и Кичево</w:t>
            </w:r>
          </w:p>
        </w:tc>
        <w:tc>
          <w:tcPr>
            <w:tcW w:w="549" w:type="dxa"/>
          </w:tcPr>
          <w:p w:rsidR="00FD5417" w:rsidRPr="00E8599B" w:rsidRDefault="00FD5417">
            <w:pPr>
              <w:tabs>
                <w:tab w:val="center" w:pos="2268"/>
              </w:tabs>
              <w:jc w:val="both"/>
              <w:rPr>
                <w:rFonts w:ascii="Arial" w:hAnsi="Arial" w:cs="Arial"/>
                <w:b/>
                <w:sz w:val="20"/>
                <w:szCs w:val="20"/>
                <w:lang w:val="ru-RU"/>
              </w:rPr>
            </w:pPr>
          </w:p>
        </w:tc>
        <w:tc>
          <w:tcPr>
            <w:tcW w:w="956" w:type="dxa"/>
          </w:tcPr>
          <w:p w:rsidR="00FD5417" w:rsidRPr="00E8599B" w:rsidRDefault="00FD5417">
            <w:pPr>
              <w:tabs>
                <w:tab w:val="center" w:pos="2268"/>
              </w:tabs>
              <w:jc w:val="both"/>
              <w:rPr>
                <w:rFonts w:ascii="Arial" w:hAnsi="Arial" w:cs="Arial"/>
                <w:b/>
                <w:sz w:val="20"/>
                <w:szCs w:val="20"/>
                <w:lang w:val="ru-RU"/>
              </w:rPr>
            </w:pPr>
          </w:p>
        </w:tc>
        <w:tc>
          <w:tcPr>
            <w:tcW w:w="2908" w:type="dxa"/>
          </w:tcPr>
          <w:p w:rsidR="00FD5417" w:rsidRPr="00E8599B" w:rsidRDefault="00FD5417">
            <w:pPr>
              <w:tabs>
                <w:tab w:val="center" w:pos="2268"/>
              </w:tabs>
              <w:jc w:val="both"/>
              <w:rPr>
                <w:rFonts w:ascii="Arial" w:hAnsi="Arial" w:cs="Arial"/>
                <w:b/>
                <w:sz w:val="20"/>
                <w:szCs w:val="20"/>
                <w:lang w:val="ru-RU"/>
              </w:rPr>
            </w:pPr>
          </w:p>
        </w:tc>
      </w:tr>
      <w:tr w:rsidR="00FD5417" w:rsidRPr="00E8599B" w:rsidTr="00FD5417">
        <w:tc>
          <w:tcPr>
            <w:tcW w:w="6008" w:type="dxa"/>
            <w:hideMark/>
          </w:tcPr>
          <w:p w:rsidR="00FD5417" w:rsidRPr="00E8599B" w:rsidRDefault="00FD5417">
            <w:pPr>
              <w:tabs>
                <w:tab w:val="center" w:pos="2268"/>
              </w:tabs>
              <w:jc w:val="center"/>
              <w:rPr>
                <w:rFonts w:ascii="Arial" w:hAnsi="Arial" w:cs="Arial"/>
                <w:b/>
                <w:sz w:val="20"/>
                <w:szCs w:val="20"/>
                <w:lang w:val="ru-RU"/>
              </w:rPr>
            </w:pPr>
            <w:r w:rsidRPr="00E8599B">
              <w:rPr>
                <w:rFonts w:ascii="Arial" w:hAnsi="Arial" w:cs="Arial"/>
                <w:b/>
                <w:sz w:val="20"/>
                <w:szCs w:val="20"/>
                <w:lang w:val="ru-RU"/>
              </w:rPr>
              <w:t>ул. Никола Тесла бр. 1</w:t>
            </w:r>
          </w:p>
        </w:tc>
        <w:tc>
          <w:tcPr>
            <w:tcW w:w="549" w:type="dxa"/>
          </w:tcPr>
          <w:p w:rsidR="00FD5417" w:rsidRPr="00E8599B" w:rsidRDefault="00FD5417">
            <w:pPr>
              <w:tabs>
                <w:tab w:val="center" w:pos="2268"/>
              </w:tabs>
              <w:jc w:val="both"/>
              <w:rPr>
                <w:rFonts w:ascii="Arial" w:hAnsi="Arial" w:cs="Arial"/>
                <w:b/>
                <w:sz w:val="20"/>
                <w:szCs w:val="20"/>
                <w:lang w:val="ru-RU"/>
              </w:rPr>
            </w:pPr>
          </w:p>
        </w:tc>
        <w:tc>
          <w:tcPr>
            <w:tcW w:w="956" w:type="dxa"/>
          </w:tcPr>
          <w:p w:rsidR="00FD5417" w:rsidRPr="00E8599B" w:rsidRDefault="00FD5417">
            <w:pPr>
              <w:tabs>
                <w:tab w:val="center" w:pos="2268"/>
              </w:tabs>
              <w:jc w:val="both"/>
              <w:rPr>
                <w:rFonts w:ascii="Arial" w:hAnsi="Arial" w:cs="Arial"/>
                <w:b/>
                <w:sz w:val="20"/>
                <w:szCs w:val="20"/>
                <w:lang w:val="ru-RU"/>
              </w:rPr>
            </w:pPr>
          </w:p>
        </w:tc>
        <w:tc>
          <w:tcPr>
            <w:tcW w:w="2908" w:type="dxa"/>
          </w:tcPr>
          <w:p w:rsidR="00FD5417" w:rsidRPr="00E8599B" w:rsidRDefault="00FD5417">
            <w:pPr>
              <w:tabs>
                <w:tab w:val="center" w:pos="2268"/>
              </w:tabs>
              <w:jc w:val="both"/>
              <w:rPr>
                <w:rFonts w:ascii="Arial" w:hAnsi="Arial" w:cs="Arial"/>
                <w:b/>
                <w:sz w:val="20"/>
                <w:szCs w:val="20"/>
                <w:lang w:val="ru-RU"/>
              </w:rPr>
            </w:pPr>
          </w:p>
        </w:tc>
      </w:tr>
      <w:tr w:rsidR="00FD5417" w:rsidRPr="00E8599B" w:rsidTr="00FD5417">
        <w:tc>
          <w:tcPr>
            <w:tcW w:w="6008" w:type="dxa"/>
            <w:hideMark/>
          </w:tcPr>
          <w:p w:rsidR="00FD5417" w:rsidRPr="00E8599B" w:rsidRDefault="00FD5417">
            <w:pPr>
              <w:tabs>
                <w:tab w:val="center" w:pos="2268"/>
              </w:tabs>
              <w:jc w:val="center"/>
              <w:rPr>
                <w:rFonts w:ascii="Arial" w:hAnsi="Arial" w:cs="Arial"/>
                <w:b/>
                <w:sz w:val="20"/>
                <w:szCs w:val="20"/>
                <w:lang w:val="ru-RU"/>
              </w:rPr>
            </w:pPr>
            <w:r w:rsidRPr="00E8599B">
              <w:rPr>
                <w:rFonts w:ascii="Arial" w:hAnsi="Arial" w:cs="Arial"/>
                <w:b/>
                <w:sz w:val="20"/>
                <w:szCs w:val="20"/>
                <w:lang w:val="ru-RU"/>
              </w:rPr>
              <w:t>тел. 042 221-510</w:t>
            </w:r>
          </w:p>
        </w:tc>
        <w:tc>
          <w:tcPr>
            <w:tcW w:w="549" w:type="dxa"/>
          </w:tcPr>
          <w:p w:rsidR="00FD5417" w:rsidRPr="00E8599B" w:rsidRDefault="00FD5417">
            <w:pPr>
              <w:tabs>
                <w:tab w:val="center" w:pos="2268"/>
              </w:tabs>
              <w:jc w:val="both"/>
              <w:rPr>
                <w:rFonts w:ascii="Arial" w:hAnsi="Arial" w:cs="Arial"/>
                <w:b/>
                <w:sz w:val="20"/>
                <w:szCs w:val="20"/>
                <w:lang w:val="ru-RU"/>
              </w:rPr>
            </w:pPr>
          </w:p>
        </w:tc>
        <w:tc>
          <w:tcPr>
            <w:tcW w:w="956" w:type="dxa"/>
          </w:tcPr>
          <w:p w:rsidR="00FD5417" w:rsidRPr="00E8599B" w:rsidRDefault="00FD5417">
            <w:pPr>
              <w:tabs>
                <w:tab w:val="center" w:pos="2268"/>
              </w:tabs>
              <w:jc w:val="both"/>
              <w:rPr>
                <w:rFonts w:ascii="Arial" w:hAnsi="Arial" w:cs="Arial"/>
                <w:b/>
                <w:sz w:val="20"/>
                <w:szCs w:val="20"/>
                <w:lang w:val="ru-RU"/>
              </w:rPr>
            </w:pPr>
          </w:p>
        </w:tc>
        <w:tc>
          <w:tcPr>
            <w:tcW w:w="2908" w:type="dxa"/>
          </w:tcPr>
          <w:p w:rsidR="00FD5417" w:rsidRPr="00E8599B" w:rsidRDefault="00FD5417">
            <w:pPr>
              <w:tabs>
                <w:tab w:val="center" w:pos="2268"/>
              </w:tabs>
              <w:jc w:val="both"/>
              <w:rPr>
                <w:rFonts w:ascii="Arial" w:hAnsi="Arial" w:cs="Arial"/>
                <w:b/>
                <w:sz w:val="20"/>
                <w:szCs w:val="20"/>
                <w:lang w:val="ru-RU"/>
              </w:rPr>
            </w:pPr>
          </w:p>
        </w:tc>
      </w:tr>
    </w:tbl>
    <w:p w:rsidR="00E8599B" w:rsidRDefault="00FD5417" w:rsidP="00FD5417">
      <w:pPr>
        <w:jc w:val="both"/>
        <w:rPr>
          <w:rFonts w:ascii="Arial" w:hAnsi="Arial" w:cs="Arial"/>
          <w:sz w:val="20"/>
          <w:szCs w:val="20"/>
          <w:lang w:val="mk-MK"/>
        </w:rPr>
      </w:pPr>
      <w:r w:rsidRPr="00E8599B">
        <w:rPr>
          <w:rFonts w:ascii="Arial" w:hAnsi="Arial" w:cs="Arial"/>
          <w:sz w:val="20"/>
          <w:szCs w:val="20"/>
          <w:lang w:val="mk-MK"/>
        </w:rPr>
        <w:t xml:space="preserve">Извршителот </w:t>
      </w:r>
      <w:r w:rsidRPr="00E8599B">
        <w:rPr>
          <w:rFonts w:ascii="Arial" w:hAnsi="Arial" w:cs="Arial"/>
          <w:b/>
          <w:bCs/>
          <w:color w:val="000000"/>
          <w:sz w:val="20"/>
          <w:szCs w:val="20"/>
          <w:lang w:val="mk-MK" w:eastAsia="mk-MK"/>
        </w:rPr>
        <w:t>Весна Јакимовска</w:t>
      </w:r>
      <w:r w:rsidRPr="00E8599B">
        <w:rPr>
          <w:rFonts w:ascii="Arial" w:hAnsi="Arial" w:cs="Arial"/>
          <w:sz w:val="20"/>
          <w:szCs w:val="20"/>
          <w:lang w:val="mk-MK"/>
        </w:rPr>
        <w:t xml:space="preserve"> од </w:t>
      </w:r>
      <w:r w:rsidRPr="00E8599B">
        <w:rPr>
          <w:rFonts w:ascii="Arial" w:hAnsi="Arial" w:cs="Arial"/>
          <w:b/>
          <w:bCs/>
          <w:color w:val="000000"/>
          <w:sz w:val="20"/>
          <w:szCs w:val="20"/>
          <w:lang w:val="mk-MK" w:eastAsia="mk-MK"/>
        </w:rPr>
        <w:t>Гостивар</w:t>
      </w:r>
      <w:r w:rsidRPr="00E8599B">
        <w:rPr>
          <w:rFonts w:ascii="Arial" w:hAnsi="Arial" w:cs="Arial"/>
          <w:sz w:val="20"/>
          <w:szCs w:val="20"/>
          <w:lang w:val="mk-MK"/>
        </w:rPr>
        <w:t xml:space="preserve"> врз основа на барањето за спроведување на извршување од доверителот </w:t>
      </w:r>
      <w:r w:rsidRPr="00E8599B">
        <w:rPr>
          <w:rFonts w:ascii="Arial" w:hAnsi="Arial" w:cs="Arial"/>
          <w:b/>
          <w:bCs/>
          <w:color w:val="000000"/>
          <w:sz w:val="20"/>
          <w:szCs w:val="20"/>
          <w:lang w:val="mk-MK" w:eastAsia="mk-MK"/>
        </w:rPr>
        <w:t>Адул Далипи</w:t>
      </w:r>
      <w:r w:rsidRPr="00E8599B">
        <w:rPr>
          <w:rFonts w:ascii="Arial" w:hAnsi="Arial" w:cs="Arial"/>
          <w:sz w:val="20"/>
          <w:szCs w:val="20"/>
          <w:lang w:val="mk-MK"/>
        </w:rPr>
        <w:t xml:space="preserve">, засновано на извршната исправа </w:t>
      </w:r>
      <w:r w:rsidRPr="00E8599B">
        <w:rPr>
          <w:rFonts w:ascii="Arial" w:hAnsi="Arial" w:cs="Arial"/>
          <w:color w:val="000000"/>
          <w:sz w:val="20"/>
          <w:szCs w:val="20"/>
          <w:lang w:val="mk-MK" w:eastAsia="mk-MK"/>
        </w:rPr>
        <w:t>П.бр.760/2000</w:t>
      </w:r>
      <w:r w:rsidRPr="00E8599B">
        <w:rPr>
          <w:rFonts w:ascii="Arial" w:hAnsi="Arial" w:cs="Arial"/>
          <w:sz w:val="20"/>
          <w:szCs w:val="20"/>
          <w:lang w:val="mk-MK"/>
        </w:rPr>
        <w:t xml:space="preserve"> од </w:t>
      </w:r>
      <w:r w:rsidRPr="00E8599B">
        <w:rPr>
          <w:rFonts w:ascii="Arial" w:hAnsi="Arial" w:cs="Arial"/>
          <w:color w:val="000000"/>
          <w:sz w:val="20"/>
          <w:szCs w:val="20"/>
          <w:lang w:val="mk-MK" w:eastAsia="mk-MK"/>
        </w:rPr>
        <w:t>11.12.2001</w:t>
      </w:r>
      <w:r w:rsidRPr="00E8599B">
        <w:rPr>
          <w:rFonts w:ascii="Arial" w:hAnsi="Arial" w:cs="Arial"/>
          <w:sz w:val="20"/>
          <w:szCs w:val="20"/>
          <w:lang w:val="mk-MK"/>
        </w:rPr>
        <w:t xml:space="preserve"> на </w:t>
      </w:r>
      <w:r w:rsidRPr="00E8599B">
        <w:rPr>
          <w:rFonts w:ascii="Arial" w:hAnsi="Arial" w:cs="Arial"/>
          <w:color w:val="000000"/>
          <w:sz w:val="20"/>
          <w:szCs w:val="20"/>
          <w:lang w:val="mk-MK" w:eastAsia="mk-MK"/>
        </w:rPr>
        <w:t>Основен суд Гостивар</w:t>
      </w:r>
      <w:r w:rsidRPr="00E8599B">
        <w:rPr>
          <w:rFonts w:ascii="Arial" w:hAnsi="Arial" w:cs="Arial"/>
          <w:sz w:val="20"/>
          <w:szCs w:val="20"/>
          <w:lang w:val="mk-MK"/>
        </w:rPr>
        <w:t xml:space="preserve">, против должникот </w:t>
      </w:r>
      <w:r w:rsidRPr="00E8599B">
        <w:rPr>
          <w:rFonts w:ascii="Arial" w:hAnsi="Arial" w:cs="Arial"/>
          <w:b/>
          <w:bCs/>
          <w:color w:val="000000"/>
          <w:sz w:val="20"/>
          <w:szCs w:val="20"/>
          <w:lang w:val="mk-MK" w:eastAsia="mk-MK"/>
        </w:rPr>
        <w:t>Агим Селими</w:t>
      </w:r>
      <w:r w:rsidRPr="00E8599B">
        <w:rPr>
          <w:rFonts w:ascii="Arial" w:hAnsi="Arial" w:cs="Arial"/>
          <w:sz w:val="20"/>
          <w:szCs w:val="20"/>
          <w:lang w:val="mk-MK"/>
        </w:rPr>
        <w:t xml:space="preserve">, за спроведување на извршување во вредност </w:t>
      </w:r>
      <w:r w:rsidRPr="00E8599B">
        <w:rPr>
          <w:rFonts w:ascii="Arial" w:hAnsi="Arial" w:cs="Arial"/>
          <w:color w:val="000000"/>
          <w:sz w:val="20"/>
          <w:szCs w:val="20"/>
          <w:lang w:val="mk-MK" w:eastAsia="mk-MK"/>
        </w:rPr>
        <w:t>1.020.000,00 ден.</w:t>
      </w:r>
      <w:r w:rsidRPr="00E8599B">
        <w:rPr>
          <w:rFonts w:ascii="Arial" w:hAnsi="Arial" w:cs="Arial"/>
          <w:sz w:val="20"/>
          <w:szCs w:val="20"/>
          <w:lang w:val="mk-MK"/>
        </w:rPr>
        <w:t xml:space="preserve">, на ден </w:t>
      </w:r>
      <w:r w:rsidRPr="00E8599B">
        <w:rPr>
          <w:rFonts w:ascii="Arial" w:hAnsi="Arial" w:cs="Arial"/>
          <w:sz w:val="20"/>
          <w:szCs w:val="20"/>
          <w:lang w:val="en-US"/>
        </w:rPr>
        <w:t>21.10.2022</w:t>
      </w:r>
      <w:r w:rsidRPr="00E8599B">
        <w:rPr>
          <w:rFonts w:ascii="Arial" w:hAnsi="Arial" w:cs="Arial"/>
          <w:sz w:val="20"/>
          <w:szCs w:val="20"/>
          <w:lang w:val="mk-MK"/>
        </w:rPr>
        <w:t xml:space="preserve"> година го донесува следниот:</w:t>
      </w:r>
    </w:p>
    <w:p w:rsidR="00FD5417" w:rsidRPr="00E8599B" w:rsidRDefault="00FD5417" w:rsidP="00FD5417">
      <w:pPr>
        <w:jc w:val="both"/>
        <w:rPr>
          <w:rFonts w:ascii="Arial" w:hAnsi="Arial" w:cs="Arial"/>
          <w:sz w:val="20"/>
          <w:szCs w:val="20"/>
          <w:lang w:val="mk-MK"/>
        </w:rPr>
      </w:pPr>
      <w:r w:rsidRPr="00E8599B">
        <w:rPr>
          <w:sz w:val="20"/>
          <w:szCs w:val="20"/>
          <w:lang w:val="mk-MK"/>
        </w:rPr>
        <w:tab/>
      </w:r>
      <w:r w:rsidRPr="00E8599B">
        <w:rPr>
          <w:sz w:val="20"/>
          <w:szCs w:val="20"/>
          <w:lang w:val="mk-MK"/>
        </w:rPr>
        <w:tab/>
        <w:t xml:space="preserve">                                                                                                                                                                       </w:t>
      </w:r>
    </w:p>
    <w:p w:rsidR="00FD5417" w:rsidRPr="00E8599B" w:rsidRDefault="00FD5417" w:rsidP="00FD5417">
      <w:pPr>
        <w:rPr>
          <w:rFonts w:ascii="Arial" w:hAnsi="Arial" w:cs="Arial"/>
          <w:b/>
          <w:sz w:val="20"/>
          <w:szCs w:val="20"/>
          <w:lang w:val="en-US"/>
        </w:rPr>
      </w:pPr>
      <w:r w:rsidRPr="00E8599B">
        <w:rPr>
          <w:rFonts w:ascii="Arial" w:hAnsi="Arial" w:cs="Arial"/>
          <w:sz w:val="20"/>
          <w:szCs w:val="20"/>
          <w:lang w:val="mk-MK"/>
        </w:rPr>
        <w:t xml:space="preserve">              </w:t>
      </w:r>
      <w:r w:rsidRPr="00E8599B">
        <w:rPr>
          <w:rFonts w:ascii="Arial" w:hAnsi="Arial" w:cs="Arial"/>
          <w:sz w:val="20"/>
          <w:szCs w:val="20"/>
          <w:lang w:val="mk-MK"/>
        </w:rPr>
        <w:tab/>
      </w:r>
      <w:r w:rsidRPr="00E8599B">
        <w:rPr>
          <w:rFonts w:ascii="Arial" w:hAnsi="Arial" w:cs="Arial"/>
          <w:sz w:val="20"/>
          <w:szCs w:val="20"/>
          <w:lang w:val="mk-MK"/>
        </w:rPr>
        <w:tab/>
      </w:r>
      <w:r w:rsidRPr="00E8599B">
        <w:rPr>
          <w:rFonts w:ascii="Arial" w:hAnsi="Arial" w:cs="Arial"/>
          <w:sz w:val="20"/>
          <w:szCs w:val="20"/>
          <w:lang w:val="mk-MK"/>
        </w:rPr>
        <w:tab/>
      </w:r>
      <w:r w:rsidRPr="00E8599B">
        <w:rPr>
          <w:rFonts w:ascii="Arial" w:hAnsi="Arial" w:cs="Arial"/>
          <w:sz w:val="20"/>
          <w:szCs w:val="20"/>
          <w:lang w:val="mk-MK"/>
        </w:rPr>
        <w:tab/>
        <w:t xml:space="preserve">     </w:t>
      </w:r>
      <w:r w:rsidRPr="00E8599B">
        <w:rPr>
          <w:rFonts w:ascii="Arial" w:hAnsi="Arial" w:cs="Arial"/>
          <w:b/>
          <w:sz w:val="20"/>
          <w:szCs w:val="20"/>
          <w:lang w:val="mk-MK"/>
        </w:rPr>
        <w:t>З А К Л У Ч О К</w:t>
      </w:r>
    </w:p>
    <w:p w:rsidR="00FD5417" w:rsidRPr="00E8599B" w:rsidRDefault="00FD5417" w:rsidP="00FD5417">
      <w:pPr>
        <w:jc w:val="center"/>
        <w:rPr>
          <w:rFonts w:ascii="Arial" w:hAnsi="Arial" w:cs="Arial"/>
          <w:b/>
          <w:sz w:val="20"/>
          <w:szCs w:val="20"/>
          <w:lang w:val="mk-MK"/>
        </w:rPr>
      </w:pPr>
      <w:r w:rsidRPr="00E8599B">
        <w:rPr>
          <w:rFonts w:ascii="Arial" w:hAnsi="Arial" w:cs="Arial"/>
          <w:b/>
          <w:sz w:val="20"/>
          <w:szCs w:val="20"/>
          <w:lang w:val="mk-MK"/>
        </w:rPr>
        <w:t>ЗА ПОВТОРЕНА</w:t>
      </w:r>
      <w:r w:rsidRPr="00E8599B">
        <w:rPr>
          <w:rFonts w:ascii="Arial" w:hAnsi="Arial" w:cs="Arial"/>
          <w:b/>
          <w:sz w:val="20"/>
          <w:szCs w:val="20"/>
          <w:lang w:val="en-US"/>
        </w:rPr>
        <w:t xml:space="preserve"> </w:t>
      </w:r>
      <w:r w:rsidRPr="00E8599B">
        <w:rPr>
          <w:rFonts w:ascii="Arial" w:hAnsi="Arial" w:cs="Arial"/>
          <w:b/>
          <w:sz w:val="20"/>
          <w:szCs w:val="20"/>
          <w:lang w:val="mk-MK"/>
        </w:rPr>
        <w:t>ВТОРА ПРОДАЖБА НА ПОДВИЖНИ ПРЕДМЕТИ СО</w:t>
      </w:r>
      <w:r w:rsidRPr="00E8599B">
        <w:rPr>
          <w:rFonts w:ascii="Arial" w:hAnsi="Arial" w:cs="Arial"/>
          <w:b/>
          <w:sz w:val="20"/>
          <w:szCs w:val="20"/>
          <w:lang w:val="en-US"/>
        </w:rPr>
        <w:t xml:space="preserve"> </w:t>
      </w:r>
      <w:r w:rsidRPr="00E8599B">
        <w:rPr>
          <w:rFonts w:ascii="Arial" w:hAnsi="Arial" w:cs="Arial"/>
          <w:b/>
          <w:sz w:val="20"/>
          <w:szCs w:val="20"/>
          <w:lang w:val="mk-MK"/>
        </w:rPr>
        <w:t xml:space="preserve"> УСНО ЈАВНО НАДДАВАЊЕ</w:t>
      </w:r>
    </w:p>
    <w:p w:rsidR="00FD5417" w:rsidRPr="00E8599B" w:rsidRDefault="00FD5417" w:rsidP="00FD5417">
      <w:pPr>
        <w:jc w:val="center"/>
        <w:rPr>
          <w:rFonts w:ascii="Arial" w:hAnsi="Arial" w:cs="Arial"/>
          <w:b/>
          <w:sz w:val="20"/>
          <w:szCs w:val="20"/>
          <w:lang w:val="mk-MK"/>
        </w:rPr>
      </w:pPr>
      <w:r w:rsidRPr="00E8599B">
        <w:rPr>
          <w:rFonts w:ascii="Arial" w:hAnsi="Arial" w:cs="Arial"/>
          <w:b/>
          <w:sz w:val="20"/>
          <w:szCs w:val="20"/>
          <w:lang w:val="mk-MK"/>
        </w:rPr>
        <w:t xml:space="preserve">(врз основа на членовите </w:t>
      </w:r>
      <w:r w:rsidRPr="00E8599B">
        <w:rPr>
          <w:rFonts w:ascii="Arial" w:hAnsi="Arial" w:cs="Arial"/>
          <w:b/>
          <w:sz w:val="20"/>
          <w:szCs w:val="20"/>
          <w:lang w:val="en-US"/>
        </w:rPr>
        <w:t>108</w:t>
      </w:r>
      <w:r w:rsidRPr="00E8599B">
        <w:rPr>
          <w:rFonts w:ascii="Arial" w:hAnsi="Arial" w:cs="Arial"/>
          <w:b/>
          <w:sz w:val="20"/>
          <w:szCs w:val="20"/>
          <w:lang w:val="mk-MK"/>
        </w:rPr>
        <w:t xml:space="preserve"> и </w:t>
      </w:r>
      <w:r w:rsidRPr="00E8599B">
        <w:rPr>
          <w:rFonts w:ascii="Arial" w:hAnsi="Arial" w:cs="Arial"/>
          <w:b/>
          <w:sz w:val="20"/>
          <w:szCs w:val="20"/>
          <w:lang w:val="en-US"/>
        </w:rPr>
        <w:t>109</w:t>
      </w:r>
      <w:r w:rsidRPr="00E8599B">
        <w:rPr>
          <w:rFonts w:ascii="Arial" w:hAnsi="Arial" w:cs="Arial"/>
          <w:b/>
          <w:sz w:val="20"/>
          <w:szCs w:val="20"/>
          <w:lang w:val="mk-MK"/>
        </w:rPr>
        <w:t xml:space="preserve">  од Законот за извршување)</w:t>
      </w:r>
    </w:p>
    <w:p w:rsidR="00FD5417" w:rsidRDefault="00FD5417" w:rsidP="00FD5417">
      <w:pPr>
        <w:rPr>
          <w:rFonts w:ascii="Arial" w:hAnsi="Arial" w:cs="Arial"/>
          <w:sz w:val="22"/>
          <w:szCs w:val="22"/>
          <w:lang w:val="mk-MK"/>
        </w:rPr>
      </w:pPr>
    </w:p>
    <w:p w:rsidR="00FD5417" w:rsidRDefault="00FD5417" w:rsidP="00FD5417">
      <w:pPr>
        <w:rPr>
          <w:rFonts w:ascii="Arial" w:hAnsi="Arial" w:cs="Arial"/>
          <w:sz w:val="22"/>
          <w:szCs w:val="22"/>
          <w:lang w:val="mk-MK"/>
        </w:rPr>
      </w:pPr>
      <w:r>
        <w:rPr>
          <w:rFonts w:ascii="Arial" w:hAnsi="Arial" w:cs="Arial"/>
          <w:sz w:val="22"/>
          <w:szCs w:val="22"/>
          <w:lang w:val="mk-MK"/>
        </w:rPr>
        <w:tab/>
      </w:r>
    </w:p>
    <w:p w:rsidR="00FD5417" w:rsidRDefault="00FD5417" w:rsidP="00FD5417">
      <w:pPr>
        <w:rPr>
          <w:rFonts w:ascii="Arial" w:hAnsi="Arial" w:cs="Arial"/>
          <w:sz w:val="22"/>
          <w:szCs w:val="22"/>
          <w:lang w:val="mk-MK"/>
        </w:rPr>
      </w:pPr>
      <w:r w:rsidRPr="00E8599B">
        <w:rPr>
          <w:rFonts w:ascii="Arial" w:hAnsi="Arial" w:cs="Arial"/>
          <w:sz w:val="20"/>
          <w:szCs w:val="20"/>
          <w:lang w:val="mk-MK"/>
        </w:rPr>
        <w:t xml:space="preserve">СЕ ОПРЕДЕЛУВА  продажба со </w:t>
      </w:r>
      <w:r w:rsidR="003105AD" w:rsidRPr="00E8599B">
        <w:rPr>
          <w:rFonts w:ascii="Arial" w:hAnsi="Arial" w:cs="Arial"/>
          <w:sz w:val="20"/>
          <w:szCs w:val="20"/>
          <w:lang w:val="mk-MK"/>
        </w:rPr>
        <w:t>повторено второ</w:t>
      </w:r>
      <w:r w:rsidRPr="00E8599B">
        <w:rPr>
          <w:rFonts w:ascii="Arial" w:hAnsi="Arial" w:cs="Arial"/>
          <w:sz w:val="20"/>
          <w:szCs w:val="20"/>
          <w:lang w:val="mk-MK"/>
        </w:rPr>
        <w:t xml:space="preserve"> усно  јавно наддавање на следните подвижни предмети</w:t>
      </w:r>
      <w:r>
        <w:rPr>
          <w:rFonts w:ascii="Arial" w:hAnsi="Arial" w:cs="Arial"/>
          <w:sz w:val="22"/>
          <w:szCs w:val="22"/>
          <w:lang w:val="mk-MK"/>
        </w:rPr>
        <w:t>:</w:t>
      </w:r>
    </w:p>
    <w:p w:rsidR="00FD5417" w:rsidRDefault="00FD5417" w:rsidP="00FD5417">
      <w:pPr>
        <w:rPr>
          <w:rFonts w:ascii="Arial" w:hAnsi="Arial" w:cs="Arial"/>
          <w:sz w:val="22"/>
          <w:szCs w:val="22"/>
          <w:lang w:val="mk-MK"/>
        </w:rPr>
      </w:pP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Три Столици црни, кожа со метална црна конструкција со  вредност од 975,00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Една Уметничка слика, мотив природа со мост и вода со вредност од 445,00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Едно Огледало со дрвена резбана кафеава рамка со вредност од 1.050,00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Една Масичка со стакло и конструкција со златна боја со  вредност од 1.650,00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Една Украсна количка-масичка од стакло со конструкција со златна боја и на неа тркала за носење на алкохол со утврдена вредност од 2.250,00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Еден Украсен домашен телефон со слушалка, шарен со златна и плава боја со  вредност од 1.375,00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Еден Тепих со листови и коцки, 1,50х2,20 , крем боја со  вредност од 2.250,00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Еден Тепих со основа црвено со бело 2,20х3 м со утврдена вредност од 3.100,00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Еден Тросед на пуштање, шарен со цветови со жолта, зелена и црвена боја со  вредност од 3.325,00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Една Фотеља кафеава боја со  вредност од 1.100,00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Една Фотеља шарена со  вредност од 4.650,00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Едно Огледало со дрвена кафеава рамка, во горниот и долниот дел резбана со вредност од 1.250,00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Една Масичка од дрво и стакло со  вредност од 1.950,00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Разен алат наменет за поправка на велосипеди со  вредност од 2.100,00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Справа за вежбање, степер наречено спортски(кардио) со вредност од 2.100,00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 xml:space="preserve">Кафемат црна боја , марка </w:t>
      </w:r>
      <w:r>
        <w:rPr>
          <w:rFonts w:ascii="Arial" w:hAnsi="Arial" w:cs="Arial"/>
          <w:sz w:val="20"/>
          <w:szCs w:val="20"/>
        </w:rPr>
        <w:t xml:space="preserve">krups </w:t>
      </w:r>
      <w:r>
        <w:rPr>
          <w:rFonts w:ascii="Arial" w:hAnsi="Arial" w:cs="Arial"/>
          <w:sz w:val="20"/>
          <w:szCs w:val="20"/>
          <w:lang w:val="mk-MK"/>
        </w:rPr>
        <w:t xml:space="preserve"> со вредност од 2.250,00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 xml:space="preserve">Мелница за кафе бела боја , марка </w:t>
      </w:r>
      <w:r>
        <w:rPr>
          <w:rFonts w:ascii="Arial" w:hAnsi="Arial" w:cs="Arial"/>
          <w:sz w:val="20"/>
          <w:szCs w:val="20"/>
        </w:rPr>
        <w:t>gaggia</w:t>
      </w:r>
      <w:r>
        <w:rPr>
          <w:rFonts w:ascii="Arial" w:hAnsi="Arial" w:cs="Arial"/>
          <w:sz w:val="20"/>
          <w:szCs w:val="20"/>
          <w:lang w:val="mk-MK"/>
        </w:rPr>
        <w:t xml:space="preserve"> со вредност од 1.550,00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Огледало со рамка дрвена резба со  вредност од 1.250,00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Три големи бронза боја украси и две мали со  вредност од 1.225,00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Едно Огледало со златна рамка со утврдена вредност од 7.750,00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Два троседи, два двоседи зелена основа розеви цветови со  вредност од 23.100,00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Стаклена масичка голема со  вредност од 1.750,00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Стаклена масичка со три круга со златна конструкција со  вредност од 2.325,00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Тепих црна боја со цветови со различна боја  вредност од 6.150,00,00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Четири Перничња бела боја со шарени цветови вредност од 500,00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Уметничка слика, мотив природа со вода вредност од 3.050,00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Столна ламба шарена вредност од 675,00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Тросед, двосед , крем боја со кафеави столици вредност од 9.225,00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Масичка мала ,дрвена резбана вредност од 4.600,00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Тепих крем боја 120х200м вредност од 2.250,00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rPr>
        <w:t>S</w:t>
      </w:r>
      <w:r>
        <w:rPr>
          <w:rFonts w:ascii="Arial" w:hAnsi="Arial" w:cs="Arial"/>
          <w:sz w:val="20"/>
          <w:szCs w:val="20"/>
          <w:lang w:val="mk-MK"/>
        </w:rPr>
        <w:t>иден часовник крем боја вредност од 550,00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Комода кафеава со три вратичиња од дрво вредност од 4.225,00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Украсна вазна шарена , црно со златно вредност од 725,00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Слика од три дела со кругчиња светло крем и кафено вредност од 650,00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 xml:space="preserve">Машина за перење, марка </w:t>
      </w:r>
      <w:r>
        <w:rPr>
          <w:rFonts w:ascii="Arial" w:hAnsi="Arial" w:cs="Arial"/>
          <w:sz w:val="20"/>
          <w:szCs w:val="20"/>
        </w:rPr>
        <w:t xml:space="preserve">gorenje </w:t>
      </w:r>
      <w:r>
        <w:rPr>
          <w:rFonts w:ascii="Arial" w:hAnsi="Arial" w:cs="Arial"/>
          <w:sz w:val="20"/>
          <w:szCs w:val="20"/>
          <w:lang w:val="mk-MK"/>
        </w:rPr>
        <w:t>, бела боја  вредност од 4.600,00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 xml:space="preserve">Прстен златна боја , кружен со </w:t>
      </w:r>
      <w:r>
        <w:rPr>
          <w:rFonts w:ascii="Arial" w:hAnsi="Arial" w:cs="Arial"/>
          <w:sz w:val="20"/>
          <w:szCs w:val="20"/>
        </w:rPr>
        <w:t>s</w:t>
      </w:r>
      <w:r>
        <w:rPr>
          <w:rFonts w:ascii="Arial" w:hAnsi="Arial" w:cs="Arial"/>
          <w:sz w:val="20"/>
          <w:szCs w:val="20"/>
          <w:lang w:val="mk-MK"/>
        </w:rPr>
        <w:t>вездички вредност од 1.890,00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Ланче и алка златна боја со украсен дезен полукружен вредност 4.300,00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Златен долг ланец панцир форма вредност од 5.100,00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Ланче вртена плетка од камчиња со цвет  со циркончиња вредност од 3.675,00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Ланче  бисер на долниот дел со циркони сива темна боја вредност од 1.075,00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Часовник рачен со циркончиња вредност од 1.880,00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lastRenderedPageBreak/>
        <w:t>Комплет од ланче, два пара ушници и алка со циркончиња вредност од 3.450,00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11 Прстени различни по форма и украси од кои 5 со златна боја, два сребрена боја  и останатите потемна сива боја вредност од 5.115,00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Алка сребрена боја вредност од 600,00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Алка со циркони и бисери во три реда вредност од 925,00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Алка златна боја на средина со цвет со циркончиња вредност од 1.425,00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Три Рачни часовници , златна боја вредност од 3.105,00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Рачен часоник сребрена боја вредност од 1.275,00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Ланче во форма на синџир вредност од 1.075,00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Комплет од ланче вредност од 1.835,00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Алка во форма на листови вредност од 1.375,00 ден</w:t>
      </w:r>
    </w:p>
    <w:p w:rsidR="00FD5417" w:rsidRDefault="00FD5417" w:rsidP="00FD5417">
      <w:pPr>
        <w:numPr>
          <w:ilvl w:val="0"/>
          <w:numId w:val="1"/>
        </w:numPr>
        <w:jc w:val="both"/>
        <w:rPr>
          <w:rFonts w:ascii="Arial" w:hAnsi="Arial" w:cs="Arial"/>
          <w:sz w:val="20"/>
          <w:szCs w:val="20"/>
          <w:lang w:val="mk-MK"/>
        </w:rPr>
      </w:pPr>
      <w:r>
        <w:rPr>
          <w:rFonts w:ascii="Arial" w:hAnsi="Arial" w:cs="Arial"/>
          <w:sz w:val="20"/>
          <w:szCs w:val="20"/>
          <w:lang w:val="mk-MK"/>
        </w:rPr>
        <w:t>Прстен со циркони во форма на круг вредност од 725,00 ден</w:t>
      </w:r>
    </w:p>
    <w:p w:rsidR="00FD5417" w:rsidRDefault="00FD5417" w:rsidP="00FD5417">
      <w:pPr>
        <w:rPr>
          <w:rFonts w:ascii="Arial" w:hAnsi="Arial" w:cs="Arial"/>
          <w:lang w:val="mk-MK"/>
        </w:rPr>
      </w:pPr>
      <w:r>
        <w:rPr>
          <w:rFonts w:ascii="Arial" w:hAnsi="Arial" w:cs="Arial"/>
          <w:sz w:val="22"/>
          <w:szCs w:val="22"/>
          <w:lang w:val="mk-MK"/>
        </w:rPr>
        <w:t xml:space="preserve">намалени согласно закон и врз основа на поднесен предлог од доверител, под кое подвижните предмети не може да се продадат на </w:t>
      </w:r>
      <w:r w:rsidR="003105AD">
        <w:rPr>
          <w:rFonts w:ascii="Arial" w:hAnsi="Arial" w:cs="Arial"/>
          <w:sz w:val="22"/>
          <w:szCs w:val="22"/>
          <w:lang w:val="mk-MK"/>
        </w:rPr>
        <w:t xml:space="preserve">повтореното </w:t>
      </w:r>
      <w:r>
        <w:rPr>
          <w:rFonts w:ascii="Arial" w:hAnsi="Arial" w:cs="Arial"/>
          <w:sz w:val="22"/>
          <w:szCs w:val="22"/>
          <w:lang w:val="mk-MK"/>
        </w:rPr>
        <w:t>второ</w:t>
      </w:r>
      <w:r w:rsidR="003105AD">
        <w:rPr>
          <w:rFonts w:ascii="Arial" w:hAnsi="Arial" w:cs="Arial"/>
          <w:sz w:val="22"/>
          <w:szCs w:val="22"/>
          <w:lang w:val="mk-MK"/>
        </w:rPr>
        <w:t xml:space="preserve"> </w:t>
      </w:r>
      <w:r>
        <w:rPr>
          <w:rFonts w:ascii="Arial" w:hAnsi="Arial" w:cs="Arial"/>
          <w:sz w:val="22"/>
          <w:szCs w:val="22"/>
          <w:lang w:val="mk-MK"/>
        </w:rPr>
        <w:t>усно јавно наддавање.</w:t>
      </w:r>
    </w:p>
    <w:p w:rsidR="00FD5417" w:rsidRDefault="00FD5417" w:rsidP="00FD5417">
      <w:pPr>
        <w:rPr>
          <w:rFonts w:ascii="Arial" w:hAnsi="Arial" w:cs="Arial"/>
          <w:lang w:val="en-US"/>
        </w:rPr>
      </w:pPr>
    </w:p>
    <w:p w:rsidR="00FD5417" w:rsidRPr="00E8599B" w:rsidRDefault="00FD5417" w:rsidP="00FD5417">
      <w:pPr>
        <w:pStyle w:val="BodyText"/>
        <w:rPr>
          <w:rFonts w:ascii="Arial" w:hAnsi="Arial" w:cs="Arial"/>
          <w:sz w:val="20"/>
          <w:szCs w:val="20"/>
          <w:lang w:val="mk-MK"/>
        </w:rPr>
      </w:pPr>
      <w:r>
        <w:rPr>
          <w:rFonts w:ascii="Arial" w:hAnsi="Arial" w:cs="Arial"/>
          <w:lang w:val="mk-MK"/>
        </w:rPr>
        <w:tab/>
      </w:r>
      <w:r w:rsidRPr="00E8599B">
        <w:rPr>
          <w:rFonts w:ascii="Arial" w:hAnsi="Arial" w:cs="Arial"/>
          <w:sz w:val="20"/>
          <w:szCs w:val="20"/>
          <w:lang w:val="mk-MK"/>
        </w:rPr>
        <w:t>Продажбата ќе се одржи на ден 1</w:t>
      </w:r>
      <w:r w:rsidRPr="00E8599B">
        <w:rPr>
          <w:rFonts w:ascii="Arial" w:hAnsi="Arial" w:cs="Arial"/>
          <w:sz w:val="20"/>
          <w:szCs w:val="20"/>
        </w:rPr>
        <w:t>8</w:t>
      </w:r>
      <w:r w:rsidRPr="00E8599B">
        <w:rPr>
          <w:rFonts w:ascii="Arial" w:hAnsi="Arial" w:cs="Arial"/>
          <w:sz w:val="20"/>
          <w:szCs w:val="20"/>
          <w:lang w:val="mk-MK"/>
        </w:rPr>
        <w:t>.</w:t>
      </w:r>
      <w:r w:rsidRPr="00E8599B">
        <w:rPr>
          <w:rFonts w:ascii="Arial" w:hAnsi="Arial" w:cs="Arial"/>
          <w:sz w:val="20"/>
          <w:szCs w:val="20"/>
        </w:rPr>
        <w:t>11</w:t>
      </w:r>
      <w:r w:rsidRPr="00E8599B">
        <w:rPr>
          <w:rFonts w:ascii="Arial" w:hAnsi="Arial" w:cs="Arial"/>
          <w:sz w:val="20"/>
          <w:szCs w:val="20"/>
          <w:lang w:val="mk-MK"/>
        </w:rPr>
        <w:t>.2022 во 11.00 часот  во канцелариите на Извршител Весна Јакимовска на ул. Никола Тесла бр.1, Гостивар.</w:t>
      </w:r>
    </w:p>
    <w:p w:rsidR="00FD5417" w:rsidRPr="00E8599B" w:rsidRDefault="00FD5417" w:rsidP="00FD5417">
      <w:pPr>
        <w:ind w:firstLine="720"/>
        <w:jc w:val="both"/>
        <w:rPr>
          <w:rFonts w:ascii="Arial" w:hAnsi="Arial" w:cs="Arial"/>
          <w:sz w:val="20"/>
          <w:szCs w:val="20"/>
          <w:lang w:val="mk-MK"/>
        </w:rPr>
      </w:pPr>
      <w:r w:rsidRPr="00E8599B">
        <w:rPr>
          <w:rFonts w:ascii="Arial" w:hAnsi="Arial" w:cs="Arial"/>
          <w:sz w:val="20"/>
          <w:szCs w:val="20"/>
          <w:lang w:val="mk-MK"/>
        </w:rPr>
        <w:t>Продажбата на предметите ќе се објави во дневниот весник</w:t>
      </w:r>
      <w:r w:rsidRPr="00E8599B">
        <w:rPr>
          <w:rFonts w:ascii="Arial" w:hAnsi="Arial" w:cs="Arial"/>
          <w:sz w:val="20"/>
          <w:szCs w:val="20"/>
          <w:lang w:val="en-US"/>
        </w:rPr>
        <w:t xml:space="preserve"> </w:t>
      </w:r>
      <w:r w:rsidRPr="00E8599B">
        <w:rPr>
          <w:rFonts w:ascii="Arial" w:hAnsi="Arial" w:cs="Arial"/>
          <w:sz w:val="20"/>
          <w:szCs w:val="20"/>
          <w:lang w:val="mk-MK"/>
        </w:rPr>
        <w:t>Нова Македонија.</w:t>
      </w:r>
    </w:p>
    <w:p w:rsidR="00FD5417" w:rsidRPr="00E8599B" w:rsidRDefault="00FD5417" w:rsidP="00FD5417">
      <w:pPr>
        <w:jc w:val="both"/>
        <w:rPr>
          <w:rFonts w:ascii="Arial" w:hAnsi="Arial" w:cs="Arial"/>
          <w:sz w:val="20"/>
          <w:szCs w:val="20"/>
          <w:lang w:val="mk-MK"/>
        </w:rPr>
      </w:pPr>
    </w:p>
    <w:p w:rsidR="00FD5417" w:rsidRPr="00E8599B" w:rsidRDefault="00FD5417" w:rsidP="00FD5417">
      <w:pPr>
        <w:ind w:firstLine="720"/>
        <w:jc w:val="both"/>
        <w:rPr>
          <w:rFonts w:ascii="Arial" w:hAnsi="Arial" w:cs="Arial"/>
          <w:sz w:val="20"/>
          <w:szCs w:val="20"/>
          <w:lang w:val="mk-MK"/>
        </w:rPr>
      </w:pPr>
      <w:r w:rsidRPr="00E8599B">
        <w:rPr>
          <w:rFonts w:ascii="Arial" w:hAnsi="Arial" w:cs="Arial"/>
          <w:sz w:val="20"/>
          <w:szCs w:val="20"/>
          <w:lang w:val="mk-MK"/>
        </w:rPr>
        <w:t xml:space="preserve">На јавното наддавање можат да учествуваат само лица кои претходно положиле гаранција која изнесува   1/10(една десеттина) од почетната  вредност на подвижните предмети. </w:t>
      </w:r>
    </w:p>
    <w:p w:rsidR="00FD5417" w:rsidRPr="00E8599B" w:rsidRDefault="00FD5417" w:rsidP="00FD5417">
      <w:pPr>
        <w:jc w:val="both"/>
        <w:rPr>
          <w:rFonts w:ascii="Arial" w:hAnsi="Arial" w:cs="Arial"/>
          <w:sz w:val="20"/>
          <w:szCs w:val="20"/>
          <w:lang w:val="mk-MK"/>
        </w:rPr>
      </w:pPr>
      <w:r w:rsidRPr="00E8599B">
        <w:rPr>
          <w:rFonts w:ascii="Arial" w:hAnsi="Arial" w:cs="Arial"/>
          <w:sz w:val="20"/>
          <w:szCs w:val="20"/>
          <w:lang w:val="mk-MK"/>
        </w:rPr>
        <w:t>Уплатата на паричните средства на име гаранција се врши на жиро сметката од извршителот со бр.</w:t>
      </w:r>
      <w:r w:rsidRPr="00E8599B">
        <w:rPr>
          <w:rFonts w:ascii="Arial" w:hAnsi="Arial" w:cs="Arial"/>
          <w:sz w:val="20"/>
          <w:szCs w:val="20"/>
          <w:lang w:val="en-US"/>
        </w:rPr>
        <w:t xml:space="preserve"> </w:t>
      </w:r>
      <w:r w:rsidRPr="00E8599B">
        <w:rPr>
          <w:rFonts w:ascii="Arial" w:hAnsi="Arial" w:cs="Arial"/>
          <w:color w:val="000000"/>
          <w:sz w:val="20"/>
          <w:szCs w:val="20"/>
          <w:lang w:val="mk-MK" w:eastAsia="mk-MK"/>
        </w:rPr>
        <w:t>200001513764435</w:t>
      </w:r>
      <w:r w:rsidRPr="00E8599B">
        <w:rPr>
          <w:rFonts w:ascii="Arial" w:hAnsi="Arial" w:cs="Arial"/>
          <w:sz w:val="20"/>
          <w:szCs w:val="20"/>
          <w:lang w:val="mk-MK"/>
        </w:rPr>
        <w:t xml:space="preserve"> која се води кај </w:t>
      </w:r>
      <w:r w:rsidRPr="00E8599B">
        <w:rPr>
          <w:rFonts w:ascii="Arial" w:hAnsi="Arial" w:cs="Arial"/>
          <w:color w:val="000000"/>
          <w:sz w:val="20"/>
          <w:szCs w:val="20"/>
          <w:lang w:val="mk-MK" w:eastAsia="mk-MK"/>
        </w:rPr>
        <w:t>Стопанска Банка АД Скопје</w:t>
      </w:r>
      <w:r w:rsidRPr="00E8599B">
        <w:rPr>
          <w:rFonts w:ascii="Arial" w:hAnsi="Arial" w:cs="Arial"/>
          <w:sz w:val="20"/>
          <w:szCs w:val="20"/>
          <w:lang w:val="mk-MK"/>
        </w:rPr>
        <w:t xml:space="preserve"> и даночен број </w:t>
      </w:r>
      <w:r w:rsidRPr="00E8599B">
        <w:rPr>
          <w:rFonts w:ascii="Arial" w:hAnsi="Arial" w:cs="Arial"/>
          <w:color w:val="000000"/>
          <w:sz w:val="20"/>
          <w:szCs w:val="20"/>
          <w:lang w:val="mk-MK" w:eastAsia="mk-MK"/>
        </w:rPr>
        <w:t>МК5007007126851</w:t>
      </w:r>
      <w:r w:rsidRPr="00E8599B">
        <w:rPr>
          <w:rFonts w:ascii="Arial" w:hAnsi="Arial" w:cs="Arial"/>
          <w:sz w:val="20"/>
          <w:szCs w:val="20"/>
          <w:lang w:val="mk-MK"/>
        </w:rPr>
        <w:t>. Купувачот е должен да ја положи вкупната цена на предметите, веднаш по заклучувањето на наддавањето.Предметите што се изложуваат на продажба може да се разгледаат кај должникот.Овој заклучок ќе се достави до доверителот на негово барање.</w:t>
      </w:r>
    </w:p>
    <w:p w:rsidR="00FD5417" w:rsidRDefault="00FD5417" w:rsidP="00FD5417">
      <w:pPr>
        <w:ind w:firstLine="720"/>
        <w:jc w:val="both"/>
        <w:rPr>
          <w:rFonts w:ascii="Arial" w:hAnsi="Arial" w:cs="Arial"/>
          <w:lang w:val="mk-MK"/>
        </w:rPr>
      </w:pPr>
    </w:p>
    <w:p w:rsidR="00FD5417" w:rsidRDefault="00FD5417" w:rsidP="00FD5417">
      <w:pPr>
        <w:ind w:firstLine="720"/>
        <w:jc w:val="both"/>
        <w:rPr>
          <w:rFonts w:ascii="Arial" w:hAnsi="Arial" w:cs="Arial"/>
          <w:sz w:val="22"/>
          <w:szCs w:val="22"/>
          <w:lang w:val="mk-MK"/>
        </w:rPr>
      </w:pPr>
    </w:p>
    <w:p w:rsidR="00FD5417" w:rsidRPr="00E8599B" w:rsidRDefault="00FD5417" w:rsidP="00FD5417">
      <w:pPr>
        <w:jc w:val="both"/>
        <w:rPr>
          <w:sz w:val="20"/>
          <w:szCs w:val="20"/>
          <w:lang w:val="mk-MK"/>
        </w:rPr>
      </w:pPr>
      <w:r w:rsidRPr="00E8599B">
        <w:rPr>
          <w:sz w:val="20"/>
          <w:szCs w:val="20"/>
          <w:lang w:val="mk-MK"/>
        </w:rPr>
        <w:tab/>
      </w:r>
      <w:r w:rsidRPr="00E8599B">
        <w:rPr>
          <w:sz w:val="20"/>
          <w:szCs w:val="20"/>
          <w:lang w:val="mk-MK"/>
        </w:rPr>
        <w:tab/>
      </w:r>
      <w:r w:rsidRPr="00E8599B">
        <w:rPr>
          <w:sz w:val="20"/>
          <w:szCs w:val="20"/>
          <w:lang w:val="mk-MK"/>
        </w:rPr>
        <w:tab/>
      </w:r>
      <w:r w:rsidRPr="00E8599B">
        <w:rPr>
          <w:sz w:val="20"/>
          <w:szCs w:val="20"/>
          <w:lang w:val="mk-MK"/>
        </w:rPr>
        <w:tab/>
      </w:r>
      <w:r w:rsidRPr="00E8599B">
        <w:rPr>
          <w:sz w:val="20"/>
          <w:szCs w:val="20"/>
          <w:lang w:val="mk-MK"/>
        </w:rPr>
        <w:tab/>
        <w:t xml:space="preserve">        </w:t>
      </w:r>
    </w:p>
    <w:p w:rsidR="00FD5417" w:rsidRPr="00E8599B" w:rsidRDefault="00FD5417" w:rsidP="00FD5417">
      <w:pPr>
        <w:pStyle w:val="BodyText"/>
        <w:rPr>
          <w:rFonts w:ascii="Arial" w:hAnsi="Arial" w:cs="Arial"/>
          <w:sz w:val="20"/>
          <w:szCs w:val="20"/>
        </w:rPr>
      </w:pPr>
      <w:r w:rsidRPr="00E8599B">
        <w:rPr>
          <w:rFonts w:ascii="Arial" w:hAnsi="Arial" w:cs="Arial"/>
          <w:sz w:val="20"/>
          <w:szCs w:val="20"/>
          <w:lang w:val="mk-MK"/>
        </w:rPr>
        <w:t xml:space="preserve">Д.-на: </w:t>
      </w:r>
      <w:r w:rsidRPr="00E8599B">
        <w:rPr>
          <w:rFonts w:ascii="Arial" w:hAnsi="Arial" w:cs="Arial"/>
          <w:bCs/>
          <w:color w:val="000000"/>
          <w:sz w:val="20"/>
          <w:szCs w:val="20"/>
          <w:lang w:val="mk-MK" w:eastAsia="mk-MK"/>
        </w:rPr>
        <w:t>Адул Далипи</w:t>
      </w:r>
      <w:r w:rsidRPr="00E8599B">
        <w:rPr>
          <w:rFonts w:ascii="Arial" w:hAnsi="Arial" w:cs="Arial"/>
          <w:sz w:val="20"/>
          <w:szCs w:val="20"/>
          <w:lang w:val="mk-MK"/>
        </w:rPr>
        <w:t xml:space="preserve">                                                                     </w:t>
      </w:r>
      <w:r w:rsidR="00E8599B">
        <w:rPr>
          <w:rFonts w:ascii="Arial" w:hAnsi="Arial" w:cs="Arial"/>
          <w:sz w:val="20"/>
          <w:szCs w:val="20"/>
          <w:lang w:val="mk-MK"/>
        </w:rPr>
        <w:t xml:space="preserve"> </w:t>
      </w:r>
      <w:r w:rsidRPr="00E8599B">
        <w:rPr>
          <w:rFonts w:ascii="Arial" w:hAnsi="Arial" w:cs="Arial"/>
          <w:sz w:val="20"/>
          <w:szCs w:val="20"/>
          <w:lang w:val="mk-MK"/>
        </w:rPr>
        <w:t xml:space="preserve">   И З В Р Ш И Т Е Л</w:t>
      </w:r>
    </w:p>
    <w:p w:rsidR="00FD5417" w:rsidRPr="00E8599B" w:rsidRDefault="00FD5417" w:rsidP="00FD5417">
      <w:pPr>
        <w:pStyle w:val="BodyText"/>
        <w:rPr>
          <w:rFonts w:ascii="Arial" w:hAnsi="Arial" w:cs="Arial"/>
          <w:bCs/>
          <w:color w:val="000000"/>
          <w:sz w:val="20"/>
          <w:szCs w:val="20"/>
          <w:lang w:val="mk-MK" w:eastAsia="mk-MK"/>
        </w:rPr>
      </w:pPr>
      <w:r w:rsidRPr="00E8599B">
        <w:rPr>
          <w:rFonts w:ascii="Arial" w:hAnsi="Arial" w:cs="Arial"/>
          <w:sz w:val="20"/>
          <w:szCs w:val="20"/>
        </w:rPr>
        <w:tab/>
      </w:r>
      <w:r w:rsidRPr="00E8599B">
        <w:rPr>
          <w:rFonts w:ascii="Arial" w:hAnsi="Arial" w:cs="Arial"/>
          <w:bCs/>
          <w:color w:val="000000"/>
          <w:sz w:val="20"/>
          <w:szCs w:val="20"/>
          <w:lang w:val="mk-MK" w:eastAsia="mk-MK"/>
        </w:rPr>
        <w:t xml:space="preserve">Агим Селими                                                                       </w:t>
      </w:r>
      <w:r w:rsidRPr="00E8599B">
        <w:rPr>
          <w:rFonts w:ascii="Arial" w:hAnsi="Arial" w:cs="Arial"/>
          <w:sz w:val="20"/>
          <w:szCs w:val="20"/>
        </w:rPr>
        <w:t>________________</w:t>
      </w:r>
    </w:p>
    <w:p w:rsidR="00FD5417" w:rsidRPr="00E8599B" w:rsidRDefault="00FD5417" w:rsidP="00FD5417">
      <w:pPr>
        <w:pStyle w:val="BodyText"/>
        <w:rPr>
          <w:rFonts w:ascii="Arial" w:hAnsi="Arial" w:cs="Arial"/>
          <w:bCs/>
          <w:color w:val="000000"/>
          <w:sz w:val="20"/>
          <w:szCs w:val="20"/>
          <w:lang w:val="mk-MK" w:eastAsia="mk-MK"/>
        </w:rPr>
      </w:pPr>
      <w:r w:rsidRPr="00E8599B">
        <w:rPr>
          <w:rFonts w:ascii="Arial" w:hAnsi="Arial" w:cs="Arial"/>
          <w:bCs/>
          <w:color w:val="000000"/>
          <w:sz w:val="20"/>
          <w:szCs w:val="20"/>
          <w:lang w:val="mk-MK" w:eastAsia="mk-MK"/>
        </w:rPr>
        <w:t xml:space="preserve">            Архива на Извршител </w:t>
      </w:r>
      <w:r w:rsidRPr="00E8599B">
        <w:rPr>
          <w:rFonts w:ascii="Arial" w:hAnsi="Arial" w:cs="Arial"/>
          <w:sz w:val="20"/>
          <w:szCs w:val="20"/>
        </w:rPr>
        <w:tab/>
      </w:r>
      <w:r w:rsidRPr="00E8599B">
        <w:rPr>
          <w:rFonts w:ascii="Arial" w:hAnsi="Arial" w:cs="Arial"/>
          <w:sz w:val="20"/>
          <w:szCs w:val="20"/>
          <w:lang w:val="mk-MK"/>
        </w:rPr>
        <w:t xml:space="preserve">                                             </w:t>
      </w:r>
      <w:r w:rsidR="00E8599B">
        <w:rPr>
          <w:rFonts w:ascii="Arial" w:hAnsi="Arial" w:cs="Arial"/>
          <w:sz w:val="20"/>
          <w:szCs w:val="20"/>
          <w:lang w:val="mk-MK"/>
        </w:rPr>
        <w:t xml:space="preserve">          </w:t>
      </w:r>
      <w:r w:rsidRPr="00E8599B">
        <w:rPr>
          <w:rFonts w:ascii="Arial" w:hAnsi="Arial" w:cs="Arial"/>
          <w:sz w:val="20"/>
          <w:szCs w:val="20"/>
          <w:lang w:val="mk-MK"/>
        </w:rPr>
        <w:t xml:space="preserve"> </w:t>
      </w:r>
      <w:r w:rsidRPr="00E8599B">
        <w:rPr>
          <w:rFonts w:ascii="Arial" w:hAnsi="Arial" w:cs="Arial"/>
          <w:bCs/>
          <w:color w:val="000000"/>
          <w:sz w:val="20"/>
          <w:szCs w:val="20"/>
          <w:lang w:val="mk-MK" w:eastAsia="mk-MK"/>
        </w:rPr>
        <w:t>Весна Јакимовска</w:t>
      </w:r>
    </w:p>
    <w:p w:rsidR="00FD5417" w:rsidRDefault="00FD5417" w:rsidP="00FD5417">
      <w:pPr>
        <w:pStyle w:val="BodyText"/>
        <w:rPr>
          <w:rFonts w:ascii="Arial" w:hAnsi="Arial" w:cs="Arial"/>
          <w:bCs/>
          <w:color w:val="000000"/>
          <w:sz w:val="16"/>
          <w:szCs w:val="16"/>
          <w:lang w:val="mk-MK" w:eastAsia="mk-MK"/>
        </w:rPr>
      </w:pPr>
      <w:r>
        <w:rPr>
          <w:rFonts w:ascii="Arial" w:hAnsi="Arial" w:cs="Arial"/>
          <w:bCs/>
          <w:color w:val="000000"/>
          <w:sz w:val="16"/>
          <w:szCs w:val="16"/>
          <w:lang w:val="mk-MK" w:eastAsia="mk-MK"/>
        </w:rPr>
        <w:t>Е</w:t>
      </w:r>
    </w:p>
    <w:p w:rsidR="00FD5417" w:rsidRDefault="00FD5417" w:rsidP="00FD5417">
      <w:pPr>
        <w:pStyle w:val="BodyText"/>
        <w:rPr>
          <w:rFonts w:ascii="Arial" w:hAnsi="Arial" w:cs="Arial"/>
        </w:rPr>
      </w:pPr>
      <w:r>
        <w:rPr>
          <w:rFonts w:ascii="Arial" w:hAnsi="Arial" w:cs="Arial"/>
          <w:sz w:val="22"/>
          <w:szCs w:val="22"/>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FD5417" w:rsidRPr="00E8599B" w:rsidRDefault="00FD5417" w:rsidP="00FD5417">
      <w:pPr>
        <w:jc w:val="both"/>
        <w:rPr>
          <w:rFonts w:ascii="Arial" w:hAnsi="Arial" w:cs="Arial"/>
          <w:sz w:val="20"/>
          <w:szCs w:val="20"/>
          <w:lang w:val="mk-MK"/>
        </w:rPr>
      </w:pPr>
      <w:r w:rsidRPr="00E8599B">
        <w:rPr>
          <w:rFonts w:ascii="Arial" w:hAnsi="Arial" w:cs="Arial"/>
          <w:b/>
          <w:sz w:val="20"/>
          <w:szCs w:val="20"/>
          <w:lang w:val="mk-MK"/>
        </w:rPr>
        <w:t>Правна поука:</w:t>
      </w:r>
      <w:r w:rsidRPr="00E8599B">
        <w:rPr>
          <w:rFonts w:ascii="Arial" w:hAnsi="Arial" w:cs="Arial"/>
          <w:sz w:val="20"/>
          <w:szCs w:val="20"/>
          <w:lang w:val="mk-MK"/>
        </w:rPr>
        <w:t xml:space="preserve"> Против овој заклучок може да се поднесе приговор до Основниот суд  согласно одредбите на член 86 од Законот за извршување.</w:t>
      </w:r>
    </w:p>
    <w:p w:rsidR="00FD5417" w:rsidRDefault="00FD5417" w:rsidP="00FD5417">
      <w:pPr>
        <w:jc w:val="both"/>
        <w:rPr>
          <w:rFonts w:ascii="Arial" w:hAnsi="Arial" w:cs="Arial"/>
          <w:lang w:val="mk-MK"/>
        </w:rPr>
      </w:pPr>
    </w:p>
    <w:p w:rsidR="00FD5417" w:rsidRDefault="00FD5417" w:rsidP="00FD5417">
      <w:pPr>
        <w:ind w:firstLine="720"/>
        <w:jc w:val="both"/>
        <w:rPr>
          <w:rFonts w:ascii="Arial" w:hAnsi="Arial" w:cs="Arial"/>
          <w:sz w:val="22"/>
          <w:szCs w:val="22"/>
          <w:lang w:val="en-US"/>
        </w:rPr>
      </w:pPr>
    </w:p>
    <w:p w:rsidR="00FD5417" w:rsidRDefault="00FD5417" w:rsidP="00FD5417">
      <w:pPr>
        <w:ind w:firstLine="720"/>
        <w:jc w:val="both"/>
        <w:rPr>
          <w:rFonts w:ascii="Arial" w:hAnsi="Arial" w:cs="Arial"/>
          <w:sz w:val="22"/>
          <w:szCs w:val="22"/>
          <w:lang w:val="en-US"/>
        </w:rPr>
      </w:pPr>
    </w:p>
    <w:p w:rsidR="00FD5417" w:rsidRPr="00FD5417" w:rsidRDefault="00FD5417" w:rsidP="00FD5417">
      <w:pPr>
        <w:ind w:firstLine="720"/>
        <w:jc w:val="both"/>
        <w:rPr>
          <w:rFonts w:ascii="Arial" w:hAnsi="Arial" w:cs="Arial"/>
          <w:lang w:val="en-US"/>
        </w:rPr>
      </w:pPr>
    </w:p>
    <w:sectPr w:rsidR="00FD5417" w:rsidRPr="00FD5417" w:rsidSect="007645DB">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73E02"/>
    <w:multiLevelType w:val="hybridMultilevel"/>
    <w:tmpl w:val="F59E520C"/>
    <w:lvl w:ilvl="0" w:tplc="83560C94">
      <w:start w:val="1"/>
      <w:numFmt w:val="decimal"/>
      <w:lvlText w:val="%1."/>
      <w:lvlJc w:val="left"/>
      <w:pPr>
        <w:ind w:left="108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ED"/>
    <w:rsid w:val="000362E6"/>
    <w:rsid w:val="000A0DD6"/>
    <w:rsid w:val="00120261"/>
    <w:rsid w:val="002675F1"/>
    <w:rsid w:val="00272CF5"/>
    <w:rsid w:val="002E5E6E"/>
    <w:rsid w:val="00300BF0"/>
    <w:rsid w:val="003105AD"/>
    <w:rsid w:val="00361EE0"/>
    <w:rsid w:val="003C7672"/>
    <w:rsid w:val="003F0851"/>
    <w:rsid w:val="003F5FA2"/>
    <w:rsid w:val="003F65F4"/>
    <w:rsid w:val="004215A0"/>
    <w:rsid w:val="00475736"/>
    <w:rsid w:val="004B0193"/>
    <w:rsid w:val="004B2CE3"/>
    <w:rsid w:val="004C3999"/>
    <w:rsid w:val="004F539B"/>
    <w:rsid w:val="00630C7B"/>
    <w:rsid w:val="00652065"/>
    <w:rsid w:val="006803FC"/>
    <w:rsid w:val="0068739E"/>
    <w:rsid w:val="006B4A73"/>
    <w:rsid w:val="006F5B02"/>
    <w:rsid w:val="007645DB"/>
    <w:rsid w:val="00830FFF"/>
    <w:rsid w:val="00865181"/>
    <w:rsid w:val="009A10C6"/>
    <w:rsid w:val="009F00ED"/>
    <w:rsid w:val="00A67943"/>
    <w:rsid w:val="00A7085D"/>
    <w:rsid w:val="00B3562A"/>
    <w:rsid w:val="00B86D6C"/>
    <w:rsid w:val="00B86E93"/>
    <w:rsid w:val="00C64A8B"/>
    <w:rsid w:val="00CB77FC"/>
    <w:rsid w:val="00D30521"/>
    <w:rsid w:val="00D72C80"/>
    <w:rsid w:val="00DA3212"/>
    <w:rsid w:val="00DF02A7"/>
    <w:rsid w:val="00E67F74"/>
    <w:rsid w:val="00E8599B"/>
    <w:rsid w:val="00FD5417"/>
    <w:rsid w:val="00FF7EE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AC C Times" w:hAnsi="MAC C Times"/>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customStyle="1" w:styleId="BodyTextChar">
    <w:name w:val="Body Text Char"/>
    <w:basedOn w:val="DefaultParagraphFont"/>
    <w:link w:val="BodyText"/>
    <w:rsid w:val="00CB77FC"/>
    <w:rPr>
      <w:rFonts w:ascii="MAC C Times" w:hAnsi="MAC C Time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AC C Times" w:hAnsi="MAC C Times"/>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customStyle="1" w:styleId="BodyTextChar">
    <w:name w:val="Body Text Char"/>
    <w:basedOn w:val="DefaultParagraphFont"/>
    <w:link w:val="BodyText"/>
    <w:rsid w:val="00CB77FC"/>
    <w:rPr>
      <w:rFonts w:ascii="MAC C Times" w:hAnsi="MAC C 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5652">
      <w:bodyDiv w:val="1"/>
      <w:marLeft w:val="0"/>
      <w:marRight w:val="0"/>
      <w:marTop w:val="0"/>
      <w:marBottom w:val="0"/>
      <w:divBdr>
        <w:top w:val="none" w:sz="0" w:space="0" w:color="auto"/>
        <w:left w:val="none" w:sz="0" w:space="0" w:color="auto"/>
        <w:bottom w:val="none" w:sz="0" w:space="0" w:color="auto"/>
        <w:right w:val="none" w:sz="0" w:space="0" w:color="auto"/>
      </w:divBdr>
    </w:div>
    <w:div w:id="236592722">
      <w:bodyDiv w:val="1"/>
      <w:marLeft w:val="0"/>
      <w:marRight w:val="0"/>
      <w:marTop w:val="0"/>
      <w:marBottom w:val="0"/>
      <w:divBdr>
        <w:top w:val="none" w:sz="0" w:space="0" w:color="auto"/>
        <w:left w:val="none" w:sz="0" w:space="0" w:color="auto"/>
        <w:bottom w:val="none" w:sz="0" w:space="0" w:color="auto"/>
        <w:right w:val="none" w:sz="0" w:space="0" w:color="auto"/>
      </w:divBdr>
    </w:div>
    <w:div w:id="669600711">
      <w:bodyDiv w:val="1"/>
      <w:marLeft w:val="0"/>
      <w:marRight w:val="0"/>
      <w:marTop w:val="0"/>
      <w:marBottom w:val="0"/>
      <w:divBdr>
        <w:top w:val="none" w:sz="0" w:space="0" w:color="auto"/>
        <w:left w:val="none" w:sz="0" w:space="0" w:color="auto"/>
        <w:bottom w:val="none" w:sz="0" w:space="0" w:color="auto"/>
        <w:right w:val="none" w:sz="0" w:space="0" w:color="auto"/>
      </w:divBdr>
    </w:div>
    <w:div w:id="766468230">
      <w:bodyDiv w:val="1"/>
      <w:marLeft w:val="0"/>
      <w:marRight w:val="0"/>
      <w:marTop w:val="0"/>
      <w:marBottom w:val="0"/>
      <w:divBdr>
        <w:top w:val="none" w:sz="0" w:space="0" w:color="auto"/>
        <w:left w:val="none" w:sz="0" w:space="0" w:color="auto"/>
        <w:bottom w:val="none" w:sz="0" w:space="0" w:color="auto"/>
        <w:right w:val="none" w:sz="0" w:space="0" w:color="auto"/>
      </w:divBdr>
    </w:div>
    <w:div w:id="944733403">
      <w:bodyDiv w:val="1"/>
      <w:marLeft w:val="0"/>
      <w:marRight w:val="0"/>
      <w:marTop w:val="0"/>
      <w:marBottom w:val="0"/>
      <w:divBdr>
        <w:top w:val="none" w:sz="0" w:space="0" w:color="auto"/>
        <w:left w:val="none" w:sz="0" w:space="0" w:color="auto"/>
        <w:bottom w:val="none" w:sz="0" w:space="0" w:color="auto"/>
        <w:right w:val="none" w:sz="0" w:space="0" w:color="auto"/>
      </w:divBdr>
    </w:div>
    <w:div w:id="1252544590">
      <w:bodyDiv w:val="1"/>
      <w:marLeft w:val="0"/>
      <w:marRight w:val="0"/>
      <w:marTop w:val="0"/>
      <w:marBottom w:val="0"/>
      <w:divBdr>
        <w:top w:val="none" w:sz="0" w:space="0" w:color="auto"/>
        <w:left w:val="none" w:sz="0" w:space="0" w:color="auto"/>
        <w:bottom w:val="none" w:sz="0" w:space="0" w:color="auto"/>
        <w:right w:val="none" w:sz="0" w:space="0" w:color="auto"/>
      </w:divBdr>
    </w:div>
    <w:div w:id="1257788010">
      <w:bodyDiv w:val="1"/>
      <w:marLeft w:val="0"/>
      <w:marRight w:val="0"/>
      <w:marTop w:val="0"/>
      <w:marBottom w:val="0"/>
      <w:divBdr>
        <w:top w:val="none" w:sz="0" w:space="0" w:color="auto"/>
        <w:left w:val="none" w:sz="0" w:space="0" w:color="auto"/>
        <w:bottom w:val="none" w:sz="0" w:space="0" w:color="auto"/>
        <w:right w:val="none" w:sz="0" w:space="0" w:color="auto"/>
      </w:divBdr>
    </w:div>
    <w:div w:id="1336104002">
      <w:bodyDiv w:val="1"/>
      <w:marLeft w:val="0"/>
      <w:marRight w:val="0"/>
      <w:marTop w:val="0"/>
      <w:marBottom w:val="0"/>
      <w:divBdr>
        <w:top w:val="none" w:sz="0" w:space="0" w:color="auto"/>
        <w:left w:val="none" w:sz="0" w:space="0" w:color="auto"/>
        <w:bottom w:val="none" w:sz="0" w:space="0" w:color="auto"/>
        <w:right w:val="none" w:sz="0" w:space="0" w:color="auto"/>
      </w:divBdr>
    </w:div>
    <w:div w:id="1397128582">
      <w:bodyDiv w:val="1"/>
      <w:marLeft w:val="0"/>
      <w:marRight w:val="0"/>
      <w:marTop w:val="0"/>
      <w:marBottom w:val="0"/>
      <w:divBdr>
        <w:top w:val="none" w:sz="0" w:space="0" w:color="auto"/>
        <w:left w:val="none" w:sz="0" w:space="0" w:color="auto"/>
        <w:bottom w:val="none" w:sz="0" w:space="0" w:color="auto"/>
        <w:right w:val="none" w:sz="0" w:space="0" w:color="auto"/>
      </w:divBdr>
    </w:div>
    <w:div w:id="1447115848">
      <w:bodyDiv w:val="1"/>
      <w:marLeft w:val="0"/>
      <w:marRight w:val="0"/>
      <w:marTop w:val="0"/>
      <w:marBottom w:val="0"/>
      <w:divBdr>
        <w:top w:val="none" w:sz="0" w:space="0" w:color="auto"/>
        <w:left w:val="none" w:sz="0" w:space="0" w:color="auto"/>
        <w:bottom w:val="none" w:sz="0" w:space="0" w:color="auto"/>
        <w:right w:val="none" w:sz="0" w:space="0" w:color="auto"/>
      </w:divBdr>
    </w:div>
    <w:div w:id="1877620587">
      <w:bodyDiv w:val="1"/>
      <w:marLeft w:val="0"/>
      <w:marRight w:val="0"/>
      <w:marTop w:val="0"/>
      <w:marBottom w:val="0"/>
      <w:divBdr>
        <w:top w:val="none" w:sz="0" w:space="0" w:color="auto"/>
        <w:left w:val="none" w:sz="0" w:space="0" w:color="auto"/>
        <w:bottom w:val="none" w:sz="0" w:space="0" w:color="auto"/>
        <w:right w:val="none" w:sz="0" w:space="0" w:color="auto"/>
      </w:divBdr>
    </w:div>
    <w:div w:id="194637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1047;&#1072;&#1082;%20%20%20&#1079;&#1072;%20&#1087;&#1088;&#1086;%20%20&#1085;&#1072;%20&#1087;&#1086;&#1076;%20%20&#1087;&#1088;&#1077;&#1076;&#1084;&#1077;&#1090;&#1080;%20&#1089;&#1086;%20&#1091;&#1089;&#1085;&#1086;%20&#1085;&#1072;&#1076;&#1076;&#1072;&#1074;&#1072;&#1114;&#1077;_21%2010%202022_03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   за про  на под  предмети со усно наддавање_21 10 2022_037</Template>
  <TotalTime>1</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ЗАКЛУЧОК ЗА ПРОДАЖБА НА ПОДВИЖНИ ПРЕДМЕТИ СО УСНО ЈАВНО НАДДАВАЊЕ (врз основа на член 96 и член 97 став 1 од Законот за извршување</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ПРОДАЖБА НА ПОДВИЖНИ ПРЕДМЕТИ СО УСНО ЈАВНО НАДДАВАЊЕ (врз основа на член 96 и член 97 став 1 од Законот за извршување</dc:title>
  <dc:creator>Комора на извршители</dc:creator>
  <cp:lastModifiedBy>Комора на извршители</cp:lastModifiedBy>
  <cp:revision>1</cp:revision>
  <cp:lastPrinted>2022-10-21T12:11:00Z</cp:lastPrinted>
  <dcterms:created xsi:type="dcterms:W3CDTF">2022-11-02T10:09:00Z</dcterms:created>
  <dcterms:modified xsi:type="dcterms:W3CDTF">2022-11-02T10:10:00Z</dcterms:modified>
</cp:coreProperties>
</file>