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25"/>
        <w:tblW w:w="10751" w:type="dxa"/>
        <w:tblLook w:val="04A0" w:firstRow="1" w:lastRow="0" w:firstColumn="1" w:lastColumn="0" w:noHBand="0" w:noVBand="1"/>
      </w:tblPr>
      <w:tblGrid>
        <w:gridCol w:w="6523"/>
        <w:gridCol w:w="524"/>
        <w:gridCol w:w="900"/>
        <w:gridCol w:w="2804"/>
      </w:tblGrid>
      <w:tr w:rsidR="00374D02" w:rsidRPr="002C6A7D" w:rsidTr="00374D02">
        <w:trPr>
          <w:gridAfter w:val="1"/>
          <w:wAfter w:w="2804" w:type="dxa"/>
        </w:trPr>
        <w:tc>
          <w:tcPr>
            <w:tcW w:w="6523" w:type="dxa"/>
            <w:hideMark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C6A7D"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 wp14:anchorId="3560108E" wp14:editId="4167E0F1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00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74D02" w:rsidRPr="002C6A7D" w:rsidTr="00374D02">
        <w:trPr>
          <w:gridAfter w:val="1"/>
          <w:wAfter w:w="2804" w:type="dxa"/>
        </w:trPr>
        <w:tc>
          <w:tcPr>
            <w:tcW w:w="6523" w:type="dxa"/>
            <w:hideMark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C6A7D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2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00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74D02" w:rsidTr="00374D02">
        <w:tc>
          <w:tcPr>
            <w:tcW w:w="6523" w:type="dxa"/>
            <w:hideMark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C6A7D">
              <w:rPr>
                <w:rFonts w:ascii="Arial" w:hAnsi="Arial" w:cs="Arial"/>
                <w:b/>
                <w:sz w:val="22"/>
                <w:szCs w:val="22"/>
                <w:lang w:val="ru-RU"/>
              </w:rPr>
              <w:t>Чедомир Личковски</w:t>
            </w:r>
          </w:p>
        </w:tc>
        <w:tc>
          <w:tcPr>
            <w:tcW w:w="52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00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0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74D02" w:rsidTr="00374D02">
        <w:tc>
          <w:tcPr>
            <w:tcW w:w="6523" w:type="dxa"/>
            <w:hideMark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C6A7D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2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00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0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74D02" w:rsidTr="00374D02">
        <w:tc>
          <w:tcPr>
            <w:tcW w:w="6523" w:type="dxa"/>
            <w:hideMark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C6A7D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 Гостивар и</w:t>
            </w:r>
            <w:r w:rsidRPr="002C6A7D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6A7D">
              <w:rPr>
                <w:rFonts w:ascii="Cambria" w:hAnsi="Cambria" w:cs="Cambria"/>
                <w:b/>
                <w:sz w:val="22"/>
                <w:szCs w:val="22"/>
              </w:rPr>
              <w:t>Кичево</w:t>
            </w:r>
            <w:proofErr w:type="spellEnd"/>
          </w:p>
        </w:tc>
        <w:tc>
          <w:tcPr>
            <w:tcW w:w="52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00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04" w:type="dxa"/>
            <w:hideMark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C6A7D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И.бр.757/21</w:t>
            </w:r>
          </w:p>
        </w:tc>
      </w:tr>
      <w:tr w:rsidR="00374D02" w:rsidTr="00374D02">
        <w:tc>
          <w:tcPr>
            <w:tcW w:w="6523" w:type="dxa"/>
            <w:hideMark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C6A7D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ул.Мајор Чеде Филиповски бр.2</w:t>
            </w:r>
          </w:p>
        </w:tc>
        <w:tc>
          <w:tcPr>
            <w:tcW w:w="52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00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0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74D02" w:rsidTr="00374D02">
        <w:tc>
          <w:tcPr>
            <w:tcW w:w="6523" w:type="dxa"/>
            <w:hideMark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2C6A7D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тел.042/221-888 и </w:t>
            </w:r>
            <w:r w:rsidRPr="002C6A7D">
              <w:rPr>
                <w:b/>
                <w:sz w:val="22"/>
                <w:szCs w:val="22"/>
              </w:rPr>
              <w:t>078 354 304</w:t>
            </w:r>
          </w:p>
        </w:tc>
        <w:tc>
          <w:tcPr>
            <w:tcW w:w="52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00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04" w:type="dxa"/>
          </w:tcPr>
          <w:p w:rsidR="00374D02" w:rsidRPr="002C6A7D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374D02" w:rsidTr="00374D02">
        <w:tc>
          <w:tcPr>
            <w:tcW w:w="6523" w:type="dxa"/>
            <w:hideMark/>
          </w:tcPr>
          <w:p w:rsidR="00374D02" w:rsidRDefault="00374D02" w:rsidP="00374D02">
            <w:pPr>
              <w:ind w:left="-851" w:firstLine="851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24" w:type="dxa"/>
          </w:tcPr>
          <w:p w:rsidR="00374D02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00" w:type="dxa"/>
          </w:tcPr>
          <w:p w:rsidR="00374D02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04" w:type="dxa"/>
          </w:tcPr>
          <w:p w:rsidR="00374D02" w:rsidRDefault="00374D02" w:rsidP="00374D02">
            <w:pPr>
              <w:tabs>
                <w:tab w:val="center" w:pos="2268"/>
              </w:tabs>
              <w:ind w:left="-851" w:firstLine="851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374D02" w:rsidRDefault="00374D02" w:rsidP="00374D02">
      <w:pPr>
        <w:ind w:left="-851" w:firstLine="851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Чедомир Личковски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доверителите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услуги ПЕРПАРИМИ ДООЕЛ увоз-извоз Кичево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11-ТИ СЕПТЕМВРИ 76Б/ДП12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Арлинд Ајдини</w:t>
      </w:r>
      <w:r>
        <w:rPr>
          <w:rFonts w:ascii="Arial" w:hAnsi="Arial" w:cs="Arial"/>
          <w:lang w:val="mk-MK"/>
        </w:rPr>
        <w:t xml:space="preserve"> од Кичево и </w:t>
      </w:r>
      <w:r>
        <w:rPr>
          <w:rFonts w:ascii="Arial" w:hAnsi="Arial" w:cs="Arial"/>
          <w:b/>
          <w:lang w:val="mk-MK"/>
        </w:rPr>
        <w:t>Фатмир Ајдини</w:t>
      </w:r>
      <w:r>
        <w:rPr>
          <w:rFonts w:ascii="Arial" w:hAnsi="Arial" w:cs="Arial"/>
          <w:lang w:val="mk-MK"/>
        </w:rPr>
        <w:t xml:space="preserve"> од Кичево, кои врз основа на Договор за отстапување на побарување </w:t>
      </w:r>
      <w:r>
        <w:rPr>
          <w:rFonts w:ascii="Arial" w:hAnsi="Arial" w:cs="Arial"/>
          <w:color w:val="000000"/>
          <w:lang w:val="mk-MK" w:eastAsia="mk-MK"/>
        </w:rPr>
        <w:t>ОДУ.бр.805/21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20.10.2021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 xml:space="preserve">Нотар Анита Адамческа од Скопје, се стекнаа со својство на доверители на побарување по извршната исправа Договор за залог на недвижен имот со својство на извршна исправа </w:t>
      </w:r>
      <w:r>
        <w:rPr>
          <w:rFonts w:ascii="Arial" w:hAnsi="Arial" w:cs="Arial"/>
          <w:lang w:val="mk-MK"/>
        </w:rPr>
        <w:t xml:space="preserve">ОДУ.бр.756/08 од 25.12.2008 година на Нотар Лила Коруноска од Кичево и Анекс бр.1 кон Договор за залог на недвижен имот со својство на извршна исправа ОДУ бр.536/11 од 23.09.2011 година на Нотар Лила Коруноска од Кичево,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Друштво за трговија, производство и услуги увоз извоз АЈЧО Неџат, ДООЕЛ Кичево – бришан субјект </w:t>
      </w:r>
      <w:r>
        <w:rPr>
          <w:rFonts w:ascii="Arial" w:hAnsi="Arial" w:cs="Arial"/>
          <w:lang w:val="mk-MK"/>
        </w:rPr>
        <w:t xml:space="preserve">од </w:t>
      </w:r>
      <w:r>
        <w:rPr>
          <w:rFonts w:ascii="Arial" w:hAnsi="Arial" w:cs="Arial"/>
          <w:color w:val="000000"/>
          <w:lang w:val="mk-MK" w:eastAsia="mk-MK"/>
        </w:rPr>
        <w:t>Кичево</w:t>
      </w:r>
      <w:r>
        <w:rPr>
          <w:rFonts w:ascii="Arial" w:hAnsi="Arial" w:cs="Arial"/>
          <w:lang w:val="mk-MK"/>
        </w:rPr>
        <w:t xml:space="preserve"> со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ул.,,Реџо Рушит,, бр.34</w:t>
      </w:r>
      <w:r>
        <w:rPr>
          <w:rFonts w:ascii="Arial" w:hAnsi="Arial" w:cs="Arial"/>
          <w:lang w:val="mk-MK"/>
        </w:rPr>
        <w:t xml:space="preserve">, и заложниот должник </w:t>
      </w:r>
      <w:r>
        <w:rPr>
          <w:rFonts w:ascii="Arial" w:hAnsi="Arial" w:cs="Arial"/>
          <w:b/>
          <w:lang w:val="mk-MK"/>
        </w:rPr>
        <w:t>Неџат Мустафи</w:t>
      </w:r>
      <w:r>
        <w:rPr>
          <w:rFonts w:ascii="Arial" w:hAnsi="Arial" w:cs="Arial"/>
          <w:lang w:val="mk-MK"/>
        </w:rPr>
        <w:t xml:space="preserve"> од Кичево, 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3.600.000,00 ден.</w:t>
      </w:r>
      <w:r>
        <w:rPr>
          <w:rFonts w:ascii="Arial" w:hAnsi="Arial" w:cs="Arial"/>
          <w:lang w:val="mk-MK"/>
        </w:rPr>
        <w:t>, на ден 18.04.2023 година го издава следниот:</w:t>
      </w:r>
    </w:p>
    <w:p w:rsidR="00374D02" w:rsidRDefault="00374D02" w:rsidP="00374D02">
      <w:pPr>
        <w:ind w:left="-851" w:firstLine="851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374D02" w:rsidRDefault="00374D02" w:rsidP="00374D02">
      <w:pPr>
        <w:ind w:left="-851" w:firstLine="851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 УСНА ЈАВНА ПРОДАЖБА</w:t>
      </w:r>
    </w:p>
    <w:p w:rsidR="00374D02" w:rsidRDefault="00374D02" w:rsidP="00374D02">
      <w:pPr>
        <w:ind w:left="-851" w:firstLine="851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374D02" w:rsidRDefault="00374D02" w:rsidP="00374D02">
      <w:pPr>
        <w:ind w:left="-851" w:firstLine="851"/>
        <w:rPr>
          <w:rFonts w:ascii="Arial" w:hAnsi="Arial" w:cs="Arial"/>
          <w:lang w:val="mk-MK"/>
        </w:rPr>
      </w:pPr>
    </w:p>
    <w:p w:rsidR="00374D02" w:rsidRPr="00374D02" w:rsidRDefault="00374D02" w:rsidP="00374D02">
      <w:pPr>
        <w:ind w:left="-851" w:firstLine="85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 ТРЕТА продажба со усно  јавно наддавање на недвижноста означена како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  <w:lang w:val="mk-MK"/>
        </w:rPr>
        <w:t>КП.бр.174 дел 20 адреса (улица и куќен број на зграда) Р.Рушит Зајаз      бр.на.зграда/друг објект 1, намена на згр.преземена при конверзија на податоците од страриот ел.систем СТАН ВО СЕМЕЈНА ЗГРАДА влез / кат 01 внатрешна површина 68 м2, право преземено при конверзија на податоците од стариот ел.систем 831</w:t>
      </w:r>
      <w:r>
        <w:rPr>
          <w:rFonts w:ascii="Arial" w:hAnsi="Arial" w:cs="Arial"/>
          <w:bCs/>
          <w:lang w:val="en-US"/>
        </w:rPr>
        <w:t>;</w:t>
      </w:r>
      <w:r>
        <w:rPr>
          <w:rFonts w:ascii="Arial" w:hAnsi="Arial" w:cs="Arial"/>
          <w:bCs/>
          <w:lang w:val="mk-MK"/>
        </w:rPr>
        <w:t xml:space="preserve">  </w:t>
      </w: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  <w:lang w:val="mk-MK"/>
        </w:rPr>
        <w:t>КП.бр.174 дел 20 адреса (улица и куќен број на зграда) Р.Рушит Зајаз бр.на.зграда/друг објект 1, намена на згр.преземена при конверзија на податоците од страриот ел.систем СТАН ВО СЕМЕЈНА ЗГРАДА влез / кат 02 внатрешна површина 68 м2, право преземено при конверзија на податоците од стариот ел.систем 831</w:t>
      </w:r>
      <w:r>
        <w:rPr>
          <w:rFonts w:ascii="Arial" w:hAnsi="Arial" w:cs="Arial"/>
          <w:bCs/>
          <w:lang w:val="en-US"/>
        </w:rPr>
        <w:t>;</w:t>
      </w:r>
      <w:r>
        <w:rPr>
          <w:rFonts w:ascii="Arial" w:hAnsi="Arial" w:cs="Arial"/>
          <w:bCs/>
          <w:lang w:val="mk-MK"/>
        </w:rPr>
        <w:t xml:space="preserve">   </w:t>
      </w:r>
      <w:r>
        <w:rPr>
          <w:rFonts w:ascii="Arial" w:hAnsi="Arial" w:cs="Arial"/>
          <w:bCs/>
          <w:lang w:val="en-US"/>
        </w:rPr>
        <w:t>-</w:t>
      </w:r>
      <w:r>
        <w:rPr>
          <w:rFonts w:ascii="Arial" w:hAnsi="Arial" w:cs="Arial"/>
          <w:bCs/>
          <w:lang w:val="mk-MK"/>
        </w:rPr>
        <w:t xml:space="preserve"> КП.бр.174 дел 20 адреса (улица и куќен број на зграда) Р.Рушит Зајаз бр.на.зграда/друг објект 1, намена на згр.преземена при конверзија на податоците од страриот ел.систем СТАН ВО СЕМЕЈНА ЗГРАДА влез / кат ПР внатрешна површина 68 м2, право преземено при конверзија на податоците од стариот ел.систем 831</w:t>
      </w:r>
      <w:r>
        <w:rPr>
          <w:rFonts w:ascii="Arial" w:hAnsi="Arial" w:cs="Arial"/>
          <w:bCs/>
          <w:lang w:val="en-US"/>
        </w:rPr>
        <w:t>;</w:t>
      </w:r>
      <w:r>
        <w:rPr>
          <w:rFonts w:ascii="Arial" w:hAnsi="Arial" w:cs="Arial"/>
          <w:bCs/>
          <w:lang w:val="mk-MK"/>
        </w:rPr>
        <w:t xml:space="preserve"> запишана во имотен лист бр.31140 при АКН Кичево со следните ознаки: КО Кичево 7 која се наоѓа во сопственост на заложниот должник</w:t>
      </w:r>
      <w:r>
        <w:rPr>
          <w:rFonts w:ascii="Arial" w:hAnsi="Arial" w:cs="Arial"/>
          <w:lang w:val="mk-MK"/>
        </w:rPr>
        <w:t xml:space="preserve">; </w:t>
      </w:r>
      <w:r>
        <w:rPr>
          <w:rFonts w:ascii="Arial" w:hAnsi="Arial" w:cs="Arial"/>
          <w:b/>
          <w:lang w:val="mk-MK"/>
        </w:rPr>
        <w:t>Неџат Мустафи</w:t>
      </w:r>
      <w:r>
        <w:rPr>
          <w:rFonts w:ascii="Arial" w:hAnsi="Arial" w:cs="Arial"/>
          <w:lang w:val="mk-MK"/>
        </w:rPr>
        <w:t xml:space="preserve"> од Кичево,Продажбата ќе се одржи на ден </w:t>
      </w:r>
      <w:r>
        <w:rPr>
          <w:rFonts w:ascii="Arial" w:hAnsi="Arial" w:cs="Arial"/>
          <w:b/>
          <w:lang w:val="ru-RU"/>
        </w:rPr>
        <w:t>05.05.2023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>07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30 часот  во просториите на </w:t>
      </w:r>
      <w:r>
        <w:rPr>
          <w:rFonts w:ascii="Arial" w:hAnsi="Arial" w:cs="Arial"/>
          <w:lang w:val="ru-RU"/>
        </w:rPr>
        <w:t>Извршителот Чедомир Личковски</w:t>
      </w:r>
      <w:r>
        <w:rPr>
          <w:rFonts w:ascii="Arial" w:hAnsi="Arial" w:cs="Arial"/>
          <w:lang w:val="mk-MK"/>
        </w:rPr>
        <w:t xml:space="preserve"> на ул.Мајор Чеде Филиповски бр.2 Гостивар.  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Чедомир Личковски</w:t>
      </w:r>
      <w:r>
        <w:rPr>
          <w:rFonts w:ascii="Arial" w:hAnsi="Arial" w:cs="Arial"/>
          <w:lang w:val="mk-MK"/>
        </w:rPr>
        <w:t xml:space="preserve"> изнесува </w:t>
      </w:r>
      <w:r>
        <w:rPr>
          <w:rFonts w:ascii="Arial" w:hAnsi="Arial" w:cs="Arial"/>
          <w:lang w:val="ru-RU"/>
        </w:rPr>
        <w:t>И.бр.757/21 од 17.10.2022</w:t>
      </w:r>
      <w:r>
        <w:rPr>
          <w:rFonts w:ascii="Arial" w:hAnsi="Arial" w:cs="Arial"/>
          <w:lang w:val="mk-MK"/>
        </w:rPr>
        <w:t xml:space="preserve">  изнесува </w:t>
      </w:r>
      <w:r>
        <w:rPr>
          <w:rFonts w:ascii="Arial" w:hAnsi="Arial" w:cs="Arial"/>
          <w:lang w:val="ru-RU"/>
        </w:rPr>
        <w:t xml:space="preserve">5.450.207,18 </w:t>
      </w:r>
      <w:r>
        <w:rPr>
          <w:rFonts w:ascii="Arial" w:hAnsi="Arial" w:cs="Arial"/>
          <w:lang w:val="mk-MK"/>
        </w:rPr>
        <w:t>денари, , а за ова Трето јавно  наддавање по предлог на доверителот изнесува 3.633.472,00</w:t>
      </w:r>
      <w:r>
        <w:rPr>
          <w:rFonts w:ascii="Times New Roman" w:hAnsi="Times New Roman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денари, под која недвижноста не може да се продаде на </w:t>
      </w:r>
      <w:r w:rsidR="00F476D3">
        <w:rPr>
          <w:rFonts w:ascii="Arial" w:hAnsi="Arial" w:cs="Arial"/>
          <w:lang w:val="mk-MK"/>
        </w:rPr>
        <w:t>третото</w:t>
      </w:r>
      <w:bookmarkStart w:id="0" w:name="_GoBack"/>
      <w:bookmarkEnd w:id="0"/>
      <w:r>
        <w:rPr>
          <w:rFonts w:ascii="Arial" w:hAnsi="Arial" w:cs="Arial"/>
          <w:lang w:val="mk-MK"/>
        </w:rPr>
        <w:t xml:space="preserve"> усно јавно наддавање 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-На ден 26.09.2011 во 11 часот заснована  е хипотека врз основа на договор за залог Извршна исправа ОДУ.бр.756/08 од 25.12.2008  година и Анекс бр.1 ОДУ.бр.536/11 од 23.09.2011 година на Нотар Лила Коруноска од Кичево, во корист на Комерцијална Банка АД Скопје  Износ од 727.000,00 Евра ,  -Налог за извршување  врз недвижност И.бр.757/2021 од 19.09.2022 година на </w:t>
      </w:r>
      <w:r>
        <w:rPr>
          <w:rFonts w:ascii="Arial" w:hAnsi="Arial" w:cs="Arial"/>
          <w:lang w:val="ru-RU"/>
        </w:rPr>
        <w:t xml:space="preserve">Извршителот Чедомир Личковски од Гостивар </w:t>
      </w:r>
      <w:r>
        <w:rPr>
          <w:rFonts w:ascii="Arial" w:hAnsi="Arial" w:cs="Arial"/>
          <w:lang w:val="mk-MK"/>
        </w:rPr>
        <w:t xml:space="preserve">-Налог за извршување  врз недвижност И.бр.253/2016 од 30.08.2016 година на Извршител Владо Мицковски од Кичево и-Налог за извршување  врз недвижност И.бр.482/2013 од 08.04.2014 година на Извршител Владо Мицковски од Кичево 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</w:t>
      </w:r>
      <w:r>
        <w:rPr>
          <w:rFonts w:ascii="Arial" w:hAnsi="Arial" w:cs="Arial"/>
          <w:lang w:val="mk-MK"/>
        </w:rPr>
        <w:lastRenderedPageBreak/>
        <w:t>односно станот.На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210065594760251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НЛБ Тутунска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5007010503623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hAnsi="Arial" w:cs="Arial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lang w:val="en-US"/>
        </w:rPr>
        <w:t xml:space="preserve">                </w:t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Theme="minorHAnsi" w:hAnsiTheme="minorHAnsi"/>
          <w:lang w:val="mk-MK"/>
        </w:rPr>
        <w:t xml:space="preserve">          </w:t>
      </w:r>
      <w:r>
        <w:rPr>
          <w:rFonts w:asciiTheme="minorHAnsi" w:hAnsiTheme="minorHAnsi"/>
          <w:lang w:val="en-US"/>
        </w:rPr>
        <w:t xml:space="preserve">        </w:t>
      </w:r>
      <w:r>
        <w:rPr>
          <w:rFonts w:asciiTheme="minorHAnsi" w:hAnsiTheme="minorHAnsi"/>
          <w:lang w:val="mk-MK"/>
        </w:rPr>
        <w:t xml:space="preserve">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38"/>
        <w:gridCol w:w="4962"/>
      </w:tblGrid>
      <w:tr w:rsidR="00374D02" w:rsidTr="00374D02">
        <w:tc>
          <w:tcPr>
            <w:tcW w:w="5377" w:type="dxa"/>
          </w:tcPr>
          <w:p w:rsidR="00374D02" w:rsidRDefault="00374D02">
            <w:pPr>
              <w:ind w:left="-851" w:firstLine="851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374D02" w:rsidRDefault="00374D02">
            <w:pPr>
              <w:ind w:left="-851" w:firstLine="851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Чедомир Личковски</w:t>
            </w:r>
          </w:p>
        </w:tc>
      </w:tr>
    </w:tbl>
    <w:p w:rsidR="009E32F5" w:rsidRDefault="009E32F5">
      <w:pPr>
        <w:ind w:left="-851" w:firstLine="851"/>
      </w:pPr>
    </w:p>
    <w:sectPr w:rsidR="009E32F5" w:rsidSect="00717C36">
      <w:pgSz w:w="11906" w:h="16838"/>
      <w:pgMar w:top="567" w:right="566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2D"/>
    <w:rsid w:val="00131647"/>
    <w:rsid w:val="002C6A7D"/>
    <w:rsid w:val="00374D02"/>
    <w:rsid w:val="004722B3"/>
    <w:rsid w:val="005A192D"/>
    <w:rsid w:val="00717C36"/>
    <w:rsid w:val="009E32F5"/>
    <w:rsid w:val="00F4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11284-46FB-40B6-AA6B-92C381DD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D02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74D0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74D02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6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647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4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Jasmina</cp:lastModifiedBy>
  <cp:revision>4</cp:revision>
  <cp:lastPrinted>2023-04-18T08:22:00Z</cp:lastPrinted>
  <dcterms:created xsi:type="dcterms:W3CDTF">2023-04-18T08:12:00Z</dcterms:created>
  <dcterms:modified xsi:type="dcterms:W3CDTF">2023-04-18T09:53:00Z</dcterms:modified>
</cp:coreProperties>
</file>