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6008"/>
        <w:gridCol w:w="549"/>
        <w:gridCol w:w="956"/>
        <w:gridCol w:w="2908"/>
      </w:tblGrid>
      <w:tr w:rsidR="002C450C" w:rsidRPr="002C450C" w:rsidTr="002C450C">
        <w:tc>
          <w:tcPr>
            <w:tcW w:w="6008" w:type="dxa"/>
            <w:hideMark/>
          </w:tcPr>
          <w:p w:rsidR="002C450C" w:rsidRPr="002C450C" w:rsidRDefault="002C450C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bookmarkStart w:id="0" w:name="_GoBack"/>
            <w:bookmarkEnd w:id="0"/>
            <w:r w:rsidRPr="002C450C">
              <w:rPr>
                <w:rFonts w:ascii="Arial" w:hAnsi="Arial" w:cs="Arial"/>
                <w:b/>
                <w:noProof/>
                <w:sz w:val="22"/>
                <w:szCs w:val="22"/>
                <w:lang w:val="mk-MK" w:eastAsia="mk-MK"/>
              </w:rPr>
              <w:drawing>
                <wp:inline distT="0" distB="0" distL="0" distR="0">
                  <wp:extent cx="361950" cy="428625"/>
                  <wp:effectExtent l="19050" t="0" r="0" b="0"/>
                  <wp:docPr id="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428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" w:type="dxa"/>
          </w:tcPr>
          <w:p w:rsidR="002C450C" w:rsidRPr="002C450C" w:rsidRDefault="002C450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2C450C" w:rsidRPr="002C450C" w:rsidRDefault="002C450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2C450C" w:rsidRPr="002C450C" w:rsidRDefault="002C450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2C450C" w:rsidRPr="002C450C" w:rsidTr="002C450C">
        <w:trPr>
          <w:gridAfter w:val="1"/>
          <w:wAfter w:w="2908" w:type="dxa"/>
        </w:trPr>
        <w:tc>
          <w:tcPr>
            <w:tcW w:w="6008" w:type="dxa"/>
            <w:hideMark/>
          </w:tcPr>
          <w:p w:rsidR="002C450C" w:rsidRPr="002C450C" w:rsidRDefault="002C450C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2C450C">
              <w:rPr>
                <w:rFonts w:ascii="Arial" w:hAnsi="Arial" w:cs="Arial"/>
                <w:b/>
                <w:sz w:val="22"/>
                <w:szCs w:val="22"/>
                <w:lang w:val="ru-RU"/>
              </w:rPr>
              <w:t>И З В Р Ш И Т Е Л</w:t>
            </w:r>
          </w:p>
        </w:tc>
        <w:tc>
          <w:tcPr>
            <w:tcW w:w="549" w:type="dxa"/>
          </w:tcPr>
          <w:p w:rsidR="002C450C" w:rsidRPr="002C450C" w:rsidRDefault="002C450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2C450C" w:rsidRPr="002C450C" w:rsidRDefault="002C450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2C450C" w:rsidRPr="002C450C" w:rsidTr="002C450C">
        <w:tc>
          <w:tcPr>
            <w:tcW w:w="6008" w:type="dxa"/>
            <w:hideMark/>
          </w:tcPr>
          <w:p w:rsidR="002C450C" w:rsidRPr="002C450C" w:rsidRDefault="002C450C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2C450C">
              <w:rPr>
                <w:rFonts w:ascii="Arial" w:hAnsi="Arial" w:cs="Arial"/>
                <w:b/>
                <w:sz w:val="22"/>
                <w:szCs w:val="22"/>
                <w:lang w:val="ru-RU"/>
              </w:rPr>
              <w:t>Чедомир Личковски</w:t>
            </w:r>
          </w:p>
        </w:tc>
        <w:tc>
          <w:tcPr>
            <w:tcW w:w="549" w:type="dxa"/>
          </w:tcPr>
          <w:p w:rsidR="002C450C" w:rsidRPr="002C450C" w:rsidRDefault="002C450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2C450C" w:rsidRPr="002C450C" w:rsidRDefault="002C450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2C450C" w:rsidRPr="002C450C" w:rsidRDefault="002C450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2C450C" w:rsidRPr="002C450C" w:rsidTr="002C450C">
        <w:tc>
          <w:tcPr>
            <w:tcW w:w="6008" w:type="dxa"/>
            <w:hideMark/>
          </w:tcPr>
          <w:p w:rsidR="002C450C" w:rsidRPr="002C450C" w:rsidRDefault="002C450C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2C450C">
              <w:rPr>
                <w:rFonts w:ascii="Arial" w:hAnsi="Arial" w:cs="Arial"/>
                <w:b/>
                <w:sz w:val="22"/>
                <w:szCs w:val="22"/>
                <w:lang w:val="ru-RU"/>
              </w:rPr>
              <w:t>именуван за подрачјето на</w:t>
            </w:r>
          </w:p>
        </w:tc>
        <w:tc>
          <w:tcPr>
            <w:tcW w:w="549" w:type="dxa"/>
          </w:tcPr>
          <w:p w:rsidR="002C450C" w:rsidRPr="002C450C" w:rsidRDefault="002C450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2C450C" w:rsidRPr="002C450C" w:rsidRDefault="002C450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2C450C" w:rsidRPr="002C450C" w:rsidRDefault="002C450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2C450C" w:rsidRPr="002C450C" w:rsidTr="002C450C">
        <w:tc>
          <w:tcPr>
            <w:tcW w:w="6008" w:type="dxa"/>
            <w:hideMark/>
          </w:tcPr>
          <w:p w:rsidR="002C450C" w:rsidRPr="002C450C" w:rsidRDefault="002C450C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2C450C">
              <w:rPr>
                <w:rFonts w:ascii="Arial" w:hAnsi="Arial" w:cs="Arial"/>
                <w:b/>
                <w:sz w:val="22"/>
                <w:szCs w:val="22"/>
                <w:lang w:val="ru-RU"/>
              </w:rPr>
              <w:t>Основните судови Гостивар и</w:t>
            </w:r>
            <w:r w:rsidRPr="002C450C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2C450C">
              <w:rPr>
                <w:rFonts w:ascii="Arial" w:hAnsi="Arial" w:cs="Arial"/>
                <w:b/>
                <w:sz w:val="22"/>
                <w:szCs w:val="22"/>
              </w:rPr>
              <w:t>Кичево</w:t>
            </w:r>
            <w:proofErr w:type="spellEnd"/>
          </w:p>
        </w:tc>
        <w:tc>
          <w:tcPr>
            <w:tcW w:w="549" w:type="dxa"/>
          </w:tcPr>
          <w:p w:rsidR="002C450C" w:rsidRPr="002C450C" w:rsidRDefault="002C450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2C450C" w:rsidRPr="002C450C" w:rsidRDefault="002C450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  <w:hideMark/>
          </w:tcPr>
          <w:p w:rsidR="002C450C" w:rsidRPr="002C450C" w:rsidRDefault="002C450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  <w:r w:rsidRPr="002C450C">
              <w:rPr>
                <w:rFonts w:ascii="Arial" w:hAnsi="Arial" w:cs="Arial"/>
                <w:b/>
                <w:sz w:val="22"/>
                <w:szCs w:val="22"/>
                <w:lang w:val="ru-RU"/>
              </w:rPr>
              <w:t>И.бр.315/14</w:t>
            </w:r>
          </w:p>
        </w:tc>
      </w:tr>
      <w:tr w:rsidR="002C450C" w:rsidRPr="002C450C" w:rsidTr="002C450C">
        <w:tc>
          <w:tcPr>
            <w:tcW w:w="6008" w:type="dxa"/>
            <w:hideMark/>
          </w:tcPr>
          <w:p w:rsidR="002C450C" w:rsidRPr="002C450C" w:rsidRDefault="002C450C">
            <w:pPr>
              <w:rPr>
                <w:rFonts w:asciiTheme="minorHAnsi" w:eastAsiaTheme="minorEastAsia" w:hAnsiTheme="minorHAnsi" w:cstheme="minorBidi"/>
                <w:lang w:val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ru-RU"/>
              </w:rPr>
              <w:t xml:space="preserve">                    </w:t>
            </w:r>
            <w:r w:rsidRPr="002C450C">
              <w:rPr>
                <w:rFonts w:ascii="Arial" w:hAnsi="Arial" w:cs="Arial"/>
                <w:b/>
                <w:sz w:val="22"/>
                <w:szCs w:val="22"/>
                <w:lang w:val="ru-RU"/>
              </w:rPr>
              <w:t>ул.Мајор Чеде Филиповски бр.2</w:t>
            </w:r>
          </w:p>
        </w:tc>
        <w:tc>
          <w:tcPr>
            <w:tcW w:w="549" w:type="dxa"/>
          </w:tcPr>
          <w:p w:rsidR="002C450C" w:rsidRPr="002C450C" w:rsidRDefault="002C450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2C450C" w:rsidRPr="002C450C" w:rsidRDefault="002C450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2C450C" w:rsidRPr="002C450C" w:rsidRDefault="002C450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2C450C" w:rsidRPr="002C450C" w:rsidTr="002C450C">
        <w:tc>
          <w:tcPr>
            <w:tcW w:w="6008" w:type="dxa"/>
            <w:hideMark/>
          </w:tcPr>
          <w:p w:rsidR="002C450C" w:rsidRPr="002C450C" w:rsidRDefault="002C450C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2C450C">
              <w:rPr>
                <w:rFonts w:ascii="Arial" w:hAnsi="Arial" w:cs="Arial"/>
                <w:b/>
                <w:sz w:val="22"/>
                <w:szCs w:val="22"/>
                <w:lang w:val="ru-RU"/>
              </w:rPr>
              <w:t xml:space="preserve">тел.042/221-888 и </w:t>
            </w:r>
            <w:r w:rsidRPr="002C450C">
              <w:rPr>
                <w:rFonts w:ascii="Arial" w:hAnsi="Arial" w:cs="Arial"/>
                <w:b/>
                <w:sz w:val="22"/>
                <w:szCs w:val="22"/>
              </w:rPr>
              <w:t>078 354 304</w:t>
            </w:r>
          </w:p>
        </w:tc>
        <w:tc>
          <w:tcPr>
            <w:tcW w:w="549" w:type="dxa"/>
          </w:tcPr>
          <w:p w:rsidR="002C450C" w:rsidRPr="002C450C" w:rsidRDefault="002C450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2C450C" w:rsidRPr="002C450C" w:rsidRDefault="002C450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2C450C" w:rsidRPr="002C450C" w:rsidRDefault="002C450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2C450C" w:rsidRPr="002C450C" w:rsidTr="002C450C">
        <w:tc>
          <w:tcPr>
            <w:tcW w:w="6008" w:type="dxa"/>
            <w:hideMark/>
          </w:tcPr>
          <w:p w:rsidR="002C450C" w:rsidRPr="002C450C" w:rsidRDefault="002C450C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549" w:type="dxa"/>
          </w:tcPr>
          <w:p w:rsidR="002C450C" w:rsidRPr="002C450C" w:rsidRDefault="002C450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2C450C" w:rsidRPr="002C450C" w:rsidRDefault="002C450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2C450C" w:rsidRPr="002C450C" w:rsidRDefault="002C450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2C450C" w:rsidRPr="002C450C" w:rsidTr="002C450C">
        <w:tc>
          <w:tcPr>
            <w:tcW w:w="6008" w:type="dxa"/>
            <w:hideMark/>
          </w:tcPr>
          <w:p w:rsidR="002C450C" w:rsidRPr="002C450C" w:rsidRDefault="002C450C">
            <w:pPr>
              <w:rPr>
                <w:rFonts w:asciiTheme="minorHAnsi" w:eastAsiaTheme="minorEastAsia" w:hAnsiTheme="minorHAnsi" w:cstheme="minorBidi"/>
                <w:lang w:val="en-US"/>
              </w:rPr>
            </w:pPr>
          </w:p>
        </w:tc>
        <w:tc>
          <w:tcPr>
            <w:tcW w:w="549" w:type="dxa"/>
          </w:tcPr>
          <w:p w:rsidR="002C450C" w:rsidRPr="002C450C" w:rsidRDefault="002C450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2C450C" w:rsidRPr="002C450C" w:rsidRDefault="002C450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2C450C" w:rsidRPr="002C450C" w:rsidRDefault="002C450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</w:tbl>
    <w:p w:rsidR="002C450C" w:rsidRPr="002C450C" w:rsidRDefault="002C450C" w:rsidP="002C450C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2C450C">
        <w:rPr>
          <w:rFonts w:ascii="Arial" w:hAnsi="Arial" w:cs="Arial"/>
          <w:sz w:val="22"/>
          <w:szCs w:val="22"/>
          <w:lang w:val="mk-MK"/>
        </w:rPr>
        <w:t xml:space="preserve">Извршителот </w:t>
      </w:r>
      <w:proofErr w:type="spellStart"/>
      <w:r w:rsidRPr="002C450C">
        <w:rPr>
          <w:rFonts w:ascii="Arial" w:eastAsiaTheme="minorEastAsia" w:hAnsi="Arial" w:cs="Arial"/>
          <w:b/>
          <w:bCs/>
          <w:color w:val="000000"/>
          <w:sz w:val="22"/>
          <w:szCs w:val="22"/>
          <w:lang w:val="en-US"/>
        </w:rPr>
        <w:t>Чедомир</w:t>
      </w:r>
      <w:proofErr w:type="spellEnd"/>
      <w:r w:rsidRPr="002C450C">
        <w:rPr>
          <w:rFonts w:ascii="Arial" w:eastAsiaTheme="minorEastAsia" w:hAnsi="Arial" w:cs="Arial"/>
          <w:b/>
          <w:bCs/>
          <w:color w:val="000000"/>
          <w:sz w:val="22"/>
          <w:szCs w:val="22"/>
          <w:lang w:val="en-US"/>
        </w:rPr>
        <w:t xml:space="preserve"> </w:t>
      </w:r>
      <w:proofErr w:type="spellStart"/>
      <w:r w:rsidRPr="002C450C">
        <w:rPr>
          <w:rFonts w:ascii="Arial" w:eastAsiaTheme="minorEastAsia" w:hAnsi="Arial" w:cs="Arial"/>
          <w:b/>
          <w:bCs/>
          <w:color w:val="000000"/>
          <w:sz w:val="22"/>
          <w:szCs w:val="22"/>
          <w:lang w:val="en-US"/>
        </w:rPr>
        <w:t>Личковски</w:t>
      </w:r>
      <w:proofErr w:type="spellEnd"/>
      <w:r w:rsidRPr="002C450C">
        <w:rPr>
          <w:rFonts w:ascii="Arial" w:hAnsi="Arial" w:cs="Arial"/>
          <w:sz w:val="22"/>
          <w:szCs w:val="22"/>
          <w:lang w:val="mk-MK"/>
        </w:rPr>
        <w:t xml:space="preserve"> од </w:t>
      </w:r>
      <w:proofErr w:type="spellStart"/>
      <w:r w:rsidRPr="002C450C">
        <w:rPr>
          <w:rFonts w:ascii="Arial" w:eastAsiaTheme="minorEastAsia" w:hAnsi="Arial" w:cs="Arial"/>
          <w:b/>
          <w:bCs/>
          <w:color w:val="000000"/>
          <w:sz w:val="22"/>
          <w:szCs w:val="22"/>
          <w:lang w:val="en-US"/>
        </w:rPr>
        <w:t>Гостивар</w:t>
      </w:r>
      <w:proofErr w:type="spellEnd"/>
      <w:r w:rsidRPr="002C450C">
        <w:rPr>
          <w:rFonts w:ascii="Arial" w:hAnsi="Arial" w:cs="Arial"/>
          <w:sz w:val="22"/>
          <w:szCs w:val="22"/>
          <w:lang w:val="mk-MK"/>
        </w:rPr>
        <w:t xml:space="preserve"> врз основа на барањето за спроведување на извршување од доверителот </w:t>
      </w:r>
      <w:r w:rsidRPr="002C450C">
        <w:rPr>
          <w:rFonts w:ascii="Arial" w:eastAsiaTheme="minorEastAsia" w:hAnsi="Arial" w:cs="Arial"/>
          <w:b/>
          <w:bCs/>
          <w:color w:val="000000"/>
          <w:sz w:val="22"/>
          <w:szCs w:val="22"/>
          <w:lang w:val="en-US"/>
        </w:rPr>
        <w:t xml:space="preserve">НЛБ </w:t>
      </w:r>
      <w:proofErr w:type="spellStart"/>
      <w:r w:rsidRPr="002C450C">
        <w:rPr>
          <w:rFonts w:ascii="Arial" w:eastAsiaTheme="minorEastAsia" w:hAnsi="Arial" w:cs="Arial"/>
          <w:b/>
          <w:bCs/>
          <w:color w:val="000000"/>
          <w:sz w:val="22"/>
          <w:szCs w:val="22"/>
          <w:lang w:val="en-US"/>
        </w:rPr>
        <w:t>Банка</w:t>
      </w:r>
      <w:proofErr w:type="spellEnd"/>
      <w:r w:rsidRPr="002C450C">
        <w:rPr>
          <w:rFonts w:ascii="Arial" w:eastAsiaTheme="minorEastAsia" w:hAnsi="Arial" w:cs="Arial"/>
          <w:b/>
          <w:bCs/>
          <w:color w:val="000000"/>
          <w:sz w:val="22"/>
          <w:szCs w:val="22"/>
          <w:lang w:val="en-US"/>
        </w:rPr>
        <w:t xml:space="preserve"> АД </w:t>
      </w:r>
      <w:proofErr w:type="spellStart"/>
      <w:r w:rsidRPr="002C450C">
        <w:rPr>
          <w:rFonts w:ascii="Arial" w:eastAsiaTheme="minorEastAsia" w:hAnsi="Arial" w:cs="Arial"/>
          <w:b/>
          <w:bCs/>
          <w:color w:val="000000"/>
          <w:sz w:val="22"/>
          <w:szCs w:val="22"/>
          <w:lang w:val="en-US"/>
        </w:rPr>
        <w:t>Скопје</w:t>
      </w:r>
      <w:proofErr w:type="spellEnd"/>
      <w:r w:rsidRPr="002C450C">
        <w:rPr>
          <w:rFonts w:ascii="Arial" w:hAnsi="Arial" w:cs="Arial"/>
          <w:sz w:val="22"/>
          <w:szCs w:val="22"/>
          <w:lang w:val="mk-MK"/>
        </w:rPr>
        <w:t xml:space="preserve"> од </w:t>
      </w:r>
      <w:proofErr w:type="spellStart"/>
      <w:r w:rsidRPr="002C450C">
        <w:rPr>
          <w:rFonts w:ascii="Arial" w:eastAsiaTheme="minorEastAsia" w:hAnsi="Arial" w:cs="Arial"/>
          <w:color w:val="000000"/>
          <w:sz w:val="22"/>
          <w:szCs w:val="22"/>
          <w:lang w:val="en-US"/>
        </w:rPr>
        <w:t>Скопје</w:t>
      </w:r>
      <w:proofErr w:type="spellEnd"/>
      <w:r w:rsidRPr="002C450C">
        <w:rPr>
          <w:rFonts w:ascii="Arial" w:hAnsi="Arial" w:cs="Arial"/>
          <w:sz w:val="22"/>
          <w:szCs w:val="22"/>
          <w:lang w:val="mk-MK"/>
        </w:rPr>
        <w:t xml:space="preserve"> и седиште на </w:t>
      </w:r>
      <w:proofErr w:type="spellStart"/>
      <w:r w:rsidRPr="002C450C">
        <w:rPr>
          <w:rFonts w:ascii="Arial" w:eastAsiaTheme="minorEastAsia" w:hAnsi="Arial" w:cs="Arial"/>
          <w:color w:val="000000"/>
          <w:sz w:val="22"/>
          <w:szCs w:val="22"/>
          <w:lang w:val="en-US"/>
        </w:rPr>
        <w:t>ул.Мајка</w:t>
      </w:r>
      <w:proofErr w:type="spellEnd"/>
      <w:r w:rsidRPr="002C450C">
        <w:rPr>
          <w:rFonts w:ascii="Arial" w:eastAsiaTheme="minorEastAsia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2C450C">
        <w:rPr>
          <w:rFonts w:ascii="Arial" w:eastAsiaTheme="minorEastAsia" w:hAnsi="Arial" w:cs="Arial"/>
          <w:color w:val="000000"/>
          <w:sz w:val="22"/>
          <w:szCs w:val="22"/>
          <w:lang w:val="en-US"/>
        </w:rPr>
        <w:t>Тереза</w:t>
      </w:r>
      <w:proofErr w:type="spellEnd"/>
      <w:r w:rsidRPr="002C450C">
        <w:rPr>
          <w:rFonts w:ascii="Arial" w:eastAsiaTheme="minorEastAsia" w:hAnsi="Arial" w:cs="Arial"/>
          <w:color w:val="000000"/>
          <w:sz w:val="22"/>
          <w:szCs w:val="22"/>
          <w:lang w:val="en-US"/>
        </w:rPr>
        <w:t xml:space="preserve"> бр.1</w:t>
      </w:r>
      <w:r w:rsidRPr="002C450C">
        <w:rPr>
          <w:rFonts w:ascii="Arial" w:hAnsi="Arial" w:cs="Arial"/>
          <w:sz w:val="22"/>
          <w:szCs w:val="22"/>
          <w:lang w:val="mk-MK"/>
        </w:rPr>
        <w:t xml:space="preserve">, засновано на извршната исправа </w:t>
      </w:r>
      <w:r w:rsidRPr="002C450C">
        <w:rPr>
          <w:rFonts w:ascii="Arial" w:eastAsiaTheme="minorEastAsia" w:hAnsi="Arial" w:cs="Arial"/>
          <w:color w:val="000000"/>
          <w:sz w:val="22"/>
          <w:szCs w:val="22"/>
          <w:lang w:val="en-US"/>
        </w:rPr>
        <w:t>УПДР.бр.167/13</w:t>
      </w:r>
      <w:r w:rsidRPr="002C450C">
        <w:rPr>
          <w:rFonts w:ascii="Arial" w:hAnsi="Arial" w:cs="Arial"/>
          <w:sz w:val="22"/>
          <w:szCs w:val="22"/>
          <w:lang w:val="mk-MK"/>
        </w:rPr>
        <w:t xml:space="preserve"> од </w:t>
      </w:r>
      <w:r w:rsidRPr="002C450C">
        <w:rPr>
          <w:rFonts w:ascii="Arial" w:eastAsiaTheme="minorEastAsia" w:hAnsi="Arial" w:cs="Arial"/>
          <w:color w:val="000000"/>
          <w:sz w:val="22"/>
          <w:szCs w:val="22"/>
          <w:lang w:val="en-US"/>
        </w:rPr>
        <w:t>29.07.2013</w:t>
      </w:r>
      <w:r w:rsidRPr="002C450C">
        <w:rPr>
          <w:rFonts w:ascii="Arial" w:hAnsi="Arial" w:cs="Arial"/>
          <w:sz w:val="22"/>
          <w:szCs w:val="22"/>
          <w:lang w:val="mk-MK"/>
        </w:rPr>
        <w:t xml:space="preserve"> на </w:t>
      </w:r>
      <w:proofErr w:type="spellStart"/>
      <w:r w:rsidRPr="002C450C">
        <w:rPr>
          <w:rFonts w:ascii="Arial" w:eastAsiaTheme="minorEastAsia" w:hAnsi="Arial" w:cs="Arial"/>
          <w:color w:val="000000"/>
          <w:sz w:val="22"/>
          <w:szCs w:val="22"/>
          <w:lang w:val="en-US"/>
        </w:rPr>
        <w:t>Нотар</w:t>
      </w:r>
      <w:proofErr w:type="spellEnd"/>
      <w:r w:rsidRPr="002C450C">
        <w:rPr>
          <w:rFonts w:ascii="Arial" w:eastAsiaTheme="minorEastAsia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2C450C">
        <w:rPr>
          <w:rFonts w:ascii="Arial" w:eastAsiaTheme="minorEastAsia" w:hAnsi="Arial" w:cs="Arial"/>
          <w:color w:val="000000"/>
          <w:sz w:val="22"/>
          <w:szCs w:val="22"/>
          <w:lang w:val="en-US"/>
        </w:rPr>
        <w:t>Букурије</w:t>
      </w:r>
      <w:proofErr w:type="spellEnd"/>
      <w:r w:rsidRPr="002C450C">
        <w:rPr>
          <w:rFonts w:ascii="Arial" w:eastAsiaTheme="minorEastAsia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2C450C">
        <w:rPr>
          <w:rFonts w:ascii="Arial" w:eastAsiaTheme="minorEastAsia" w:hAnsi="Arial" w:cs="Arial"/>
          <w:color w:val="000000"/>
          <w:sz w:val="22"/>
          <w:szCs w:val="22"/>
          <w:lang w:val="en-US"/>
        </w:rPr>
        <w:t>Алими</w:t>
      </w:r>
      <w:proofErr w:type="spellEnd"/>
      <w:r w:rsidRPr="002C450C">
        <w:rPr>
          <w:rFonts w:ascii="Arial" w:eastAsiaTheme="minorEastAsia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2C450C">
        <w:rPr>
          <w:rFonts w:ascii="Arial" w:eastAsiaTheme="minorEastAsia" w:hAnsi="Arial" w:cs="Arial"/>
          <w:color w:val="000000"/>
          <w:sz w:val="22"/>
          <w:szCs w:val="22"/>
          <w:lang w:val="en-US"/>
        </w:rPr>
        <w:t>од</w:t>
      </w:r>
      <w:proofErr w:type="spellEnd"/>
      <w:r w:rsidRPr="002C450C">
        <w:rPr>
          <w:rFonts w:ascii="Arial" w:eastAsiaTheme="minorEastAsia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2C450C">
        <w:rPr>
          <w:rFonts w:ascii="Arial" w:eastAsiaTheme="minorEastAsia" w:hAnsi="Arial" w:cs="Arial"/>
          <w:color w:val="000000"/>
          <w:sz w:val="22"/>
          <w:szCs w:val="22"/>
          <w:lang w:val="en-US"/>
        </w:rPr>
        <w:t>Кичево</w:t>
      </w:r>
      <w:proofErr w:type="spellEnd"/>
      <w:r w:rsidRPr="002C450C">
        <w:rPr>
          <w:rFonts w:ascii="Arial" w:hAnsi="Arial" w:cs="Arial"/>
          <w:sz w:val="22"/>
          <w:szCs w:val="22"/>
          <w:lang w:val="mk-MK"/>
        </w:rPr>
        <w:t xml:space="preserve">, против должникот </w:t>
      </w:r>
      <w:r w:rsidRPr="002C450C">
        <w:rPr>
          <w:rFonts w:ascii="Arial" w:eastAsiaTheme="minorEastAsia" w:hAnsi="Arial" w:cs="Arial"/>
          <w:b/>
          <w:bCs/>
          <w:color w:val="000000"/>
          <w:sz w:val="22"/>
          <w:szCs w:val="22"/>
          <w:lang w:val="en-US"/>
        </w:rPr>
        <w:t xml:space="preserve"> </w:t>
      </w:r>
      <w:proofErr w:type="spellStart"/>
      <w:r w:rsidRPr="002C450C">
        <w:rPr>
          <w:rFonts w:ascii="Arial" w:eastAsiaTheme="minorEastAsia" w:hAnsi="Arial" w:cs="Arial"/>
          <w:b/>
          <w:bCs/>
          <w:color w:val="000000"/>
          <w:sz w:val="22"/>
          <w:szCs w:val="22"/>
          <w:lang w:val="en-US"/>
        </w:rPr>
        <w:t>Горан</w:t>
      </w:r>
      <w:proofErr w:type="spellEnd"/>
      <w:r w:rsidRPr="002C450C">
        <w:rPr>
          <w:rFonts w:ascii="Arial" w:eastAsiaTheme="minorEastAsia" w:hAnsi="Arial" w:cs="Arial"/>
          <w:b/>
          <w:bCs/>
          <w:color w:val="000000"/>
          <w:sz w:val="22"/>
          <w:szCs w:val="22"/>
          <w:lang w:val="en-US"/>
        </w:rPr>
        <w:t xml:space="preserve"> </w:t>
      </w:r>
      <w:proofErr w:type="spellStart"/>
      <w:r w:rsidRPr="002C450C">
        <w:rPr>
          <w:rFonts w:ascii="Arial" w:eastAsiaTheme="minorEastAsia" w:hAnsi="Arial" w:cs="Arial"/>
          <w:b/>
          <w:bCs/>
          <w:color w:val="000000"/>
          <w:sz w:val="22"/>
          <w:szCs w:val="22"/>
          <w:lang w:val="en-US"/>
        </w:rPr>
        <w:t>Карафилоски</w:t>
      </w:r>
      <w:proofErr w:type="spellEnd"/>
      <w:r w:rsidRPr="002C450C">
        <w:rPr>
          <w:rFonts w:ascii="Arial" w:hAnsi="Arial" w:cs="Arial"/>
          <w:sz w:val="22"/>
          <w:szCs w:val="22"/>
          <w:lang w:val="mk-MK"/>
        </w:rPr>
        <w:t xml:space="preserve"> од </w:t>
      </w:r>
      <w:proofErr w:type="spellStart"/>
      <w:r w:rsidRPr="002C450C">
        <w:rPr>
          <w:rFonts w:ascii="Arial" w:eastAsiaTheme="minorEastAsia" w:hAnsi="Arial" w:cs="Arial"/>
          <w:color w:val="000000"/>
          <w:sz w:val="22"/>
          <w:szCs w:val="22"/>
          <w:lang w:val="en-US"/>
        </w:rPr>
        <w:t>Кичево</w:t>
      </w:r>
      <w:proofErr w:type="spellEnd"/>
      <w:r w:rsidRPr="002C450C">
        <w:rPr>
          <w:rFonts w:ascii="Arial" w:hAnsi="Arial" w:cs="Arial"/>
          <w:sz w:val="22"/>
          <w:szCs w:val="22"/>
          <w:lang w:val="mk-MK"/>
        </w:rPr>
        <w:t xml:space="preserve"> со живеалиште на </w:t>
      </w:r>
      <w:proofErr w:type="spellStart"/>
      <w:r w:rsidRPr="002C450C">
        <w:rPr>
          <w:rFonts w:ascii="Arial" w:eastAsiaTheme="minorEastAsia" w:hAnsi="Arial" w:cs="Arial"/>
          <w:color w:val="000000"/>
          <w:sz w:val="22"/>
          <w:szCs w:val="22"/>
          <w:lang w:val="en-US"/>
        </w:rPr>
        <w:t>ул</w:t>
      </w:r>
      <w:proofErr w:type="spellEnd"/>
      <w:r w:rsidRPr="002C450C">
        <w:rPr>
          <w:rFonts w:ascii="Arial" w:eastAsiaTheme="minorEastAsia" w:hAnsi="Arial" w:cs="Arial"/>
          <w:color w:val="000000"/>
          <w:sz w:val="22"/>
          <w:szCs w:val="22"/>
          <w:lang w:val="en-US"/>
        </w:rPr>
        <w:t>.,,</w:t>
      </w:r>
      <w:proofErr w:type="spellStart"/>
      <w:r w:rsidRPr="002C450C">
        <w:rPr>
          <w:rFonts w:ascii="Arial" w:eastAsiaTheme="minorEastAsia" w:hAnsi="Arial" w:cs="Arial"/>
          <w:color w:val="000000"/>
          <w:sz w:val="22"/>
          <w:szCs w:val="22"/>
          <w:lang w:val="en-US"/>
        </w:rPr>
        <w:t>Мито</w:t>
      </w:r>
      <w:proofErr w:type="spellEnd"/>
      <w:r w:rsidRPr="002C450C">
        <w:rPr>
          <w:rFonts w:ascii="Arial" w:eastAsiaTheme="minorEastAsia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2C450C">
        <w:rPr>
          <w:rFonts w:ascii="Arial" w:eastAsiaTheme="minorEastAsia" w:hAnsi="Arial" w:cs="Arial"/>
          <w:color w:val="000000"/>
          <w:sz w:val="22"/>
          <w:szCs w:val="22"/>
          <w:lang w:val="en-US"/>
        </w:rPr>
        <w:t>Јовески</w:t>
      </w:r>
      <w:proofErr w:type="spellEnd"/>
      <w:r w:rsidRPr="002C450C">
        <w:rPr>
          <w:rFonts w:ascii="Arial" w:eastAsiaTheme="minorEastAsia" w:hAnsi="Arial" w:cs="Arial"/>
          <w:color w:val="000000"/>
          <w:sz w:val="22"/>
          <w:szCs w:val="22"/>
          <w:lang w:val="en-US"/>
        </w:rPr>
        <w:t>,</w:t>
      </w:r>
      <w:proofErr w:type="gramStart"/>
      <w:r w:rsidRPr="002C450C">
        <w:rPr>
          <w:rFonts w:ascii="Arial" w:eastAsiaTheme="minorEastAsia" w:hAnsi="Arial" w:cs="Arial"/>
          <w:color w:val="000000"/>
          <w:sz w:val="22"/>
          <w:szCs w:val="22"/>
          <w:lang w:val="en-US"/>
        </w:rPr>
        <w:t>,</w:t>
      </w:r>
      <w:proofErr w:type="spellStart"/>
      <w:r w:rsidRPr="002C450C">
        <w:rPr>
          <w:rFonts w:ascii="Arial" w:eastAsiaTheme="minorEastAsia" w:hAnsi="Arial" w:cs="Arial"/>
          <w:color w:val="000000"/>
          <w:sz w:val="22"/>
          <w:szCs w:val="22"/>
          <w:lang w:val="en-US"/>
        </w:rPr>
        <w:t>бр</w:t>
      </w:r>
      <w:proofErr w:type="spellEnd"/>
      <w:proofErr w:type="gramEnd"/>
      <w:r w:rsidRPr="002C450C">
        <w:rPr>
          <w:rFonts w:ascii="Arial" w:eastAsiaTheme="minorEastAsia" w:hAnsi="Arial" w:cs="Arial"/>
          <w:color w:val="000000"/>
          <w:sz w:val="22"/>
          <w:szCs w:val="22"/>
          <w:lang w:val="en-US"/>
        </w:rPr>
        <w:t>. 11/11</w:t>
      </w:r>
      <w:r w:rsidRPr="002C450C">
        <w:rPr>
          <w:rFonts w:ascii="Arial" w:hAnsi="Arial" w:cs="Arial"/>
          <w:sz w:val="22"/>
          <w:szCs w:val="22"/>
          <w:lang w:val="mk-MK"/>
        </w:rPr>
        <w:t xml:space="preserve">, </w:t>
      </w:r>
      <w:r w:rsidRPr="002C450C">
        <w:rPr>
          <w:rFonts w:ascii="Arial" w:hAnsi="Arial" w:cs="Arial"/>
          <w:b/>
          <w:sz w:val="22"/>
          <w:szCs w:val="22"/>
          <w:lang w:val="mk-MK"/>
        </w:rPr>
        <w:t>Ахмед Адеми</w:t>
      </w:r>
      <w:r w:rsidRPr="002C450C">
        <w:rPr>
          <w:rFonts w:ascii="Arial" w:hAnsi="Arial" w:cs="Arial"/>
          <w:sz w:val="22"/>
          <w:szCs w:val="22"/>
          <w:lang w:val="mk-MK"/>
        </w:rPr>
        <w:t xml:space="preserve"> од Кичево со живеалиште во с.Зајаз и </w:t>
      </w:r>
      <w:r w:rsidRPr="002C450C">
        <w:rPr>
          <w:rFonts w:ascii="Arial" w:hAnsi="Arial" w:cs="Arial"/>
          <w:b/>
          <w:sz w:val="22"/>
          <w:szCs w:val="22"/>
          <w:lang w:val="mk-MK"/>
        </w:rPr>
        <w:t>Тони Трајкоски</w:t>
      </w:r>
      <w:r w:rsidRPr="002C450C">
        <w:rPr>
          <w:rFonts w:ascii="Arial" w:hAnsi="Arial" w:cs="Arial"/>
          <w:sz w:val="22"/>
          <w:szCs w:val="22"/>
          <w:lang w:val="mk-MK"/>
        </w:rPr>
        <w:t xml:space="preserve"> од Кичево со живеалиште на ул.Караџиќева бр.1, за спроведување на извршување во вредност </w:t>
      </w:r>
      <w:r w:rsidRPr="002C450C">
        <w:rPr>
          <w:rFonts w:ascii="Arial" w:eastAsiaTheme="minorEastAsia" w:hAnsi="Arial" w:cs="Arial"/>
          <w:color w:val="000000"/>
          <w:sz w:val="22"/>
          <w:szCs w:val="22"/>
          <w:lang w:val="en-US"/>
        </w:rPr>
        <w:t xml:space="preserve">419.778,00 </w:t>
      </w:r>
      <w:proofErr w:type="spellStart"/>
      <w:r w:rsidRPr="002C450C">
        <w:rPr>
          <w:rFonts w:ascii="Arial" w:eastAsiaTheme="minorEastAsia" w:hAnsi="Arial" w:cs="Arial"/>
          <w:color w:val="000000"/>
          <w:sz w:val="22"/>
          <w:szCs w:val="22"/>
          <w:lang w:val="en-US"/>
        </w:rPr>
        <w:t>ден</w:t>
      </w:r>
      <w:proofErr w:type="spellEnd"/>
      <w:r w:rsidRPr="002C450C">
        <w:rPr>
          <w:rFonts w:ascii="Arial" w:eastAsiaTheme="minorEastAsia" w:hAnsi="Arial" w:cs="Arial"/>
          <w:color w:val="000000"/>
          <w:sz w:val="22"/>
          <w:szCs w:val="22"/>
          <w:lang w:val="en-US"/>
        </w:rPr>
        <w:t>.</w:t>
      </w:r>
      <w:r w:rsidRPr="002C450C">
        <w:rPr>
          <w:rFonts w:ascii="Arial" w:hAnsi="Arial" w:cs="Arial"/>
          <w:sz w:val="22"/>
          <w:szCs w:val="22"/>
          <w:lang w:val="mk-MK"/>
        </w:rPr>
        <w:t xml:space="preserve">, на ден </w:t>
      </w:r>
      <w:r w:rsidRPr="002C450C">
        <w:rPr>
          <w:rFonts w:ascii="Arial" w:hAnsi="Arial" w:cs="Arial"/>
          <w:sz w:val="22"/>
          <w:szCs w:val="22"/>
          <w:lang w:val="en-US"/>
        </w:rPr>
        <w:t>14.03.2024</w:t>
      </w:r>
      <w:r w:rsidRPr="002C450C">
        <w:rPr>
          <w:rFonts w:ascii="Arial" w:hAnsi="Arial" w:cs="Arial"/>
          <w:sz w:val="22"/>
          <w:szCs w:val="22"/>
          <w:lang w:val="mk-MK"/>
        </w:rPr>
        <w:t xml:space="preserve"> година го донесува следниот:</w:t>
      </w:r>
    </w:p>
    <w:p w:rsidR="002C450C" w:rsidRPr="002C450C" w:rsidRDefault="002C450C" w:rsidP="002C450C">
      <w:pPr>
        <w:jc w:val="center"/>
        <w:rPr>
          <w:rFonts w:ascii="Arial" w:hAnsi="Arial" w:cs="Arial"/>
          <w:b/>
          <w:sz w:val="22"/>
          <w:szCs w:val="22"/>
          <w:lang w:val="mk-MK"/>
        </w:rPr>
      </w:pPr>
      <w:r w:rsidRPr="002C450C">
        <w:rPr>
          <w:rFonts w:ascii="Arial" w:hAnsi="Arial" w:cs="Arial"/>
          <w:b/>
          <w:sz w:val="22"/>
          <w:szCs w:val="22"/>
          <w:lang w:val="mk-MK"/>
        </w:rPr>
        <w:t>З А К Л У Ч О К</w:t>
      </w:r>
    </w:p>
    <w:p w:rsidR="002C450C" w:rsidRPr="002C450C" w:rsidRDefault="002C450C" w:rsidP="002C450C">
      <w:pPr>
        <w:jc w:val="center"/>
        <w:rPr>
          <w:rFonts w:ascii="Arial" w:hAnsi="Arial" w:cs="Arial"/>
          <w:b/>
          <w:sz w:val="22"/>
          <w:szCs w:val="22"/>
          <w:lang w:val="mk-MK"/>
        </w:rPr>
      </w:pPr>
      <w:r w:rsidRPr="002C450C">
        <w:rPr>
          <w:rFonts w:ascii="Arial" w:hAnsi="Arial" w:cs="Arial"/>
          <w:b/>
          <w:sz w:val="22"/>
          <w:szCs w:val="22"/>
          <w:lang w:val="mk-MK"/>
        </w:rPr>
        <w:t>ЗА УСНА ЈАВНА ПРОДАЖБА</w:t>
      </w:r>
    </w:p>
    <w:p w:rsidR="002C450C" w:rsidRPr="002C450C" w:rsidRDefault="002C450C" w:rsidP="002C450C">
      <w:pPr>
        <w:jc w:val="center"/>
        <w:rPr>
          <w:rFonts w:ascii="Arial" w:hAnsi="Arial" w:cs="Arial"/>
          <w:b/>
          <w:sz w:val="22"/>
          <w:szCs w:val="22"/>
          <w:lang w:val="mk-MK"/>
        </w:rPr>
      </w:pPr>
      <w:r w:rsidRPr="002C450C">
        <w:rPr>
          <w:rFonts w:ascii="Arial" w:hAnsi="Arial" w:cs="Arial"/>
          <w:b/>
          <w:sz w:val="22"/>
          <w:szCs w:val="22"/>
          <w:lang w:val="mk-MK"/>
        </w:rPr>
        <w:t xml:space="preserve">(врз основа на членовите 179 став (1), 181 став (1) и 182 став (1) од </w:t>
      </w:r>
      <w:r w:rsidRPr="002C450C">
        <w:rPr>
          <w:rFonts w:ascii="Arial" w:hAnsi="Arial" w:cs="Arial"/>
          <w:b/>
          <w:bCs/>
          <w:sz w:val="22"/>
          <w:szCs w:val="22"/>
          <w:lang w:val="mk-MK"/>
        </w:rPr>
        <w:t>Законот за извршување</w:t>
      </w:r>
      <w:r w:rsidRPr="002C450C">
        <w:rPr>
          <w:rFonts w:ascii="Arial" w:hAnsi="Arial" w:cs="Arial"/>
          <w:b/>
          <w:sz w:val="22"/>
          <w:szCs w:val="22"/>
          <w:lang w:val="mk-MK"/>
        </w:rPr>
        <w:t>)</w:t>
      </w:r>
    </w:p>
    <w:p w:rsidR="002C450C" w:rsidRPr="002C450C" w:rsidRDefault="002C450C" w:rsidP="002C450C">
      <w:pPr>
        <w:rPr>
          <w:rFonts w:ascii="Arial" w:hAnsi="Arial" w:cs="Arial"/>
          <w:sz w:val="22"/>
          <w:szCs w:val="22"/>
          <w:lang w:val="mk-MK"/>
        </w:rPr>
      </w:pPr>
    </w:p>
    <w:p w:rsidR="002C450C" w:rsidRDefault="002C450C" w:rsidP="002C450C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2C450C">
        <w:rPr>
          <w:rFonts w:ascii="Arial" w:hAnsi="Arial" w:cs="Arial"/>
          <w:sz w:val="22"/>
          <w:szCs w:val="22"/>
          <w:lang w:val="mk-MK"/>
        </w:rPr>
        <w:t>СЕ ОПРЕДЕЛУВА</w:t>
      </w:r>
      <w:r>
        <w:rPr>
          <w:rFonts w:ascii="Arial" w:hAnsi="Arial" w:cs="Arial"/>
          <w:sz w:val="22"/>
          <w:szCs w:val="22"/>
          <w:lang w:val="mk-MK"/>
        </w:rPr>
        <w:t xml:space="preserve"> </w:t>
      </w:r>
      <w:r w:rsidRPr="002C450C">
        <w:rPr>
          <w:rFonts w:ascii="Arial" w:hAnsi="Arial" w:cs="Arial"/>
          <w:sz w:val="22"/>
          <w:szCs w:val="22"/>
          <w:lang w:val="mk-MK"/>
        </w:rPr>
        <w:t>ПОВТОРЕНА ПРВА продажба со усно јавно наддавање на недвижноста означена како:</w:t>
      </w:r>
      <w:r>
        <w:rPr>
          <w:rFonts w:ascii="Arial" w:hAnsi="Arial" w:cs="Arial"/>
          <w:sz w:val="22"/>
          <w:szCs w:val="22"/>
          <w:lang w:val="mk-MK"/>
        </w:rPr>
        <w:t xml:space="preserve"> </w:t>
      </w:r>
      <w:r w:rsidRPr="002C450C">
        <w:rPr>
          <w:rFonts w:ascii="Arial" w:hAnsi="Arial" w:cs="Arial"/>
          <w:bCs/>
          <w:sz w:val="22"/>
          <w:szCs w:val="22"/>
          <w:lang w:val="mk-MK"/>
        </w:rPr>
        <w:t>ЛИСТ В</w:t>
      </w:r>
      <w:r>
        <w:rPr>
          <w:rFonts w:ascii="Arial" w:hAnsi="Arial" w:cs="Arial"/>
          <w:bCs/>
          <w:sz w:val="22"/>
          <w:szCs w:val="22"/>
          <w:lang w:val="mk-MK"/>
        </w:rPr>
        <w:t xml:space="preserve"> </w:t>
      </w:r>
      <w:r w:rsidRPr="002C450C">
        <w:rPr>
          <w:rFonts w:ascii="Arial" w:hAnsi="Arial" w:cs="Arial"/>
          <w:bCs/>
          <w:sz w:val="22"/>
          <w:szCs w:val="22"/>
          <w:lang w:val="en-US"/>
        </w:rPr>
        <w:t>-</w:t>
      </w:r>
      <w:r>
        <w:rPr>
          <w:rFonts w:ascii="Arial" w:hAnsi="Arial" w:cs="Arial"/>
          <w:bCs/>
          <w:sz w:val="22"/>
          <w:szCs w:val="22"/>
          <w:lang w:val="mk-MK"/>
        </w:rPr>
        <w:t xml:space="preserve"> </w:t>
      </w:r>
      <w:r w:rsidRPr="002C450C">
        <w:rPr>
          <w:rFonts w:ascii="Arial" w:hAnsi="Arial" w:cs="Arial"/>
          <w:bCs/>
          <w:sz w:val="22"/>
          <w:szCs w:val="22"/>
          <w:lang w:val="mk-MK"/>
        </w:rPr>
        <w:t xml:space="preserve">КП.бр.1772 дел </w:t>
      </w:r>
      <w:r w:rsidRPr="002C450C">
        <w:rPr>
          <w:rFonts w:ascii="Arial" w:hAnsi="Arial" w:cs="Arial"/>
          <w:bCs/>
          <w:sz w:val="22"/>
          <w:szCs w:val="22"/>
        </w:rPr>
        <w:t>0</w:t>
      </w:r>
      <w:r w:rsidRPr="002C450C">
        <w:rPr>
          <w:rFonts w:ascii="Arial" w:hAnsi="Arial" w:cs="Arial"/>
          <w:bCs/>
          <w:sz w:val="22"/>
          <w:szCs w:val="22"/>
          <w:lang w:val="mk-MK"/>
        </w:rPr>
        <w:t xml:space="preserve"> ; Адреса (улица и куќен број на зграда) КАРАЏИЌЕВА 1 ;  Бр.на зграда/друг објект 1 ; Намена на згр. преземена при конверзија на податоците од стариот ел.систем СТАН ВО СЕМЕЈНА ЗГРАДА ; влез 1 : кат 01.; број 1 ; Намена на посебен /заеднички дел од зграда /; Внатрешна површина во м2 54 м</w:t>
      </w:r>
      <w:r w:rsidRPr="002C450C">
        <w:rPr>
          <w:rFonts w:ascii="Arial" w:hAnsi="Arial" w:cs="Arial"/>
          <w:bCs/>
          <w:sz w:val="22"/>
          <w:szCs w:val="22"/>
          <w:vertAlign w:val="superscript"/>
          <w:lang w:val="mk-MK"/>
        </w:rPr>
        <w:t>2</w:t>
      </w:r>
      <w:r w:rsidRPr="002C450C">
        <w:rPr>
          <w:rFonts w:ascii="Arial" w:hAnsi="Arial" w:cs="Arial"/>
          <w:bCs/>
          <w:sz w:val="22"/>
          <w:szCs w:val="22"/>
          <w:lang w:val="mk-MK"/>
        </w:rPr>
        <w:t>; Право преземено при конверзија на податоците од стариот ел.систем 831, запишана во имотен лист бр.55911 при АКН Кичево со следните ознаки</w:t>
      </w:r>
      <w:r w:rsidRPr="002C450C">
        <w:rPr>
          <w:rFonts w:ascii="Arial" w:hAnsi="Arial" w:cs="Arial"/>
          <w:bCs/>
          <w:sz w:val="22"/>
          <w:szCs w:val="22"/>
          <w:lang w:val="en-US"/>
        </w:rPr>
        <w:t xml:space="preserve">: </w:t>
      </w:r>
      <w:r w:rsidRPr="002C450C">
        <w:rPr>
          <w:rFonts w:ascii="Arial" w:hAnsi="Arial" w:cs="Arial"/>
          <w:bCs/>
          <w:sz w:val="22"/>
          <w:szCs w:val="22"/>
          <w:lang w:val="mk-MK"/>
        </w:rPr>
        <w:t>КО Кичево 8,</w:t>
      </w:r>
      <w:r w:rsidRPr="002C450C">
        <w:rPr>
          <w:rFonts w:ascii="Arial" w:hAnsi="Arial" w:cs="Arial"/>
          <w:bCs/>
          <w:sz w:val="22"/>
          <w:szCs w:val="22"/>
          <w:lang w:val="en-US"/>
        </w:rPr>
        <w:t xml:space="preserve"> </w:t>
      </w:r>
      <w:r w:rsidRPr="002C450C">
        <w:rPr>
          <w:rFonts w:ascii="Arial" w:hAnsi="Arial" w:cs="Arial"/>
          <w:bCs/>
          <w:sz w:val="22"/>
          <w:szCs w:val="22"/>
          <w:lang w:val="mk-MK"/>
        </w:rPr>
        <w:t xml:space="preserve">која се наоѓа во </w:t>
      </w:r>
      <w:r w:rsidRPr="002C450C">
        <w:rPr>
          <w:rFonts w:ascii="Arial" w:hAnsi="Arial" w:cs="Arial"/>
          <w:sz w:val="22"/>
          <w:szCs w:val="22"/>
          <w:lang w:val="mk-MK"/>
        </w:rPr>
        <w:t>владение на должникот Тони Трајкоски</w:t>
      </w:r>
      <w:r w:rsidRPr="002C450C">
        <w:rPr>
          <w:rFonts w:ascii="Arial" w:hAnsi="Arial" w:cs="Arial"/>
          <w:sz w:val="22"/>
          <w:szCs w:val="22"/>
          <w:lang w:val="en-US"/>
        </w:rPr>
        <w:t xml:space="preserve"> </w:t>
      </w:r>
      <w:r w:rsidRPr="002C450C">
        <w:rPr>
          <w:rFonts w:ascii="Arial" w:hAnsi="Arial" w:cs="Arial"/>
          <w:sz w:val="22"/>
          <w:szCs w:val="22"/>
          <w:lang w:val="mk-MK"/>
        </w:rPr>
        <w:t>од Кичево</w:t>
      </w:r>
      <w:r w:rsidRPr="002C450C">
        <w:rPr>
          <w:rFonts w:ascii="Arial" w:hAnsi="Arial" w:cs="Arial"/>
          <w:sz w:val="22"/>
          <w:szCs w:val="22"/>
          <w:lang w:val="en-US"/>
        </w:rPr>
        <w:t>.</w:t>
      </w:r>
      <w:r>
        <w:rPr>
          <w:rFonts w:ascii="Arial" w:hAnsi="Arial" w:cs="Arial"/>
          <w:sz w:val="22"/>
          <w:szCs w:val="22"/>
          <w:lang w:val="mk-MK"/>
        </w:rPr>
        <w:t xml:space="preserve"> </w:t>
      </w:r>
      <w:r w:rsidRPr="002C450C">
        <w:rPr>
          <w:rFonts w:ascii="Arial" w:hAnsi="Arial" w:cs="Arial"/>
          <w:sz w:val="22"/>
          <w:szCs w:val="22"/>
          <w:lang w:val="mk-MK"/>
        </w:rPr>
        <w:t xml:space="preserve">Продажбата ќе се одржи на ден </w:t>
      </w:r>
      <w:r w:rsidRPr="002C450C">
        <w:rPr>
          <w:rFonts w:ascii="Arial" w:hAnsi="Arial" w:cs="Arial"/>
          <w:b/>
          <w:sz w:val="22"/>
          <w:szCs w:val="22"/>
          <w:lang w:val="ru-RU"/>
        </w:rPr>
        <w:t>01.04.2024</w:t>
      </w:r>
      <w:r w:rsidRPr="002C450C">
        <w:rPr>
          <w:rFonts w:ascii="Arial" w:hAnsi="Arial" w:cs="Arial"/>
          <w:sz w:val="22"/>
          <w:szCs w:val="22"/>
          <w:lang w:val="ru-RU"/>
        </w:rPr>
        <w:t xml:space="preserve"> </w:t>
      </w:r>
      <w:r w:rsidRPr="002C450C">
        <w:rPr>
          <w:rFonts w:ascii="Arial" w:hAnsi="Arial" w:cs="Arial"/>
          <w:sz w:val="22"/>
          <w:szCs w:val="22"/>
          <w:lang w:val="mk-MK"/>
        </w:rPr>
        <w:t xml:space="preserve">година во </w:t>
      </w:r>
      <w:r w:rsidRPr="002C450C">
        <w:rPr>
          <w:rFonts w:ascii="Arial" w:hAnsi="Arial" w:cs="Arial"/>
          <w:b/>
          <w:sz w:val="22"/>
          <w:szCs w:val="22"/>
          <w:lang w:val="ru-RU"/>
        </w:rPr>
        <w:t>07</w:t>
      </w:r>
      <w:r w:rsidRPr="002C450C">
        <w:rPr>
          <w:rFonts w:ascii="Arial" w:hAnsi="Arial" w:cs="Arial"/>
          <w:b/>
          <w:sz w:val="22"/>
          <w:szCs w:val="22"/>
          <w:lang w:val="en-US"/>
        </w:rPr>
        <w:t>:</w:t>
      </w:r>
      <w:r w:rsidRPr="002C450C">
        <w:rPr>
          <w:rFonts w:ascii="Arial" w:hAnsi="Arial" w:cs="Arial"/>
          <w:b/>
          <w:sz w:val="22"/>
          <w:szCs w:val="22"/>
          <w:lang w:val="mk-MK"/>
        </w:rPr>
        <w:t>30</w:t>
      </w:r>
      <w:r w:rsidRPr="002C450C">
        <w:rPr>
          <w:rFonts w:ascii="Arial" w:hAnsi="Arial" w:cs="Arial"/>
          <w:sz w:val="22"/>
          <w:szCs w:val="22"/>
          <w:lang w:val="mk-MK"/>
        </w:rPr>
        <w:t xml:space="preserve"> часот во просториите на Извршителот Чедомир Личковски на ул.Мајор Чеде Филиповски бр.2 Гостивар.</w:t>
      </w:r>
      <w:r>
        <w:rPr>
          <w:rFonts w:ascii="Arial" w:hAnsi="Arial" w:cs="Arial"/>
          <w:sz w:val="22"/>
          <w:szCs w:val="22"/>
          <w:lang w:val="mk-MK"/>
        </w:rPr>
        <w:t xml:space="preserve"> </w:t>
      </w:r>
      <w:r w:rsidRPr="002C450C">
        <w:rPr>
          <w:rFonts w:ascii="Arial" w:hAnsi="Arial" w:cs="Arial"/>
          <w:sz w:val="22"/>
          <w:szCs w:val="22"/>
          <w:lang w:val="mk-MK"/>
        </w:rPr>
        <w:t xml:space="preserve">Почетната вредност на недвижноста, утврдена со заклучок за утврдување на вредност на недвижност (врз член 177 од ЗИ) на извршителот </w:t>
      </w:r>
      <w:r w:rsidRPr="002C450C">
        <w:rPr>
          <w:rFonts w:ascii="Arial" w:hAnsi="Arial" w:cs="Arial"/>
          <w:sz w:val="22"/>
          <w:szCs w:val="22"/>
          <w:lang w:val="ru-RU"/>
        </w:rPr>
        <w:t>Чедомир Личковски</w:t>
      </w:r>
      <w:r w:rsidRPr="002C450C">
        <w:rPr>
          <w:rFonts w:ascii="Arial" w:hAnsi="Arial" w:cs="Arial"/>
          <w:sz w:val="22"/>
          <w:szCs w:val="22"/>
          <w:lang w:val="mk-MK"/>
        </w:rPr>
        <w:t xml:space="preserve">, И.бр.315/14 од 23.02.2024 година изнесува </w:t>
      </w:r>
      <w:r w:rsidRPr="002C450C">
        <w:rPr>
          <w:rFonts w:ascii="Arial" w:hAnsi="Arial" w:cs="Arial"/>
          <w:sz w:val="22"/>
          <w:szCs w:val="22"/>
          <w:lang w:val="ru-RU"/>
        </w:rPr>
        <w:t xml:space="preserve">2.441.481,00 </w:t>
      </w:r>
      <w:r w:rsidRPr="002C450C">
        <w:rPr>
          <w:rFonts w:ascii="Arial" w:hAnsi="Arial" w:cs="Arial"/>
          <w:sz w:val="22"/>
          <w:szCs w:val="22"/>
          <w:lang w:val="mk-MK"/>
        </w:rPr>
        <w:t>денари, под која недвижноста не може да се продаде на повтореното прво јавно наддавање.</w:t>
      </w:r>
      <w:r>
        <w:rPr>
          <w:rFonts w:ascii="Arial" w:hAnsi="Arial" w:cs="Arial"/>
          <w:sz w:val="22"/>
          <w:szCs w:val="22"/>
          <w:lang w:val="mk-MK"/>
        </w:rPr>
        <w:t xml:space="preserve"> </w:t>
      </w:r>
      <w:r w:rsidRPr="002C450C">
        <w:rPr>
          <w:rFonts w:ascii="Arial" w:hAnsi="Arial" w:cs="Arial"/>
          <w:sz w:val="22"/>
          <w:szCs w:val="22"/>
          <w:lang w:val="mk-MK"/>
        </w:rPr>
        <w:t>Недвижноста е оптоварена со следните товари и службености</w:t>
      </w:r>
      <w:r w:rsidRPr="002C450C">
        <w:rPr>
          <w:rFonts w:ascii="Arial" w:hAnsi="Arial" w:cs="Arial"/>
          <w:sz w:val="22"/>
          <w:szCs w:val="22"/>
          <w:lang w:val="en-US"/>
        </w:rPr>
        <w:t>:</w:t>
      </w:r>
      <w:r>
        <w:rPr>
          <w:rFonts w:ascii="Arial" w:hAnsi="Arial" w:cs="Arial"/>
          <w:sz w:val="22"/>
          <w:szCs w:val="22"/>
          <w:lang w:val="mk-MK"/>
        </w:rPr>
        <w:t xml:space="preserve"> </w:t>
      </w:r>
      <w:r w:rsidRPr="002C450C">
        <w:rPr>
          <w:rFonts w:ascii="Arial" w:hAnsi="Arial" w:cs="Arial"/>
          <w:sz w:val="22"/>
          <w:szCs w:val="22"/>
          <w:lang w:val="mk-MK"/>
        </w:rPr>
        <w:t>-</w:t>
      </w:r>
      <w:r w:rsidRPr="002C450C">
        <w:rPr>
          <w:rFonts w:ascii="Arial" w:hAnsi="Arial" w:cs="Arial"/>
          <w:sz w:val="22"/>
          <w:szCs w:val="22"/>
          <w:lang w:val="en-US"/>
        </w:rPr>
        <w:t xml:space="preserve"> </w:t>
      </w:r>
      <w:r w:rsidRPr="002C450C">
        <w:rPr>
          <w:rFonts w:ascii="Arial" w:hAnsi="Arial" w:cs="Arial"/>
          <w:sz w:val="22"/>
          <w:szCs w:val="22"/>
          <w:lang w:val="mk-MK"/>
        </w:rPr>
        <w:t>Налог за извршување кај пристапување кон извршување И.бр.315/14 од 06.06.2022 година од Извршител Чедомир Личковски од Гостивар,</w:t>
      </w:r>
      <w:r>
        <w:rPr>
          <w:rFonts w:ascii="Arial" w:hAnsi="Arial" w:cs="Arial"/>
          <w:sz w:val="22"/>
          <w:szCs w:val="22"/>
          <w:lang w:val="mk-MK"/>
        </w:rPr>
        <w:t xml:space="preserve"> </w:t>
      </w:r>
      <w:r w:rsidRPr="002C450C">
        <w:rPr>
          <w:rFonts w:ascii="Arial" w:hAnsi="Arial" w:cs="Arial"/>
          <w:sz w:val="22"/>
          <w:szCs w:val="22"/>
          <w:lang w:val="en-US"/>
        </w:rPr>
        <w:t xml:space="preserve">- </w:t>
      </w:r>
      <w:r w:rsidRPr="002C450C">
        <w:rPr>
          <w:rFonts w:ascii="Arial" w:hAnsi="Arial" w:cs="Arial"/>
          <w:sz w:val="22"/>
          <w:szCs w:val="22"/>
          <w:lang w:val="mk-MK"/>
        </w:rPr>
        <w:t>Налог за извршување кај пристапување кон извршување И.бр.563/15 од 13.06.2023 година од Извршител Весна Јакимовска од Гостивар,</w:t>
      </w:r>
      <w:r>
        <w:rPr>
          <w:rFonts w:ascii="Arial" w:hAnsi="Arial" w:cs="Arial"/>
          <w:sz w:val="22"/>
          <w:szCs w:val="22"/>
          <w:lang w:val="mk-MK"/>
        </w:rPr>
        <w:t xml:space="preserve"> </w:t>
      </w:r>
      <w:r w:rsidRPr="002C450C">
        <w:rPr>
          <w:rFonts w:ascii="Arial" w:hAnsi="Arial" w:cs="Arial"/>
          <w:sz w:val="22"/>
          <w:szCs w:val="22"/>
          <w:lang w:val="mk-MK"/>
        </w:rPr>
        <w:t>- Налог за извршување врз недвижност И.бр.871/2021 од 15.06.2023 година од Извршител Весна Јакимовска од Гостивар,</w:t>
      </w:r>
      <w:r>
        <w:rPr>
          <w:rFonts w:ascii="Arial" w:hAnsi="Arial" w:cs="Arial"/>
          <w:sz w:val="22"/>
          <w:szCs w:val="22"/>
          <w:lang w:val="mk-MK"/>
        </w:rPr>
        <w:t xml:space="preserve"> </w:t>
      </w:r>
      <w:r w:rsidRPr="002C450C">
        <w:rPr>
          <w:rFonts w:ascii="Arial" w:hAnsi="Arial" w:cs="Arial"/>
          <w:sz w:val="22"/>
          <w:szCs w:val="22"/>
          <w:lang w:val="en-US"/>
        </w:rPr>
        <w:t xml:space="preserve">- </w:t>
      </w:r>
      <w:r w:rsidRPr="002C450C">
        <w:rPr>
          <w:rFonts w:ascii="Arial" w:hAnsi="Arial" w:cs="Arial"/>
          <w:sz w:val="22"/>
          <w:szCs w:val="22"/>
          <w:lang w:val="mk-MK"/>
        </w:rPr>
        <w:t>Налог за извршување кај пристапување кон извршување И.бр.1141/19 од 15.11.2023 година од Извршител Весна Јакимовска од Гостивар,</w:t>
      </w:r>
      <w:r>
        <w:rPr>
          <w:rFonts w:ascii="Arial" w:hAnsi="Arial" w:cs="Arial"/>
          <w:sz w:val="22"/>
          <w:szCs w:val="22"/>
          <w:lang w:val="mk-MK"/>
        </w:rPr>
        <w:t xml:space="preserve"> </w:t>
      </w:r>
      <w:r w:rsidRPr="002C450C">
        <w:rPr>
          <w:rFonts w:ascii="Arial" w:hAnsi="Arial" w:cs="Arial"/>
          <w:sz w:val="22"/>
          <w:szCs w:val="22"/>
          <w:lang w:val="mk-MK"/>
        </w:rPr>
        <w:t>- Налог за извршување врз недвижност И.бр.1142/19 од 15.11.2023 година од Извршител Весна Јакимовска од Гостивар.</w:t>
      </w:r>
      <w:r>
        <w:rPr>
          <w:rFonts w:ascii="Arial" w:hAnsi="Arial" w:cs="Arial"/>
          <w:sz w:val="22"/>
          <w:szCs w:val="22"/>
          <w:lang w:val="mk-MK"/>
        </w:rPr>
        <w:t xml:space="preserve"> </w:t>
      </w:r>
      <w:r w:rsidRPr="002C450C">
        <w:rPr>
          <w:rFonts w:ascii="Arial" w:hAnsi="Arial" w:cs="Arial"/>
          <w:sz w:val="22"/>
          <w:szCs w:val="22"/>
          <w:lang w:val="mk-MK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C450C">
        <w:rPr>
          <w:rFonts w:ascii="Arial" w:hAnsi="Arial" w:cs="Arial"/>
          <w:color w:val="00B050"/>
          <w:sz w:val="22"/>
          <w:szCs w:val="22"/>
          <w:lang w:val="mk-MK"/>
        </w:rPr>
        <w:t xml:space="preserve"> </w:t>
      </w:r>
      <w:r w:rsidRPr="002C450C">
        <w:rPr>
          <w:rFonts w:ascii="Arial" w:hAnsi="Arial" w:cs="Arial"/>
          <w:sz w:val="22"/>
          <w:szCs w:val="22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  <w:r>
        <w:rPr>
          <w:rFonts w:ascii="Arial" w:hAnsi="Arial" w:cs="Arial"/>
          <w:sz w:val="22"/>
          <w:szCs w:val="22"/>
          <w:lang w:val="mk-MK"/>
        </w:rPr>
        <w:t xml:space="preserve"> </w:t>
      </w:r>
      <w:r w:rsidRPr="002C450C">
        <w:rPr>
          <w:rFonts w:ascii="Arial" w:hAnsi="Arial" w:cs="Arial"/>
          <w:sz w:val="22"/>
          <w:szCs w:val="22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  <w:r>
        <w:rPr>
          <w:rFonts w:ascii="Arial" w:hAnsi="Arial" w:cs="Arial"/>
          <w:sz w:val="22"/>
          <w:szCs w:val="22"/>
          <w:lang w:val="mk-MK"/>
        </w:rPr>
        <w:t xml:space="preserve"> </w:t>
      </w:r>
      <w:r w:rsidRPr="002C450C">
        <w:rPr>
          <w:rFonts w:ascii="Arial" w:hAnsi="Arial" w:cs="Arial"/>
          <w:sz w:val="22"/>
          <w:szCs w:val="22"/>
          <w:lang w:val="mk-MK"/>
        </w:rPr>
        <w:t>Уплатата на паричните средства на име гаранција се врши на жиро сметката од извршителот со бр.</w:t>
      </w:r>
      <w:r w:rsidRPr="002C450C">
        <w:rPr>
          <w:rFonts w:ascii="Arial" w:hAnsi="Arial" w:cs="Arial"/>
          <w:sz w:val="22"/>
          <w:szCs w:val="22"/>
          <w:lang w:val="ru-RU"/>
        </w:rPr>
        <w:t xml:space="preserve"> </w:t>
      </w:r>
      <w:r w:rsidRPr="002C450C">
        <w:rPr>
          <w:rFonts w:ascii="Arial" w:hAnsi="Arial" w:cs="Arial"/>
          <w:color w:val="000000"/>
          <w:sz w:val="22"/>
          <w:szCs w:val="22"/>
          <w:lang w:val="en-US"/>
        </w:rPr>
        <w:t>210065594760251</w:t>
      </w:r>
      <w:r w:rsidRPr="002C450C">
        <w:rPr>
          <w:rFonts w:ascii="Arial" w:hAnsi="Arial" w:cs="Arial"/>
          <w:sz w:val="22"/>
          <w:szCs w:val="22"/>
          <w:lang w:val="en-US"/>
        </w:rPr>
        <w:t xml:space="preserve"> </w:t>
      </w:r>
      <w:r w:rsidRPr="002C450C">
        <w:rPr>
          <w:rFonts w:ascii="Arial" w:hAnsi="Arial" w:cs="Arial"/>
          <w:sz w:val="22"/>
          <w:szCs w:val="22"/>
          <w:lang w:val="mk-MK"/>
        </w:rPr>
        <w:t xml:space="preserve">која се води кај </w:t>
      </w:r>
      <w:r w:rsidRPr="002C450C">
        <w:rPr>
          <w:rFonts w:ascii="Arial" w:hAnsi="Arial" w:cs="Arial"/>
          <w:color w:val="000000"/>
          <w:sz w:val="22"/>
          <w:szCs w:val="22"/>
          <w:lang w:val="en-US"/>
        </w:rPr>
        <w:t xml:space="preserve">НЛБ </w:t>
      </w:r>
      <w:proofErr w:type="spellStart"/>
      <w:r w:rsidRPr="002C450C">
        <w:rPr>
          <w:rFonts w:ascii="Arial" w:hAnsi="Arial" w:cs="Arial"/>
          <w:color w:val="000000"/>
          <w:sz w:val="22"/>
          <w:szCs w:val="22"/>
          <w:lang w:val="en-US"/>
        </w:rPr>
        <w:t>Банка</w:t>
      </w:r>
      <w:proofErr w:type="spellEnd"/>
      <w:r w:rsidRPr="002C450C">
        <w:rPr>
          <w:rFonts w:ascii="Arial" w:hAnsi="Arial" w:cs="Arial"/>
          <w:color w:val="000000"/>
          <w:sz w:val="22"/>
          <w:szCs w:val="22"/>
          <w:lang w:val="en-US"/>
        </w:rPr>
        <w:t xml:space="preserve"> АД </w:t>
      </w:r>
      <w:proofErr w:type="spellStart"/>
      <w:r w:rsidRPr="002C450C">
        <w:rPr>
          <w:rFonts w:ascii="Arial" w:hAnsi="Arial" w:cs="Arial"/>
          <w:color w:val="000000"/>
          <w:sz w:val="22"/>
          <w:szCs w:val="22"/>
          <w:lang w:val="en-US"/>
        </w:rPr>
        <w:t>Скопје</w:t>
      </w:r>
      <w:proofErr w:type="spellEnd"/>
      <w:r w:rsidRPr="002C450C">
        <w:rPr>
          <w:rFonts w:ascii="Arial" w:hAnsi="Arial" w:cs="Arial"/>
          <w:sz w:val="22"/>
          <w:szCs w:val="22"/>
          <w:lang w:val="mk-MK"/>
        </w:rPr>
        <w:t xml:space="preserve"> и даночен број </w:t>
      </w:r>
      <w:r w:rsidRPr="002C450C">
        <w:rPr>
          <w:rFonts w:ascii="Arial" w:hAnsi="Arial" w:cs="Arial"/>
          <w:color w:val="000000"/>
          <w:sz w:val="22"/>
          <w:szCs w:val="22"/>
          <w:lang w:val="en-US"/>
        </w:rPr>
        <w:t>5007010503623</w:t>
      </w:r>
      <w:r w:rsidRPr="002C450C">
        <w:rPr>
          <w:rFonts w:ascii="Arial" w:hAnsi="Arial" w:cs="Arial"/>
          <w:sz w:val="22"/>
          <w:szCs w:val="22"/>
          <w:lang w:val="en-US"/>
        </w:rPr>
        <w:t>.</w:t>
      </w:r>
      <w:r w:rsidRPr="002C450C">
        <w:rPr>
          <w:rFonts w:ascii="Arial" w:hAnsi="Arial" w:cs="Arial"/>
          <w:sz w:val="22"/>
          <w:szCs w:val="22"/>
          <w:lang w:val="mk-MK"/>
        </w:rPr>
        <w:t xml:space="preserve">На понудувачите чија понуда не е прифатена, гаранцијата им се враќа веднаш по заклучувањето на јавното наддавање.Најповолниот понудувач - купувач на недвижноста е должен да ја положи вкупната цена на недвижноста, во рок од </w:t>
      </w:r>
      <w:r w:rsidRPr="002C450C">
        <w:rPr>
          <w:rFonts w:ascii="Arial" w:hAnsi="Arial" w:cs="Arial"/>
          <w:sz w:val="22"/>
          <w:szCs w:val="22"/>
          <w:lang w:val="ru-RU"/>
        </w:rPr>
        <w:t xml:space="preserve">15 </w:t>
      </w:r>
      <w:r w:rsidRPr="002C450C">
        <w:rPr>
          <w:rFonts w:ascii="Arial" w:hAnsi="Arial" w:cs="Arial"/>
          <w:sz w:val="22"/>
          <w:szCs w:val="22"/>
          <w:lang w:val="mk-MK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  <w:r>
        <w:rPr>
          <w:rFonts w:ascii="Arial" w:hAnsi="Arial" w:cs="Arial"/>
          <w:sz w:val="22"/>
          <w:szCs w:val="22"/>
          <w:lang w:val="mk-MK"/>
        </w:rPr>
        <w:t xml:space="preserve"> </w:t>
      </w:r>
      <w:r w:rsidRPr="002C450C">
        <w:rPr>
          <w:rFonts w:ascii="Arial" w:hAnsi="Arial" w:cs="Arial"/>
          <w:sz w:val="22"/>
          <w:szCs w:val="22"/>
          <w:lang w:val="mk-MK"/>
        </w:rPr>
        <w:t xml:space="preserve">Овој заклучок ќе се објави во следните средства за јавно информирање </w:t>
      </w:r>
      <w:r w:rsidRPr="002C450C">
        <w:rPr>
          <w:rFonts w:ascii="Arial" w:hAnsi="Arial" w:cs="Arial"/>
          <w:sz w:val="22"/>
          <w:szCs w:val="22"/>
          <w:lang w:val="ru-RU"/>
        </w:rPr>
        <w:t>Нова Македонија  и електронски на веб страницата на Комората</w:t>
      </w:r>
      <w:r w:rsidRPr="002C450C">
        <w:rPr>
          <w:rFonts w:ascii="Arial" w:hAnsi="Arial" w:cs="Arial"/>
          <w:sz w:val="22"/>
          <w:szCs w:val="22"/>
          <w:lang w:val="mk-MK"/>
        </w:rPr>
        <w:t>.</w:t>
      </w:r>
      <w:r>
        <w:rPr>
          <w:rFonts w:ascii="Arial" w:hAnsi="Arial" w:cs="Arial"/>
          <w:sz w:val="22"/>
          <w:szCs w:val="22"/>
          <w:lang w:val="mk-MK"/>
        </w:rPr>
        <w:t xml:space="preserve"> </w:t>
      </w:r>
      <w:r w:rsidRPr="002C450C">
        <w:rPr>
          <w:rFonts w:ascii="Arial" w:hAnsi="Arial" w:cs="Arial"/>
          <w:sz w:val="22"/>
          <w:szCs w:val="22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2C450C" w:rsidRPr="002C450C" w:rsidRDefault="002C450C" w:rsidP="002C450C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</w:p>
    <w:p w:rsidR="002C450C" w:rsidRPr="002C450C" w:rsidRDefault="002C450C" w:rsidP="002C450C">
      <w:pPr>
        <w:jc w:val="both"/>
        <w:rPr>
          <w:rFonts w:ascii="Arial" w:hAnsi="Arial" w:cs="Arial"/>
          <w:sz w:val="22"/>
          <w:szCs w:val="22"/>
          <w:lang w:val="mk-MK"/>
        </w:rPr>
      </w:pPr>
      <w:r w:rsidRPr="002C450C">
        <w:rPr>
          <w:sz w:val="22"/>
          <w:szCs w:val="22"/>
          <w:lang w:val="mk-MK"/>
        </w:rPr>
        <w:tab/>
      </w:r>
      <w:r w:rsidRPr="002C450C">
        <w:rPr>
          <w:sz w:val="22"/>
          <w:szCs w:val="22"/>
          <w:lang w:val="mk-MK"/>
        </w:rPr>
        <w:tab/>
      </w:r>
      <w:r w:rsidRPr="002C450C">
        <w:rPr>
          <w:sz w:val="22"/>
          <w:szCs w:val="22"/>
          <w:lang w:val="mk-MK"/>
        </w:rPr>
        <w:tab/>
      </w:r>
      <w:r w:rsidRPr="002C450C">
        <w:rPr>
          <w:sz w:val="22"/>
          <w:szCs w:val="22"/>
          <w:lang w:val="mk-MK"/>
        </w:rPr>
        <w:tab/>
      </w:r>
      <w:r w:rsidRPr="002C450C">
        <w:rPr>
          <w:sz w:val="22"/>
          <w:szCs w:val="22"/>
          <w:lang w:val="mk-MK"/>
        </w:rPr>
        <w:tab/>
      </w:r>
      <w:r w:rsidRPr="002C450C">
        <w:rPr>
          <w:sz w:val="22"/>
          <w:szCs w:val="22"/>
          <w:lang w:val="mk-MK"/>
        </w:rPr>
        <w:tab/>
      </w:r>
      <w:r w:rsidRPr="002C450C">
        <w:rPr>
          <w:sz w:val="22"/>
          <w:szCs w:val="22"/>
          <w:lang w:val="mk-MK"/>
        </w:rPr>
        <w:tab/>
      </w:r>
      <w:r w:rsidRPr="002C450C">
        <w:rPr>
          <w:sz w:val="22"/>
          <w:szCs w:val="22"/>
          <w:lang w:val="mk-MK"/>
        </w:rPr>
        <w:tab/>
        <w:t xml:space="preserve">   </w:t>
      </w:r>
      <w:r w:rsidRPr="002C450C">
        <w:rPr>
          <w:sz w:val="22"/>
          <w:szCs w:val="22"/>
        </w:rPr>
        <w:t xml:space="preserve">  </w:t>
      </w:r>
      <w:r>
        <w:rPr>
          <w:rFonts w:asciiTheme="minorHAnsi" w:hAnsiTheme="minorHAnsi"/>
          <w:sz w:val="22"/>
          <w:szCs w:val="22"/>
          <w:lang w:val="mk-MK"/>
        </w:rPr>
        <w:t xml:space="preserve">          </w:t>
      </w:r>
      <w:r w:rsidRPr="002C450C">
        <w:rPr>
          <w:sz w:val="22"/>
          <w:szCs w:val="22"/>
        </w:rPr>
        <w:t xml:space="preserve"> </w:t>
      </w:r>
      <w:r w:rsidRPr="002C450C">
        <w:rPr>
          <w:rFonts w:ascii="Arial" w:hAnsi="Arial" w:cs="Arial"/>
          <w:sz w:val="22"/>
          <w:szCs w:val="22"/>
          <w:lang w:val="mk-MK"/>
        </w:rPr>
        <w:t>И З В Р Ш И Т Е Л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377"/>
        <w:gridCol w:w="5377"/>
      </w:tblGrid>
      <w:tr w:rsidR="002C450C" w:rsidRPr="002C450C" w:rsidTr="002C450C">
        <w:tc>
          <w:tcPr>
            <w:tcW w:w="5377" w:type="dxa"/>
          </w:tcPr>
          <w:p w:rsidR="002C450C" w:rsidRPr="002C450C" w:rsidRDefault="002C450C">
            <w:pPr>
              <w:jc w:val="both"/>
              <w:rPr>
                <w:lang w:val="mk-MK"/>
              </w:rPr>
            </w:pPr>
          </w:p>
        </w:tc>
        <w:tc>
          <w:tcPr>
            <w:tcW w:w="5377" w:type="dxa"/>
            <w:hideMark/>
          </w:tcPr>
          <w:p w:rsidR="002C450C" w:rsidRPr="002C450C" w:rsidRDefault="002C450C">
            <w:pPr>
              <w:jc w:val="center"/>
              <w:rPr>
                <w:rFonts w:ascii="Arial" w:hAnsi="Arial" w:cs="Arial"/>
                <w:bCs/>
                <w:color w:val="000000"/>
                <w:lang w:val="mk-MK" w:eastAsia="mk-MK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  <w:lang w:val="mk-MK" w:eastAsia="mk-MK"/>
              </w:rPr>
              <w:t xml:space="preserve"> </w:t>
            </w:r>
            <w:r w:rsidRPr="002C450C">
              <w:rPr>
                <w:rFonts w:ascii="Arial" w:hAnsi="Arial" w:cs="Arial"/>
                <w:bCs/>
                <w:color w:val="000000"/>
                <w:sz w:val="22"/>
                <w:szCs w:val="22"/>
                <w:lang w:val="mk-MK" w:eastAsia="mk-MK"/>
              </w:rPr>
              <w:t>Чедомир Личковски</w:t>
            </w:r>
          </w:p>
        </w:tc>
      </w:tr>
    </w:tbl>
    <w:p w:rsidR="00D161C3" w:rsidRPr="005A4F50" w:rsidRDefault="00D161C3" w:rsidP="00950453">
      <w:pPr>
        <w:rPr>
          <w:rFonts w:ascii="Arial" w:hAnsi="Arial" w:cs="Arial"/>
          <w:lang w:val="mk-MK"/>
        </w:rPr>
      </w:pPr>
    </w:p>
    <w:sectPr w:rsidR="00D161C3" w:rsidRPr="005A4F50" w:rsidSect="002C450C">
      <w:pgSz w:w="12240" w:h="15840"/>
      <w:pgMar w:top="-225" w:right="540" w:bottom="720" w:left="63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154F" w:rsidRDefault="004C154F" w:rsidP="00C818AA">
      <w:r>
        <w:separator/>
      </w:r>
    </w:p>
  </w:endnote>
  <w:endnote w:type="continuationSeparator" w:id="0">
    <w:p w:rsidR="004C154F" w:rsidRDefault="004C154F" w:rsidP="00C818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altName w:val="Courier New"/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154F" w:rsidRDefault="004C154F" w:rsidP="00C818AA">
      <w:r>
        <w:separator/>
      </w:r>
    </w:p>
  </w:footnote>
  <w:footnote w:type="continuationSeparator" w:id="0">
    <w:p w:rsidR="004C154F" w:rsidRDefault="004C154F" w:rsidP="00C818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18AA"/>
    <w:rsid w:val="001241C1"/>
    <w:rsid w:val="00166159"/>
    <w:rsid w:val="00256E6A"/>
    <w:rsid w:val="002C450C"/>
    <w:rsid w:val="00332C2A"/>
    <w:rsid w:val="004C154F"/>
    <w:rsid w:val="00553555"/>
    <w:rsid w:val="005A4F50"/>
    <w:rsid w:val="00833F3D"/>
    <w:rsid w:val="00841627"/>
    <w:rsid w:val="008644DB"/>
    <w:rsid w:val="00950453"/>
    <w:rsid w:val="00996C8D"/>
    <w:rsid w:val="009B2473"/>
    <w:rsid w:val="009F4ADA"/>
    <w:rsid w:val="00A91889"/>
    <w:rsid w:val="00BE19AD"/>
    <w:rsid w:val="00C409CC"/>
    <w:rsid w:val="00C70B23"/>
    <w:rsid w:val="00C818AA"/>
    <w:rsid w:val="00C8614D"/>
    <w:rsid w:val="00D161C3"/>
    <w:rsid w:val="00E47517"/>
    <w:rsid w:val="00E8708D"/>
    <w:rsid w:val="00EA7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18AA"/>
    <w:pPr>
      <w:spacing w:after="0" w:line="240" w:lineRule="auto"/>
    </w:pPr>
    <w:rPr>
      <w:rFonts w:ascii="MAC C Times" w:eastAsia="Times New Roman" w:hAnsi="MAC C Times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C818AA"/>
    <w:pPr>
      <w:jc w:val="both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rsid w:val="00C818AA"/>
    <w:rPr>
      <w:rFonts w:ascii="MAC C Times" w:eastAsia="Times New Roman" w:hAnsi="MAC C Times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18A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18AA"/>
    <w:rPr>
      <w:rFonts w:ascii="Tahoma" w:eastAsia="Times New Roman" w:hAnsi="Tahoma" w:cs="Tahoma"/>
      <w:sz w:val="16"/>
      <w:szCs w:val="16"/>
      <w:lang w:val="en-GB"/>
    </w:rPr>
  </w:style>
  <w:style w:type="paragraph" w:styleId="Header">
    <w:name w:val="header"/>
    <w:basedOn w:val="Normal"/>
    <w:link w:val="HeaderChar"/>
    <w:uiPriority w:val="99"/>
    <w:semiHidden/>
    <w:unhideWhenUsed/>
    <w:rsid w:val="00C818A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818AA"/>
    <w:rPr>
      <w:rFonts w:ascii="MAC C Times" w:eastAsia="Times New Roman" w:hAnsi="MAC C Times"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semiHidden/>
    <w:unhideWhenUsed/>
    <w:rsid w:val="00C818A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818AA"/>
    <w:rPr>
      <w:rFonts w:ascii="MAC C Times" w:eastAsia="Times New Roman" w:hAnsi="MAC C Times" w:cs="Times New Roman"/>
      <w:sz w:val="24"/>
      <w:szCs w:val="24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18AA"/>
    <w:pPr>
      <w:spacing w:after="0" w:line="240" w:lineRule="auto"/>
    </w:pPr>
    <w:rPr>
      <w:rFonts w:ascii="MAC C Times" w:eastAsia="Times New Roman" w:hAnsi="MAC C Times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C818AA"/>
    <w:pPr>
      <w:jc w:val="both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rsid w:val="00C818AA"/>
    <w:rPr>
      <w:rFonts w:ascii="MAC C Times" w:eastAsia="Times New Roman" w:hAnsi="MAC C Times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18A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18AA"/>
    <w:rPr>
      <w:rFonts w:ascii="Tahoma" w:eastAsia="Times New Roman" w:hAnsi="Tahoma" w:cs="Tahoma"/>
      <w:sz w:val="16"/>
      <w:szCs w:val="16"/>
      <w:lang w:val="en-GB"/>
    </w:rPr>
  </w:style>
  <w:style w:type="paragraph" w:styleId="Header">
    <w:name w:val="header"/>
    <w:basedOn w:val="Normal"/>
    <w:link w:val="HeaderChar"/>
    <w:uiPriority w:val="99"/>
    <w:semiHidden/>
    <w:unhideWhenUsed/>
    <w:rsid w:val="00C818A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818AA"/>
    <w:rPr>
      <w:rFonts w:ascii="MAC C Times" w:eastAsia="Times New Roman" w:hAnsi="MAC C Times"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semiHidden/>
    <w:unhideWhenUsed/>
    <w:rsid w:val="00C818A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818AA"/>
    <w:rPr>
      <w:rFonts w:ascii="MAC C Times" w:eastAsia="Times New Roman" w:hAnsi="MAC C Times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254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D55F3F-3FFA-47D1-9341-EB65080301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627</Words>
  <Characters>3580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MANE</dc:creator>
  <cp:lastModifiedBy>Комора на извршители</cp:lastModifiedBy>
  <cp:revision>2</cp:revision>
  <cp:lastPrinted>2024-03-14T10:41:00Z</cp:lastPrinted>
  <dcterms:created xsi:type="dcterms:W3CDTF">2024-03-14T12:48:00Z</dcterms:created>
  <dcterms:modified xsi:type="dcterms:W3CDTF">2024-03-14T12:48:00Z</dcterms:modified>
</cp:coreProperties>
</file>