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B30757" w:rsidTr="00B30757"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 wp14:anchorId="5B2E3425" wp14:editId="3787E40F">
                  <wp:extent cx="299720" cy="351155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30757" w:rsidTr="00B30757">
        <w:trPr>
          <w:gridAfter w:val="1"/>
          <w:wAfter w:w="407" w:type="dxa"/>
        </w:trPr>
        <w:tc>
          <w:tcPr>
            <w:tcW w:w="3652" w:type="dxa"/>
            <w:hideMark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B30757" w:rsidRDefault="00B30757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30757" w:rsidTr="00B30757">
        <w:trPr>
          <w:gridAfter w:val="1"/>
          <w:wAfter w:w="407" w:type="dxa"/>
        </w:trPr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B30757" w:rsidRDefault="00B30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B30757" w:rsidTr="00B30757">
        <w:trPr>
          <w:gridAfter w:val="1"/>
          <w:wAfter w:w="407" w:type="dxa"/>
        </w:trPr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B30757" w:rsidRDefault="00B30757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30757" w:rsidTr="00B30757">
        <w:trPr>
          <w:gridAfter w:val="1"/>
          <w:wAfter w:w="407" w:type="dxa"/>
        </w:trPr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B30757" w:rsidRDefault="00B30757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30757" w:rsidTr="00B30757">
        <w:trPr>
          <w:gridAfter w:val="1"/>
          <w:wAfter w:w="407" w:type="dxa"/>
        </w:trPr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B30757" w:rsidRPr="00B30757" w:rsidRDefault="00B30757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sz w:val="20"/>
                <w:szCs w:val="20"/>
                <w:lang w:val="mk-MK"/>
              </w:rPr>
              <w:t>833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5</w:t>
            </w:r>
          </w:p>
        </w:tc>
      </w:tr>
      <w:tr w:rsidR="00B30757" w:rsidTr="00B30757"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B30757" w:rsidRDefault="00B30757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30757" w:rsidTr="00B30757"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30757" w:rsidTr="00B30757">
        <w:tc>
          <w:tcPr>
            <w:tcW w:w="3652" w:type="dxa"/>
            <w:hideMark/>
          </w:tcPr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B30757" w:rsidRDefault="00B307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B30757" w:rsidRDefault="00B3075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B30757" w:rsidRDefault="00B30757" w:rsidP="00B30757">
      <w:pPr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B30757" w:rsidRDefault="00B30757" w:rsidP="00B30757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 „Службен весник“ број 72 од 12.4.2016 и Закон за изменување и дополнување на законот за извршување „Службен весник“ број 233 од 20.12.2018 година)</w:t>
      </w:r>
    </w:p>
    <w:p w:rsidR="00B30757" w:rsidRDefault="00B30757" w:rsidP="00B30757">
      <w:pPr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Pr="00B30757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Pr="00B30757">
        <w:rPr>
          <w:rFonts w:ascii="Arial" w:hAnsi="Arial" w:cs="Arial"/>
          <w:sz w:val="20"/>
          <w:szCs w:val="20"/>
          <w:lang w:val="mk-MK"/>
        </w:rPr>
        <w:t>Нотарски акт ОДУ бр.276/22 од 23.12.2022 година на Нотар Веселинка Деребанова Крстевска од Битола</w:t>
      </w:r>
      <w:r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bookmarkStart w:id="13" w:name="_Hlk235092323"/>
      <w:bookmarkStart w:id="14" w:name="_Hlk231213348"/>
      <w:r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mk-MK"/>
        </w:rPr>
        <w:t xml:space="preserve"> ул. „Кочо Рацин“ број </w:t>
      </w:r>
      <w:r w:rsidR="003D3EF1">
        <w:rPr>
          <w:rFonts w:ascii="Arial" w:hAnsi="Arial" w:cs="Arial"/>
          <w:sz w:val="20"/>
          <w:szCs w:val="20"/>
          <w:lang w:val="mk-MK"/>
        </w:rPr>
        <w:t>40</w:t>
      </w:r>
      <w:bookmarkStart w:id="19" w:name="_GoBack"/>
      <w:bookmarkEnd w:id="19"/>
      <w:r>
        <w:rPr>
          <w:rFonts w:ascii="Arial" w:hAnsi="Arial" w:cs="Arial"/>
          <w:sz w:val="20"/>
          <w:szCs w:val="20"/>
          <w:lang w:val="mk-MK"/>
        </w:rPr>
        <w:t>, заради спроведување на извршување, на ден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20.7.2026 година 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30757" w:rsidRDefault="00B30757" w:rsidP="00B30757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B30757" w:rsidRDefault="00B30757" w:rsidP="00B3075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Мишковски Пеце од Битола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OIzvAdresa"/>
      <w:bookmarkEnd w:id="20"/>
      <w:r>
        <w:rPr>
          <w:rFonts w:ascii="Arial" w:hAnsi="Arial" w:cs="Arial"/>
          <w:sz w:val="20"/>
          <w:szCs w:val="20"/>
          <w:lang w:val="ru-RU"/>
        </w:rPr>
        <w:t>бул. „1 Мај“ број 96-1/1, Битола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Налог за извршување кај пристапување кон извршување (врз основа на член 169 од Законот за извршување) за И.бр. 833/2025 од 12.05.2026 година, во рок од 1 (еден) ден, сметано од денот објавувањето на овој јавен повик во „Службен весник на РСМ“, дневен весник „Нова Македонија“ и на веб-страницата на Комората на извршители на РСМ во јавното гласило. </w:t>
      </w: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1" w:name="ODolz1"/>
      <w:bookmarkEnd w:id="21"/>
      <w:r>
        <w:rPr>
          <w:rFonts w:ascii="Arial" w:hAnsi="Arial" w:cs="Arial"/>
          <w:sz w:val="20"/>
          <w:szCs w:val="20"/>
          <w:lang w:val="mk-MK"/>
        </w:rPr>
        <w:t xml:space="preserve">Мишковски Пеце дека ваквиот начин на достава се смета за уреден и дека за негативните последици кои можат да настанат ги сноси самата странка. </w:t>
      </w: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дневниот печат „Нова Македонија“ која е во оптек на целата територија на Република Северна Македонија како и на веб-страната на комората.</w:t>
      </w:r>
    </w:p>
    <w:p w:rsidR="00B30757" w:rsidRDefault="00B30757" w:rsidP="00B3075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0757" w:rsidRDefault="00B30757" w:rsidP="00B3075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</w:t>
      </w:r>
    </w:p>
    <w:p w:rsidR="00174DBE" w:rsidRDefault="00174DBE" w:rsidP="00B30757"/>
    <w:p w:rsidR="00B30757" w:rsidRPr="00B30757" w:rsidRDefault="00B30757" w:rsidP="00B30757">
      <w:pPr>
        <w:rPr>
          <w:rFonts w:ascii="Arial" w:hAnsi="Arial" w:cs="Arial"/>
          <w:sz w:val="20"/>
          <w:szCs w:val="20"/>
        </w:rPr>
      </w:pPr>
    </w:p>
    <w:p w:rsidR="00B30757" w:rsidRPr="00B30757" w:rsidRDefault="00B30757" w:rsidP="00B30757">
      <w:pPr>
        <w:rPr>
          <w:rFonts w:ascii="Arial" w:hAnsi="Arial" w:cs="Arial"/>
          <w:sz w:val="20"/>
          <w:szCs w:val="20"/>
          <w:lang w:val="mk-MK"/>
        </w:rPr>
      </w:pP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>ИЗВРШИТЕЛ</w:t>
      </w:r>
    </w:p>
    <w:p w:rsidR="00B30757" w:rsidRPr="00B30757" w:rsidRDefault="00B30757" w:rsidP="00B30757">
      <w:pPr>
        <w:rPr>
          <w:rFonts w:ascii="Arial" w:hAnsi="Arial" w:cs="Arial"/>
          <w:sz w:val="20"/>
          <w:szCs w:val="20"/>
          <w:lang w:val="mk-MK"/>
        </w:rPr>
      </w:pP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  <w:t xml:space="preserve">        Николина Иванова</w:t>
      </w:r>
    </w:p>
    <w:sectPr w:rsidR="00B30757" w:rsidRPr="00B3075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757" w:rsidRDefault="00B30757" w:rsidP="00B30757">
      <w:r>
        <w:separator/>
      </w:r>
    </w:p>
  </w:endnote>
  <w:endnote w:type="continuationSeparator" w:id="0">
    <w:p w:rsidR="00B30757" w:rsidRDefault="00B30757" w:rsidP="00B3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757" w:rsidRPr="00B30757" w:rsidRDefault="00B30757" w:rsidP="00B307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757" w:rsidRDefault="00B30757" w:rsidP="00B30757">
      <w:r>
        <w:separator/>
      </w:r>
    </w:p>
  </w:footnote>
  <w:footnote w:type="continuationSeparator" w:id="0">
    <w:p w:rsidR="00B30757" w:rsidRDefault="00B30757" w:rsidP="00B30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3D3EF1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C43CC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30757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91017"/>
  <w15:docId w15:val="{4875D213-2379-4FFC-9B77-DB803B59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307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3075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307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3075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4</cp:revision>
  <cp:lastPrinted>2008-01-18T11:23:00Z</cp:lastPrinted>
  <dcterms:created xsi:type="dcterms:W3CDTF">2026-07-16T12:09:00Z</dcterms:created>
  <dcterms:modified xsi:type="dcterms:W3CDTF">2026-07-16T12:22:00Z</dcterms:modified>
</cp:coreProperties>
</file>