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106"/>
        <w:gridCol w:w="553"/>
        <w:gridCol w:w="964"/>
        <w:gridCol w:w="2637"/>
      </w:tblGrid>
      <w:tr w:rsidR="00671D6F" w:rsidRPr="00DB4229" w14:paraId="4EAA986F" w14:textId="77777777" w:rsidTr="00AC7B28">
        <w:tc>
          <w:tcPr>
            <w:tcW w:w="6204" w:type="dxa"/>
            <w:hideMark/>
          </w:tcPr>
          <w:p w14:paraId="1A8F614B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BD5D4D9" wp14:editId="15536945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9944B2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9149F6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4734C65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4A20EC1F" w14:textId="77777777" w:rsidTr="00AC7B28">
        <w:tc>
          <w:tcPr>
            <w:tcW w:w="6204" w:type="dxa"/>
            <w:hideMark/>
          </w:tcPr>
          <w:p w14:paraId="01A6C4A7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5D2E47A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9403C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  <w:hideMark/>
          </w:tcPr>
          <w:p w14:paraId="676288A4" w14:textId="513BFDAF" w:rsidR="00671D6F" w:rsidRPr="00DB4229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</w:t>
            </w:r>
            <w:r w:rsidR="00671D6F"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922F6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671D6F" w:rsidRPr="00DB4229" w14:paraId="053F4DB8" w14:textId="77777777" w:rsidTr="00AC7B28">
        <w:tc>
          <w:tcPr>
            <w:tcW w:w="6204" w:type="dxa"/>
            <w:hideMark/>
          </w:tcPr>
          <w:p w14:paraId="6C0F345B" w14:textId="77777777" w:rsidR="00671D6F" w:rsidRPr="00DB4229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1E5871C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10EC21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</w:tcPr>
          <w:p w14:paraId="1E3F80D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8FDBD96" w14:textId="77777777" w:rsidTr="00AC7B28">
        <w:tc>
          <w:tcPr>
            <w:tcW w:w="6204" w:type="dxa"/>
            <w:hideMark/>
          </w:tcPr>
          <w:p w14:paraId="68953E7E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435C84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08B5FE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EA417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</w:tcPr>
          <w:p w14:paraId="5EDE15F8" w14:textId="77777777" w:rsidR="00671D6F" w:rsidRPr="00DB4229" w:rsidRDefault="00435C84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F1EEC">
              <w:rPr>
                <w:rFonts w:ascii="Arial" w:eastAsia="Times New Roman" w:hAnsi="Arial" w:cs="Arial"/>
                <w:b/>
                <w:lang w:val="en-US"/>
              </w:rPr>
              <w:t>581/2026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1D6F" w:rsidRPr="00DB4229" w14:paraId="1249B1B7" w14:textId="77777777" w:rsidTr="00AC7B28">
        <w:tc>
          <w:tcPr>
            <w:tcW w:w="6204" w:type="dxa"/>
            <w:hideMark/>
          </w:tcPr>
          <w:p w14:paraId="095EEBF4" w14:textId="77777777" w:rsidR="007F1EEC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E0C3EFB" w14:textId="44D0A696" w:rsidR="00671D6F" w:rsidRPr="00DB4229" w:rsidRDefault="007F1EEC" w:rsidP="007F1E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06D8E73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2B267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</w:tcPr>
          <w:p w14:paraId="7470466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581C9566" w14:textId="77777777" w:rsidTr="00AC7B28">
        <w:tc>
          <w:tcPr>
            <w:tcW w:w="6204" w:type="dxa"/>
            <w:hideMark/>
          </w:tcPr>
          <w:p w14:paraId="30337A4B" w14:textId="77777777" w:rsidR="00671D6F" w:rsidRPr="007F1EEC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 w:rsidRPr="007F1EEC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41E76DA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669AC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</w:tcPr>
          <w:p w14:paraId="094C887B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3997C3D" w14:textId="77777777" w:rsidTr="00AC7B28">
        <w:tc>
          <w:tcPr>
            <w:tcW w:w="6204" w:type="dxa"/>
            <w:hideMark/>
          </w:tcPr>
          <w:p w14:paraId="5B9C452B" w14:textId="77777777" w:rsidR="007F1EEC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02/3201-701;071/319-325</w:t>
            </w:r>
          </w:p>
          <w:p w14:paraId="151657AB" w14:textId="77777777" w:rsidR="007F1EEC" w:rsidRDefault="007F1E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  <w:p w14:paraId="152DF4D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1F15CA8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072CEE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95" w:type="dxa"/>
          </w:tcPr>
          <w:p w14:paraId="08536D6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23FE5E3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6EB0792" w14:textId="5F16676F" w:rsidR="00FE0CED" w:rsidRPr="007C3ECA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Извршителот Благоја Бакрачевски од Скопје, ул.Ленинова бр.17,згра.1-вл.1-кат 2/4 врз основа на барањето за спроведување на извршување од доверителот Друштво за градежништво, трговија и услуги ЛИМАК ДОО Скопје од Скопје со ЕДБ 4080013535831 и ЕМБС 6859127  и седиште на  ул.Железничка бр.31,  засновано на извршната исправа ОДУ.бр.646/2024 од 11.11.2024 година на Нотар Весна Дончева од Скопје, против должникот Друштво за услуги ТХЕО ЦХАРИТУ ФОУНДАТИОН ДООЕЛ Скопје од Скопје со ЕДБ 4057020549935 и ЕМБС 7422679  и седиште на ул.Пресека бр.41,  за спроведување на извршување во вредност 738.269,00 денари на ден </w:t>
      </w:r>
      <w:r>
        <w:rPr>
          <w:rFonts w:ascii="Arial" w:hAnsi="Arial" w:cs="Arial"/>
        </w:rPr>
        <w:t>21.07.2026</w:t>
      </w:r>
      <w:r w:rsidRPr="007F1EEC">
        <w:rPr>
          <w:rFonts w:ascii="Arial" w:hAnsi="Arial" w:cs="Arial"/>
        </w:rPr>
        <w:t xml:space="preserve"> година го составува следниот:</w:t>
      </w:r>
      <w:r w:rsidR="00FE0CED" w:rsidRPr="007C3ECA">
        <w:rPr>
          <w:rFonts w:ascii="Arial" w:hAnsi="Arial" w:cs="Arial"/>
        </w:rPr>
        <w:t xml:space="preserve">       </w:t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618E6BDD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CCF8D8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65733E19" w14:textId="77777777" w:rsidR="00FE0CED" w:rsidRPr="007C3ECA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112237CD" w14:textId="77777777" w:rsidR="00671D6F" w:rsidRPr="007C3ECA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C3ECA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68C36A78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C2375F" w14:textId="110D428A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7F1EEC">
        <w:rPr>
          <w:rFonts w:ascii="Arial" w:hAnsi="Arial" w:cs="Arial"/>
          <w:b/>
          <w:bCs/>
          <w:u w:val="single"/>
        </w:rPr>
        <w:t>СЕ ОПРЕДЕЛУВА  прва продажба со усно  јавно наддавање на следните подвижни предмети:</w:t>
      </w:r>
    </w:p>
    <w:p w14:paraId="4DCB7325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F023553" w14:textId="66D328A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Заштитна електрична ролетна со димензии 3,5 x 1,9 м со проценета вредност од 48.000,00 денари </w:t>
      </w:r>
    </w:p>
    <w:p w14:paraId="32C46ED2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Рекламно светлечко пано со димензии 3,8 x 1,2 м со проценета вредност од 9.600,00 денари </w:t>
      </w:r>
    </w:p>
    <w:p w14:paraId="34DC3493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Пулт за одржување ( мермерен) со 4 фрижидери за одржување 3.9 x 0,7 m со проценета вредност од 127.684,00 денари </w:t>
      </w:r>
    </w:p>
    <w:p w14:paraId="7ED9AD69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Работна  маса со две полици со димензии 0,7 x 0,6 – два броја со проценета вредност 53.005,00 денари </w:t>
      </w:r>
    </w:p>
    <w:p w14:paraId="7FDE9651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4 Видео камери HIGHVISION со ресивер со проценета вредност од 4.800,00 денари</w:t>
      </w:r>
    </w:p>
    <w:p w14:paraId="1939A753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2 Шини со вкупно 5 сијалици со проценета вредност во износ од 5.824,00 денари </w:t>
      </w:r>
    </w:p>
    <w:p w14:paraId="53D4E568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10 Округли плафонски висечки сијалици со проценета вредност во износ од 4.800,00 денари</w:t>
      </w:r>
    </w:p>
    <w:p w14:paraId="2971A0D9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Индустриска единица – клима со топлотна пумпа со проценета вредност во износ од 136.000,00 денари</w:t>
      </w:r>
    </w:p>
    <w:p w14:paraId="0734650D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Систем за вентилација ( хауба со канали и филтер-активен јаглен ) 3,3 x 1,2 m со проценета вредност во износ од 77.967,00 денари</w:t>
      </w:r>
    </w:p>
    <w:p w14:paraId="00154A64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Работен разладен пулт со 4 фиоки и 2 комори со димензии 2,5 x 0,7 m со проценета вредност во износ од 91.554,00 денари</w:t>
      </w:r>
    </w:p>
    <w:p w14:paraId="4BD38750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Работен пулт со два рафта со  димензии 2,5 x 0,7 m со проценета вредност во износ од 15.419,00 денари</w:t>
      </w:r>
    </w:p>
    <w:p w14:paraId="0CFAEF9E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Електричен сад за топло чување – Бенмари со проценета вредност во износ од 11.200,00 денари</w:t>
      </w:r>
    </w:p>
    <w:p w14:paraId="11C74290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Работен пулт со 2 сада за топло чување  0,8 x 0,8 m со проценета вредност во износ од 26.984,00 денари</w:t>
      </w:r>
    </w:p>
    <w:p w14:paraId="245150B3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Фрижидер со работен пулт со 2 вратичќи за одржување 1,5 x 0,7 м и салатер бар со садови за салата 1,5 x 0,7 m со проценета вредност во износ од 74.688,00 денари</w:t>
      </w:r>
    </w:p>
    <w:p w14:paraId="5E91BA51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Фритеза дупла со проценета вредност во износ од 85.772,00 денари</w:t>
      </w:r>
    </w:p>
    <w:p w14:paraId="17A5A6B8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Апарат за варење паста со проценета вредност во износ од 73.725,00 денари</w:t>
      </w:r>
    </w:p>
    <w:p w14:paraId="48F9ACE5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Работен пулт со три отвори за рингли 1,8 x 0,8 m со проценета вредност во износ од 19.756,00 денари</w:t>
      </w:r>
    </w:p>
    <w:p w14:paraId="2D6AB50B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>Една индукциска електрична рингла  со електричен контролор производител BARTSHER модел IK-35-EB со проценета вредност во износ од 17.220,00 денари</w:t>
      </w:r>
    </w:p>
    <w:p w14:paraId="71B03764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lastRenderedPageBreak/>
        <w:t>Сув работен пулт со две вратички 0,8 x 0,6 m со проценета вредност во износ од 10.119,00 денари</w:t>
      </w:r>
    </w:p>
    <w:p w14:paraId="1049F3B6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2 Фрижидери високи за одржување  Inox  ( едниот внатре со фолија на врата NITO со димензии 2,10 x 0,8 m со проценета вредност во износ од 139.740,00 денари</w:t>
      </w:r>
    </w:p>
    <w:p w14:paraId="001754AE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На три позиции по две иноксни полици 1,5x 3 m со проценета вредност во износ од 15.941,00 денари</w:t>
      </w:r>
    </w:p>
    <w:p w14:paraId="1A18363C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Работен пулт иноксен  1,6 x 0,6 m со проценета вредност во износ од 19.200,00 денари</w:t>
      </w:r>
    </w:p>
    <w:p w14:paraId="2DE556EB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Иноксно лабаво – дупло  со 2 професионални чешми со проценета вредност во износ од 38.067,00 денари</w:t>
      </w:r>
    </w:p>
    <w:p w14:paraId="52444291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Единечно иноксно лабаво со професионална чешма  со димензии  1 x 0,8 м со проценета вредност во износ од 27.948,00 денари</w:t>
      </w:r>
    </w:p>
    <w:p w14:paraId="1FBA8A19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Протечно болјерче BOSCH со проценета вредност во износ од 10.160,00 денари</w:t>
      </w:r>
    </w:p>
    <w:p w14:paraId="52509741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Две висечки неонки  со димензии 1,5 м со проценета вредност во износ од 2.560,00 денари</w:t>
      </w:r>
    </w:p>
    <w:p w14:paraId="78C77EF6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Во задниот дел индустриска единица  клима со топлотна пумпа со проценета вредност во износ од 136.000,00 денари</w:t>
      </w:r>
    </w:p>
    <w:p w14:paraId="185EA838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Сандак за замрзување FUEGO – 380  литри со проценета вредност во износ од 16.800,00 денари</w:t>
      </w:r>
    </w:p>
    <w:p w14:paraId="026821C6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Монтажен рафт со 4 полици  со димензии 1,2 x 0,6 m со проценета вредност во износ од 1.359,00 денари</w:t>
      </w:r>
    </w:p>
    <w:p w14:paraId="23E853EB" w14:textId="77777777" w:rsidR="007F1EEC" w:rsidRPr="008F7D59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8F7D59">
        <w:rPr>
          <w:rFonts w:ascii="Arial" w:hAnsi="Arial" w:cs="Arial"/>
          <w:b/>
          <w:bCs/>
          <w:u w:val="single"/>
        </w:rPr>
        <w:t>Или вкупна вредност на сите подвижни предмети во износ од 1.301.892,00 денари која вредност претставува почетна цена за првото усно јавно наддавање,и истите СЕ ПРОДАВААТ ВО ПАКЕТ</w:t>
      </w:r>
    </w:p>
    <w:p w14:paraId="22E826FB" w14:textId="77777777" w:rsidR="007F1EEC" w:rsidRP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1EEC">
        <w:rPr>
          <w:rFonts w:ascii="Arial" w:hAnsi="Arial" w:cs="Arial"/>
        </w:rPr>
        <w:tab/>
      </w:r>
    </w:p>
    <w:p w14:paraId="3F2C1F09" w14:textId="55669038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Предметите се оптоварени со следните товари: Записник за попис и процена на подвижни предмети  (врз основа на членовите 103, 104 и 105 од Законот за извршување) од </w:t>
      </w:r>
      <w:r>
        <w:rPr>
          <w:rFonts w:ascii="Arial" w:hAnsi="Arial" w:cs="Arial"/>
        </w:rPr>
        <w:t xml:space="preserve">26.06.2026 </w:t>
      </w:r>
      <w:r w:rsidRPr="007F1EEC">
        <w:rPr>
          <w:rFonts w:ascii="Arial" w:hAnsi="Arial" w:cs="Arial"/>
        </w:rPr>
        <w:t xml:space="preserve"> година на Извршител Благоја Бакрачевски од Скопје</w:t>
      </w:r>
    </w:p>
    <w:p w14:paraId="1AAF6A6C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6927604" w14:textId="7953C2F6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</w:rPr>
        <w:t xml:space="preserve"> </w:t>
      </w:r>
      <w:r w:rsidRPr="007F1EEC">
        <w:rPr>
          <w:rFonts w:ascii="Arial" w:hAnsi="Arial" w:cs="Arial"/>
          <w:lang w:val="ru-RU"/>
        </w:rPr>
        <w:t>04.08.2026</w:t>
      </w:r>
      <w:r>
        <w:rPr>
          <w:rFonts w:ascii="Arial" w:hAnsi="Arial" w:cs="Arial"/>
        </w:rPr>
        <w:t xml:space="preserve">   </w:t>
      </w:r>
      <w:r w:rsidRPr="007F1EEC">
        <w:rPr>
          <w:rFonts w:ascii="Arial" w:hAnsi="Arial" w:cs="Arial"/>
        </w:rPr>
        <w:t>година  во 10:00 часот  во просториите на Извршител Благоја Бакрачевски од Скопје со седиште на Ул. Ленинова бр.17 зграда 1 влез 1 кат 2/4 Скопје.</w:t>
      </w:r>
    </w:p>
    <w:p w14:paraId="4BC66DEA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738A85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Продажбата на предметите ќе се објави во дневниот весник НОВА МАКЕДОНИЈА.</w:t>
      </w:r>
    </w:p>
    <w:p w14:paraId="6995C1FE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подвижниот предмет, а во врска со членот 183  став 5 од ЗИ  . </w:t>
      </w:r>
    </w:p>
    <w:p w14:paraId="31401786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D338E4" w14:textId="2C1D18A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Уплатата на паричните средства на име гаранција во износ од</w:t>
      </w:r>
      <w:r>
        <w:rPr>
          <w:rFonts w:ascii="Arial" w:hAnsi="Arial" w:cs="Arial"/>
        </w:rPr>
        <w:t xml:space="preserve"> </w:t>
      </w:r>
      <w:r w:rsidR="008F7D59" w:rsidRPr="008F7D59">
        <w:t xml:space="preserve"> </w:t>
      </w:r>
      <w:r w:rsidR="00F32CE0" w:rsidRPr="00F32CE0">
        <w:rPr>
          <w:rFonts w:ascii="Arial" w:hAnsi="Arial" w:cs="Arial"/>
          <w:lang w:val="ru-RU"/>
        </w:rPr>
        <w:t>130.189</w:t>
      </w:r>
      <w:r w:rsidR="008F7D59" w:rsidRPr="008F7D59">
        <w:rPr>
          <w:rFonts w:ascii="Arial" w:hAnsi="Arial" w:cs="Arial"/>
        </w:rPr>
        <w:t>,00 денари</w:t>
      </w:r>
      <w:r w:rsidR="008F7D59" w:rsidRPr="008F7D59">
        <w:rPr>
          <w:rFonts w:ascii="Arial" w:hAnsi="Arial" w:cs="Arial"/>
          <w:b/>
          <w:bCs/>
        </w:rPr>
        <w:t xml:space="preserve"> </w:t>
      </w:r>
      <w:r w:rsidRPr="007F1EEC">
        <w:rPr>
          <w:rFonts w:ascii="Arial" w:hAnsi="Arial" w:cs="Arial"/>
        </w:rPr>
        <w:t>се врши на жиро сметката од извршителот со бр. 200004017741641 која се води кај Стопанска Банка АД Скопје и даночен број 5080022511701 со цел на дознака плаќање по И.бр.</w:t>
      </w:r>
      <w:r>
        <w:rPr>
          <w:rFonts w:ascii="Arial" w:hAnsi="Arial" w:cs="Arial"/>
        </w:rPr>
        <w:t>581/2026</w:t>
      </w:r>
      <w:r w:rsidRPr="007F1EEC">
        <w:rPr>
          <w:rFonts w:ascii="Arial" w:hAnsi="Arial" w:cs="Arial"/>
        </w:rPr>
        <w:t xml:space="preserve"> НАЈДОЦНА ЕДЕН ДЕН ПРЕД ПРОДАЖБАТА.</w:t>
      </w:r>
    </w:p>
    <w:p w14:paraId="7C3A21B2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2BA393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207F8BA9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Предметите што се ставени на продажба може да се разгледаат по претходен договор со Извршителот.</w:t>
      </w:r>
    </w:p>
    <w:p w14:paraId="581DA856" w14:textId="77777777" w:rsidR="007F1EEC" w:rsidRP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6ED41F" w14:textId="77777777" w:rsidR="007F1EEC" w:rsidRDefault="007F1EEC" w:rsidP="008F7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1EEC">
        <w:rPr>
          <w:rFonts w:ascii="Arial" w:hAnsi="Arial" w:cs="Arial"/>
        </w:rPr>
        <w:t>Овој заклучок  се доставува до странките, а на учесниците на надавањето по нивно барање.</w:t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  <w:t xml:space="preserve">          </w:t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Pr="007F1EEC">
        <w:rPr>
          <w:rFonts w:ascii="Arial" w:hAnsi="Arial" w:cs="Arial"/>
        </w:rPr>
        <w:tab/>
      </w:r>
      <w:r w:rsidR="00671D6F" w:rsidRPr="00B7108A">
        <w:rPr>
          <w:rFonts w:ascii="Arial" w:hAnsi="Arial" w:cs="Arial"/>
          <w:sz w:val="20"/>
          <w:szCs w:val="20"/>
        </w:rPr>
        <w:t xml:space="preserve">                   </w:t>
      </w:r>
      <w:r w:rsidR="00671D6F" w:rsidRPr="00B7108A">
        <w:rPr>
          <w:rFonts w:ascii="Arial" w:hAnsi="Arial" w:cs="Arial"/>
        </w:rPr>
        <w:t xml:space="preserve">                  </w:t>
      </w:r>
      <w:r w:rsidR="00671D6F" w:rsidRPr="007F1EEC">
        <w:rPr>
          <w:rFonts w:ascii="Arial" w:hAnsi="Arial" w:cs="Arial"/>
          <w:lang w:val="ru-RU"/>
        </w:rPr>
        <w:t xml:space="preserve">                       </w:t>
      </w:r>
      <w:r w:rsidR="00671D6F" w:rsidRPr="00B7108A">
        <w:rPr>
          <w:rFonts w:ascii="Arial" w:hAnsi="Arial" w:cs="Arial"/>
        </w:rPr>
        <w:t xml:space="preserve">  </w:t>
      </w:r>
    </w:p>
    <w:p w14:paraId="709B6CE5" w14:textId="77777777" w:rsidR="007F1EEC" w:rsidRDefault="007F1EEC" w:rsidP="007F1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846870" w14:textId="0F9C0C95" w:rsidR="00671D6F" w:rsidRPr="00B7108A" w:rsidRDefault="00671D6F" w:rsidP="007F1EEC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</w:rPr>
      </w:pPr>
      <w:r w:rsidRPr="00B7108A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B7108A" w14:paraId="7F564C45" w14:textId="77777777" w:rsidTr="008D7734">
        <w:trPr>
          <w:trHeight w:val="851"/>
        </w:trPr>
        <w:tc>
          <w:tcPr>
            <w:tcW w:w="4297" w:type="dxa"/>
          </w:tcPr>
          <w:p w14:paraId="6FA746DC" w14:textId="77777777" w:rsidR="00671D6F" w:rsidRPr="00B7108A" w:rsidRDefault="007F1EEC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proofErr w:type="spellStart"/>
            <w:r>
              <w:rPr>
                <w:rFonts w:ascii="Arial" w:hAnsi="Arial" w:cs="Arial"/>
              </w:rPr>
              <w:t>Благоја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Бакрачевски</w:t>
            </w:r>
            <w:proofErr w:type="spellEnd"/>
            <w:r w:rsidR="00194F13">
              <w:rPr>
                <w:rFonts w:ascii="Arial" w:hAnsi="Arial" w:cs="Arial"/>
              </w:rPr>
              <w:pict w14:anchorId="3BFA26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59.75pt;height:4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2CB8F811" w14:textId="77777777" w:rsidR="00671D6F" w:rsidRPr="00B7108A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108A">
        <w:rPr>
          <w:rFonts w:ascii="Arial" w:hAnsi="Arial" w:cs="Arial"/>
        </w:rPr>
        <w:t>Д.-на</w:t>
      </w:r>
      <w:r w:rsidRPr="00B7108A">
        <w:rPr>
          <w:rFonts w:ascii="Arial" w:hAnsi="Arial" w:cs="Arial"/>
          <w:lang w:val="en-US"/>
        </w:rPr>
        <w:t xml:space="preserve">: </w:t>
      </w:r>
      <w:r w:rsidRPr="00B7108A">
        <w:rPr>
          <w:rFonts w:ascii="Arial" w:hAnsi="Arial" w:cs="Arial"/>
          <w:sz w:val="20"/>
          <w:szCs w:val="20"/>
        </w:rPr>
        <w:t xml:space="preserve">должник </w:t>
      </w:r>
    </w:p>
    <w:p w14:paraId="4F116789" w14:textId="10AAF427" w:rsidR="00671D6F" w:rsidRPr="00B7108A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108A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294B7C">
        <w:rPr>
          <w:rFonts w:ascii="Arial" w:hAnsi="Arial" w:cs="Arial"/>
          <w:sz w:val="20"/>
          <w:szCs w:val="20"/>
        </w:rPr>
        <w:t>д</w:t>
      </w:r>
      <w:r w:rsidRPr="00B7108A">
        <w:rPr>
          <w:rFonts w:ascii="Arial" w:hAnsi="Arial" w:cs="Arial"/>
          <w:sz w:val="20"/>
          <w:szCs w:val="20"/>
        </w:rPr>
        <w:t>оверител</w:t>
      </w:r>
    </w:p>
    <w:p w14:paraId="69BDD7EC" w14:textId="084F30B9" w:rsidR="00671D6F" w:rsidRPr="00B7108A" w:rsidRDefault="000D2244" w:rsidP="000D22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108A">
        <w:rPr>
          <w:rFonts w:ascii="Arial" w:hAnsi="Arial" w:cs="Arial"/>
          <w:sz w:val="20"/>
          <w:szCs w:val="20"/>
        </w:rPr>
        <w:t xml:space="preserve">          </w:t>
      </w:r>
      <w:r w:rsidR="00294B7C">
        <w:rPr>
          <w:rFonts w:ascii="Arial" w:hAnsi="Arial" w:cs="Arial"/>
          <w:sz w:val="20"/>
          <w:szCs w:val="20"/>
        </w:rPr>
        <w:t>а</w:t>
      </w:r>
      <w:r w:rsidRPr="00B7108A">
        <w:rPr>
          <w:rFonts w:ascii="Arial" w:hAnsi="Arial" w:cs="Arial"/>
          <w:sz w:val="20"/>
          <w:szCs w:val="20"/>
        </w:rPr>
        <w:t>рхива н</w:t>
      </w:r>
      <w:r w:rsidR="007F1EEC">
        <w:rPr>
          <w:rFonts w:ascii="Arial" w:hAnsi="Arial" w:cs="Arial"/>
          <w:sz w:val="20"/>
          <w:szCs w:val="20"/>
        </w:rPr>
        <w:t>а</w:t>
      </w:r>
      <w:r w:rsidR="008F7D59">
        <w:rPr>
          <w:rFonts w:ascii="Arial" w:hAnsi="Arial" w:cs="Arial"/>
          <w:sz w:val="20"/>
          <w:szCs w:val="20"/>
          <w:lang w:val="en-US"/>
        </w:rPr>
        <w:t xml:space="preserve"> </w:t>
      </w:r>
      <w:r w:rsidRPr="00B7108A">
        <w:rPr>
          <w:rFonts w:ascii="Arial" w:hAnsi="Arial" w:cs="Arial"/>
          <w:sz w:val="20"/>
          <w:szCs w:val="20"/>
        </w:rPr>
        <w:t>извршител</w:t>
      </w:r>
      <w:r w:rsidR="00671D6F" w:rsidRPr="00B7108A">
        <w:rPr>
          <w:rFonts w:ascii="Arial" w:hAnsi="Arial" w:cs="Arial"/>
          <w:lang w:val="en-US"/>
        </w:rPr>
        <w:br w:type="textWrapping" w:clear="all"/>
      </w:r>
      <w:r w:rsidR="00671D6F" w:rsidRPr="00B7108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3115AD1" w14:textId="77777777" w:rsidR="00C901BD" w:rsidRPr="007F1EEC" w:rsidRDefault="00AC7B28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B7108A">
        <w:rPr>
          <w:rFonts w:ascii="Arial" w:hAnsi="Arial" w:cs="Arial"/>
          <w:b/>
          <w:sz w:val="20"/>
          <w:szCs w:val="20"/>
        </w:rPr>
        <w:t>Правна поука:</w:t>
      </w:r>
      <w:r w:rsidRPr="00B7108A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 </w:t>
      </w:r>
      <w:bookmarkStart w:id="6" w:name="OSudPouka"/>
      <w:bookmarkEnd w:id="6"/>
      <w:r w:rsidR="007F1EEC">
        <w:rPr>
          <w:rFonts w:ascii="Arial" w:hAnsi="Arial" w:cs="Arial"/>
          <w:sz w:val="20"/>
          <w:szCs w:val="20"/>
        </w:rPr>
        <w:t>Основен граѓански суд Скопје</w:t>
      </w:r>
      <w:r w:rsidRPr="007F1EEC">
        <w:rPr>
          <w:rFonts w:ascii="Arial" w:hAnsi="Arial" w:cs="Arial"/>
          <w:sz w:val="20"/>
          <w:szCs w:val="20"/>
          <w:lang w:val="ru-RU"/>
        </w:rPr>
        <w:t xml:space="preserve">, </w:t>
      </w:r>
      <w:r w:rsidRPr="00B7108A">
        <w:rPr>
          <w:rFonts w:ascii="Arial" w:hAnsi="Arial" w:cs="Arial"/>
          <w:sz w:val="20"/>
          <w:szCs w:val="20"/>
        </w:rPr>
        <w:t>во рок од три дена од денот на прием на заклучокот, согласно одредбите на член 86 од Законот за извршување</w:t>
      </w:r>
      <w:r w:rsidRPr="007F1EEC">
        <w:rPr>
          <w:rFonts w:ascii="Arial" w:hAnsi="Arial" w:cs="Arial"/>
          <w:sz w:val="20"/>
          <w:szCs w:val="20"/>
          <w:lang w:val="ru-RU"/>
        </w:rPr>
        <w:t>.</w:t>
      </w:r>
    </w:p>
    <w:sectPr w:rsidR="00C901BD" w:rsidRPr="007F1EEC" w:rsidSect="00AC7B28">
      <w:footerReference w:type="default" r:id="rId8"/>
      <w:pgSz w:w="12240" w:h="15840"/>
      <w:pgMar w:top="720" w:right="900" w:bottom="72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39F6" w14:textId="77777777" w:rsidR="00ED653C" w:rsidRDefault="00ED653C" w:rsidP="007F1EEC">
      <w:pPr>
        <w:spacing w:after="0" w:line="240" w:lineRule="auto"/>
      </w:pPr>
      <w:r>
        <w:separator/>
      </w:r>
    </w:p>
  </w:endnote>
  <w:endnote w:type="continuationSeparator" w:id="0">
    <w:p w14:paraId="6A436DCC" w14:textId="77777777" w:rsidR="00ED653C" w:rsidRDefault="00ED653C" w:rsidP="007F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5DAB" w14:textId="77777777" w:rsidR="007F1EEC" w:rsidRPr="007F1EEC" w:rsidRDefault="007F1EEC" w:rsidP="007F1E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CD0E" w14:textId="77777777" w:rsidR="00ED653C" w:rsidRDefault="00ED653C" w:rsidP="007F1EEC">
      <w:pPr>
        <w:spacing w:after="0" w:line="240" w:lineRule="auto"/>
      </w:pPr>
      <w:r>
        <w:separator/>
      </w:r>
    </w:p>
  </w:footnote>
  <w:footnote w:type="continuationSeparator" w:id="0">
    <w:p w14:paraId="5A9D31DF" w14:textId="77777777" w:rsidR="00ED653C" w:rsidRDefault="00ED653C" w:rsidP="007F1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D2244"/>
    <w:rsid w:val="000F47FC"/>
    <w:rsid w:val="00194F13"/>
    <w:rsid w:val="002233F5"/>
    <w:rsid w:val="00265BA5"/>
    <w:rsid w:val="00294B7C"/>
    <w:rsid w:val="003134CE"/>
    <w:rsid w:val="003201EB"/>
    <w:rsid w:val="00336CE8"/>
    <w:rsid w:val="00357A3C"/>
    <w:rsid w:val="003A33AE"/>
    <w:rsid w:val="003B4401"/>
    <w:rsid w:val="00435C84"/>
    <w:rsid w:val="00485017"/>
    <w:rsid w:val="00583CFF"/>
    <w:rsid w:val="005961D3"/>
    <w:rsid w:val="005D4E49"/>
    <w:rsid w:val="005E58A7"/>
    <w:rsid w:val="00645661"/>
    <w:rsid w:val="00654C77"/>
    <w:rsid w:val="00657F20"/>
    <w:rsid w:val="00671D6F"/>
    <w:rsid w:val="006922F6"/>
    <w:rsid w:val="006A34A7"/>
    <w:rsid w:val="006F4173"/>
    <w:rsid w:val="006F43D5"/>
    <w:rsid w:val="007021E7"/>
    <w:rsid w:val="00746C73"/>
    <w:rsid w:val="00784A9E"/>
    <w:rsid w:val="007C3ECA"/>
    <w:rsid w:val="007C4294"/>
    <w:rsid w:val="007C50BE"/>
    <w:rsid w:val="007D2E86"/>
    <w:rsid w:val="007E08E4"/>
    <w:rsid w:val="007F1EEC"/>
    <w:rsid w:val="00823A69"/>
    <w:rsid w:val="00830922"/>
    <w:rsid w:val="00851006"/>
    <w:rsid w:val="008E0E4B"/>
    <w:rsid w:val="008F334B"/>
    <w:rsid w:val="008F7D59"/>
    <w:rsid w:val="00997D80"/>
    <w:rsid w:val="009F653D"/>
    <w:rsid w:val="00A964E3"/>
    <w:rsid w:val="00AC7B28"/>
    <w:rsid w:val="00B15047"/>
    <w:rsid w:val="00B7108A"/>
    <w:rsid w:val="00B97B70"/>
    <w:rsid w:val="00C0270B"/>
    <w:rsid w:val="00C41163"/>
    <w:rsid w:val="00C8150C"/>
    <w:rsid w:val="00C83017"/>
    <w:rsid w:val="00C901BD"/>
    <w:rsid w:val="00D204EC"/>
    <w:rsid w:val="00DC01A9"/>
    <w:rsid w:val="00DF1A7E"/>
    <w:rsid w:val="00E14096"/>
    <w:rsid w:val="00E41120"/>
    <w:rsid w:val="00E87AF3"/>
    <w:rsid w:val="00EA2617"/>
    <w:rsid w:val="00ED653C"/>
    <w:rsid w:val="00F32CE0"/>
    <w:rsid w:val="00F34AF1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8A97"/>
  <w15:docId w15:val="{044CEF5C-923B-4EA1-97A4-D0EF423D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E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E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2026-07-22T07:59:00Z</dcterms:created>
  <dcterms:modified xsi:type="dcterms:W3CDTF">2026-07-22T07:59:00Z</dcterms:modified>
</cp:coreProperties>
</file>