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3B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93B1D">
              <w:rPr>
                <w:rFonts w:ascii="Arial" w:eastAsia="Times New Roman" w:hAnsi="Arial" w:cs="Arial"/>
                <w:b/>
                <w:lang w:val="en-US"/>
              </w:rPr>
              <w:t>988/2022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3B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3B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3B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93B1D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93B1D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93B1D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393B1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393B1D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393B1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393B1D">
        <w:rPr>
          <w:rFonts w:ascii="Arial" w:hAnsi="Arial" w:cs="Arial"/>
        </w:rPr>
        <w:t>ул,,Васил Иљоски,,бр.3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393B1D">
        <w:rPr>
          <w:rFonts w:ascii="Arial" w:hAnsi="Arial" w:cs="Arial"/>
        </w:rPr>
        <w:t>ОДУ.бр.769/16  од 04.10.2016 год. на Нотар Светлана Китановска од Кочани и ОДУ.бр.372/21  од 22.11.2021 год. на Нотар Димитар Петров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93B1D">
        <w:rPr>
          <w:rFonts w:ascii="Arial" w:hAnsi="Arial" w:cs="Arial"/>
          <w:lang w:val="en-US"/>
        </w:rPr>
        <w:t xml:space="preserve"> </w:t>
      </w:r>
      <w:r w:rsidR="00393B1D">
        <w:rPr>
          <w:rFonts w:ascii="Arial" w:hAnsi="Arial" w:cs="Arial"/>
        </w:rPr>
        <w:t>солидарните должниците Друштво за производство,трговија и услуги КОДЕКС ТЕКСТИЛЕ ДООЕЛ с.Горни Подлог Кочани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393B1D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393B1D">
        <w:rPr>
          <w:rFonts w:ascii="Arial" w:hAnsi="Arial" w:cs="Arial"/>
        </w:rPr>
        <w:t>ЕДБ 4013012508017 и ЕМБС 6768954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393B1D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393B1D">
        <w:rPr>
          <w:rFonts w:ascii="Arial" w:hAnsi="Arial" w:cs="Arial"/>
        </w:rPr>
        <w:t>ул,,Кирил и Методиј,,бб с.Горни Подлог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393B1D">
        <w:rPr>
          <w:rFonts w:ascii="Arial" w:hAnsi="Arial" w:cs="Arial"/>
        </w:rPr>
        <w:t>и Трговско друштво за производство,трговија и услуги КОДЕКС ТЕКС Дооел с.Горни Подлог,Кочани од Кочани со ЕДБ 4013006123723 и ЕМБС 6148719 и седиште на ул,,Кирил и Методи,,бб с.Горни Подлог,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393B1D">
        <w:rPr>
          <w:rFonts w:ascii="Arial" w:hAnsi="Arial" w:cs="Arial"/>
        </w:rPr>
        <w:t>Трговско друштво за производство,трговија и услуги КОДЕКС ТЕКС Дооел с.Горни Подлог,Кочани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393B1D">
        <w:rPr>
          <w:rFonts w:ascii="Arial" w:hAnsi="Arial" w:cs="Arial"/>
        </w:rPr>
        <w:t>04.07.2024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3B1D" w:rsidRDefault="00226087" w:rsidP="00393B1D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393B1D">
        <w:rPr>
          <w:rFonts w:ascii="Arial" w:eastAsia="Times New Roman" w:hAnsi="Arial" w:cs="Arial"/>
        </w:rPr>
        <w:t>СЕ ОПРЕДЕЛУВА трета продажба со усно  јавно наддавање на недвижноста означена како: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бр.793 за КО Горни Подлог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2, намена на зграда Г2-6, влез 1, кат ПР, намена на посебен дел од зграда ДПД, во површина од 5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1, кат МА, намена на посебен дел од зграда ДП, во површина од 24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4, намена на зграда Г2-6, влез 2, кат ПР, намена на посебен дел од зграда ДП, во површина од 23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1, м.в.,,ул.7 бр.30, бр.на зграда 5, намена на зграда Г2-6, влез 1, кат ПР, намена на посебен дел од зграда ДП, во површина од 68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1, кат 01, во површина од 88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м.в.,,ул.7, бр.на зграда 4, намена на зграда помошни простории, влез 1, кат МА, во површина од 979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бр.30, бр.на зграда 4, намена на зграда згради во земјоделство и шумарство, влез 2, кат ПР, во површина од 974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МА, број 0, во површина од 24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-КП.бр.2071, дел 3, м.в.,,ул.7 , бр.на зграда 7, намена на зграда згради во останато стопанство, влез 01, кат ПР, број 00, во површина од 24м2;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-КП.бр.2073, дел 0, м.в.,,ул.7 бр.30, бр.на зграда 1, намена на зграда Г2-6, влез 1, кат ПР, намена на посебен дел од зграда ДП, во површина од 158 м2;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393B1D" w:rsidRDefault="00393B1D" w:rsidP="00393B1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lastRenderedPageBreak/>
        <w:t>,сопственост на должникот</w:t>
      </w:r>
      <w:bookmarkStart w:id="29" w:name="ODolz1"/>
      <w:bookmarkEnd w:id="29"/>
      <w:r>
        <w:rPr>
          <w:rFonts w:ascii="Arial" w:hAnsi="Arial" w:cs="Arial"/>
        </w:rPr>
        <w:t>Трговско друштво за производство,трговија и услуги КОДЕКС ТЕКС ДООЕЛ с.Горни Подлог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24.07.2024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>
        <w:rPr>
          <w:rFonts w:ascii="Arial" w:eastAsia="Times New Roman" w:hAnsi="Arial" w:cs="Arial"/>
        </w:rPr>
        <w:t xml:space="preserve">. 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>
        <w:rPr>
          <w:rFonts w:ascii="Arial" w:eastAsia="Times New Roman" w:hAnsi="Arial" w:cs="Arial"/>
          <w:b/>
          <w:lang w:val="ru-RU"/>
        </w:rPr>
        <w:t>236.535,оо Евра во денарска противредност</w:t>
      </w:r>
      <w:r>
        <w:rPr>
          <w:rFonts w:ascii="Arial" w:eastAsia="Times New Roman" w:hAnsi="Arial" w:cs="Arial"/>
          <w:lang w:val="ru-RU"/>
        </w:rPr>
        <w:t xml:space="preserve"> според средниот курс на НБРСМ на денот на уплатата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товар на доверителот.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200001324344387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93B1D" w:rsidRDefault="00393B1D" w:rsidP="00393B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93B1D" w:rsidRDefault="00393B1D" w:rsidP="00393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93B1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A19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93B1D" w:rsidRDefault="00823825" w:rsidP="0082382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393B1D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</w:t>
      </w:r>
    </w:p>
    <w:p w:rsidR="00393B1D" w:rsidRDefault="00393B1D" w:rsidP="0082382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823825" w:rsidRPr="00174163" w:rsidRDefault="00393B1D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И.Н </w:t>
      </w:r>
      <w:r w:rsidR="00823825"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</w:t>
      </w:r>
      <w:r w:rsidR="0082382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87" w:rsidRDefault="00433A87" w:rsidP="00393B1D">
      <w:pPr>
        <w:spacing w:after="0" w:line="240" w:lineRule="auto"/>
      </w:pPr>
      <w:r>
        <w:separator/>
      </w:r>
    </w:p>
  </w:endnote>
  <w:endnote w:type="continuationSeparator" w:id="0">
    <w:p w:rsidR="00433A87" w:rsidRDefault="00433A87" w:rsidP="0039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B1D" w:rsidRPr="00393B1D" w:rsidRDefault="00393B1D" w:rsidP="00393B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A197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87" w:rsidRDefault="00433A87" w:rsidP="00393B1D">
      <w:pPr>
        <w:spacing w:after="0" w:line="240" w:lineRule="auto"/>
      </w:pPr>
      <w:r>
        <w:separator/>
      </w:r>
    </w:p>
  </w:footnote>
  <w:footnote w:type="continuationSeparator" w:id="0">
    <w:p w:rsidR="00433A87" w:rsidRDefault="00433A87" w:rsidP="00393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544A"/>
    <w:rsid w:val="003106B9"/>
    <w:rsid w:val="00393B1D"/>
    <w:rsid w:val="003A39C4"/>
    <w:rsid w:val="003B40CD"/>
    <w:rsid w:val="003D21AC"/>
    <w:rsid w:val="003D4A9E"/>
    <w:rsid w:val="00433A87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197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33A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3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3B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93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3B1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3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3B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93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3B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2024-07-05T08:45:00Z</dcterms:created>
  <dcterms:modified xsi:type="dcterms:W3CDTF">2024-07-05T08:45:00Z</dcterms:modified>
</cp:coreProperties>
</file>