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834/2021 </w:t>
            </w: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0EFA" w:rsidTr="00E00EFA">
        <w:tc>
          <w:tcPr>
            <w:tcW w:w="6204" w:type="dxa"/>
            <w:hideMark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00EFA" w:rsidRDefault="00E00EF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E00EFA" w:rsidRDefault="00E00EFA" w:rsidP="00E00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Љупчо Јованов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ул.Цано Поп Ристов бр.44/4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заложниот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Орце Николов бр.3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бр.981/16 од 23.12.2016 година на Нотар Благој Кичев од Кавадарци,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заложниот должник Друштво за производство, туризам, угостителство и трговија ТОРИ ДООЕЛ увоз-извоз Кавадарци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ул.Пионерска бр.35, </w:t>
      </w:r>
      <w:bookmarkStart w:id="20" w:name="Dolznik2"/>
      <w:bookmarkEnd w:id="20"/>
      <w:r>
        <w:rPr>
          <w:rFonts w:ascii="Arial" w:hAnsi="Arial" w:cs="Arial"/>
        </w:rPr>
        <w:t xml:space="preserve">за спроведување на извршување на ден </w:t>
      </w:r>
      <w:bookmarkStart w:id="21" w:name="DatumIzdava"/>
      <w:bookmarkEnd w:id="21"/>
      <w:r>
        <w:rPr>
          <w:rFonts w:ascii="Arial" w:hAnsi="Arial" w:cs="Arial"/>
        </w:rPr>
        <w:t>17.06.2022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E00EFA" w:rsidRDefault="00E00EFA" w:rsidP="00E00EF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СЕ ОПРЕДЕЛУВА </w:t>
      </w:r>
      <w:r>
        <w:rPr>
          <w:rFonts w:ascii="Arial" w:hAnsi="Arial" w:cs="Arial"/>
          <w:b/>
        </w:rPr>
        <w:t>втора продажба</w:t>
      </w:r>
      <w:r>
        <w:rPr>
          <w:rFonts w:ascii="Arial" w:hAnsi="Arial" w:cs="Arial"/>
        </w:rPr>
        <w:t xml:space="preserve"> со усно  јавно наддавање на следниот подвижен предмет: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ПАТНИЧКО-АВТОБУС НА ЕДНО НИВО </w:t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vip</w:t>
      </w:r>
      <w:proofErr w:type="spellEnd"/>
      <w:r>
        <w:rPr>
          <w:rFonts w:ascii="Arial" w:hAnsi="Arial" w:cs="Arial"/>
          <w:lang w:val="en-US"/>
        </w:rPr>
        <w:t xml:space="preserve"> class)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R08/0177/TOP COACH RHC464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KA-5185-AB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3960554054B2E1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>WMAR08ZZ94T005194</w:t>
      </w:r>
      <w:r>
        <w:rPr>
          <w:rFonts w:ascii="Arial" w:hAnsi="Arial" w:cs="Arial"/>
        </w:rPr>
        <w:t xml:space="preserve">, број на сообраќајна МК </w:t>
      </w:r>
      <w:r>
        <w:rPr>
          <w:rFonts w:ascii="Arial" w:hAnsi="Arial" w:cs="Arial"/>
          <w:lang w:val="en-US"/>
        </w:rPr>
        <w:t>0136477</w:t>
      </w:r>
      <w:r>
        <w:rPr>
          <w:rFonts w:ascii="Arial" w:hAnsi="Arial" w:cs="Arial"/>
        </w:rPr>
        <w:t>, година на производство 200</w:t>
      </w:r>
      <w:r>
        <w:rPr>
          <w:rFonts w:ascii="Arial" w:hAnsi="Arial" w:cs="Arial"/>
          <w:lang w:val="en-US"/>
        </w:rPr>
        <w:t xml:space="preserve">4, </w:t>
      </w:r>
      <w:r>
        <w:rPr>
          <w:rFonts w:ascii="Arial" w:hAnsi="Arial" w:cs="Arial"/>
          <w:b/>
          <w:szCs w:val="24"/>
          <w:u w:val="single"/>
        </w:rPr>
        <w:t>попишано со налепница број 0422</w:t>
      </w:r>
      <w:r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12.242</w:t>
      </w:r>
      <w:r>
        <w:rPr>
          <w:rFonts w:ascii="Arial" w:hAnsi="Arial" w:cs="Arial"/>
          <w:b/>
        </w:rPr>
        <w:t>,00 евра во денарска противвредност по среден курс на НБРСМ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второто усно јавно наддавање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сопственост на заложниот должник Друштво за производство, туризам, угостителство и трговија ТОРИ ДООЕЛ увоз-извоз Кавадарци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ул.Пионерска бр.35.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овој предмет и истите паѓаат на товар на купувачот.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Предметот е оптоварен со товар во корист на заложниот доверител Комерцијална банка АД Скопје.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28.06</w:t>
      </w:r>
      <w:r>
        <w:rPr>
          <w:rFonts w:ascii="Arial" w:hAnsi="Arial" w:cs="Arial"/>
          <w:b/>
          <w:lang w:val="en-US"/>
        </w:rPr>
        <w:t>.2022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E00EFA" w:rsidRDefault="00E00EFA" w:rsidP="00E00EFA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E00EFA" w:rsidRDefault="00E00EFA" w:rsidP="00E00EF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E00EFA" w:rsidRDefault="00E00EFA" w:rsidP="00E00EF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E00EFA" w:rsidRDefault="00E00EFA" w:rsidP="00E00EFA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Предметот што е ставен на продажба може да се разгледа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E00EFA" w:rsidRDefault="00E00EFA" w:rsidP="00E00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  <w:lang w:val="en-US"/>
        </w:rPr>
        <w:t xml:space="preserve">                       </w:t>
      </w:r>
      <w:r>
        <w:rPr>
          <w:rFonts w:ascii="Arial" w:hAnsi="Arial" w:cs="Arial"/>
          <w:b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00EFA" w:rsidTr="00E00EFA">
        <w:trPr>
          <w:trHeight w:val="851"/>
        </w:trPr>
        <w:tc>
          <w:tcPr>
            <w:tcW w:w="4297" w:type="dxa"/>
            <w:hideMark/>
          </w:tcPr>
          <w:p w:rsidR="00E00EFA" w:rsidRDefault="00E00EFA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E00EFA" w:rsidRDefault="00E00EFA" w:rsidP="00E00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</w:p>
    <w:sectPr w:rsidR="00E00EFA" w:rsidSect="00E00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0EFA"/>
    <w:rsid w:val="00E00EFA"/>
    <w:rsid w:val="00F3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FA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00EF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0EFA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E00EFA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FA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1</cp:revision>
  <cp:lastPrinted>2022-06-17T08:00:00Z</cp:lastPrinted>
  <dcterms:created xsi:type="dcterms:W3CDTF">2022-06-17T07:57:00Z</dcterms:created>
  <dcterms:modified xsi:type="dcterms:W3CDTF">2022-06-17T08:01:00Z</dcterms:modified>
</cp:coreProperties>
</file>