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F054E5">
        <w:tc>
          <w:tcPr>
            <w:tcW w:w="6204" w:type="dxa"/>
            <w:hideMark/>
          </w:tcPr>
          <w:p w:rsidR="00823825" w:rsidRPr="00DB4229" w:rsidRDefault="00823825" w:rsidP="00F054E5">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F054E5">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F054E5">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F054E5">
            <w:pPr>
              <w:tabs>
                <w:tab w:val="center" w:pos="2268"/>
              </w:tabs>
              <w:spacing w:after="0" w:line="240" w:lineRule="auto"/>
              <w:jc w:val="both"/>
              <w:rPr>
                <w:rFonts w:ascii="Arial" w:eastAsia="Times New Roman" w:hAnsi="Arial" w:cs="Arial"/>
                <w:lang w:val="ru-RU"/>
              </w:rPr>
            </w:pPr>
          </w:p>
        </w:tc>
      </w:tr>
      <w:tr w:rsidR="00823825" w:rsidRPr="00DB4229" w:rsidTr="00F054E5">
        <w:tc>
          <w:tcPr>
            <w:tcW w:w="6204" w:type="dxa"/>
            <w:hideMark/>
          </w:tcPr>
          <w:p w:rsidR="00823825" w:rsidRPr="00DB4229" w:rsidRDefault="00823825" w:rsidP="00F054E5">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r>
      <w:tr w:rsidR="00823825" w:rsidRPr="00DB4229" w:rsidTr="00F054E5">
        <w:tc>
          <w:tcPr>
            <w:tcW w:w="6204" w:type="dxa"/>
            <w:hideMark/>
          </w:tcPr>
          <w:p w:rsidR="00823825" w:rsidRPr="00DB4229" w:rsidRDefault="00823825" w:rsidP="00F054E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F054E5">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F054E5">
        <w:tc>
          <w:tcPr>
            <w:tcW w:w="6204" w:type="dxa"/>
            <w:hideMark/>
          </w:tcPr>
          <w:p w:rsidR="00823825" w:rsidRPr="00DB4229" w:rsidRDefault="00F054E5" w:rsidP="00F054E5">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Никола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Богатинов</w:t>
            </w:r>
            <w:proofErr w:type="spellEnd"/>
          </w:p>
        </w:tc>
        <w:tc>
          <w:tcPr>
            <w:tcW w:w="566"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r>
      <w:tr w:rsidR="00823825" w:rsidRPr="00DB4229" w:rsidTr="00F054E5">
        <w:tc>
          <w:tcPr>
            <w:tcW w:w="6204" w:type="dxa"/>
            <w:hideMark/>
          </w:tcPr>
          <w:p w:rsidR="00823825" w:rsidRPr="00DB4229" w:rsidRDefault="00823825" w:rsidP="00F054E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3B0CFE" w:rsidP="00F054E5">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F054E5">
              <w:rPr>
                <w:rFonts w:ascii="Arial" w:eastAsia="Times New Roman" w:hAnsi="Arial" w:cs="Arial"/>
                <w:b/>
                <w:lang w:val="en-US"/>
              </w:rPr>
              <w:t>950/2019</w:t>
            </w:r>
            <w:r w:rsidRPr="00DB4229">
              <w:rPr>
                <w:rFonts w:ascii="Arial" w:eastAsia="Times New Roman" w:hAnsi="Arial" w:cs="Arial"/>
                <w:b/>
                <w:lang w:val="en-US"/>
              </w:rPr>
              <w:t xml:space="preserve"> </w:t>
            </w:r>
          </w:p>
        </w:tc>
      </w:tr>
      <w:tr w:rsidR="00823825" w:rsidRPr="00DB4229" w:rsidTr="00F054E5">
        <w:tc>
          <w:tcPr>
            <w:tcW w:w="6204" w:type="dxa"/>
            <w:hideMark/>
          </w:tcPr>
          <w:p w:rsidR="00F054E5" w:rsidRDefault="00F054E5" w:rsidP="00F054E5">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rsidR="00823825" w:rsidRPr="00DB4229" w:rsidRDefault="00F054E5" w:rsidP="00F054E5">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r>
      <w:tr w:rsidR="00823825" w:rsidRPr="00DB4229" w:rsidTr="00F054E5">
        <w:tc>
          <w:tcPr>
            <w:tcW w:w="6204" w:type="dxa"/>
            <w:hideMark/>
          </w:tcPr>
          <w:p w:rsidR="00823825" w:rsidRPr="00DB4229" w:rsidRDefault="00F054E5" w:rsidP="00F054E5">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ул.Даме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Груев</w:t>
            </w:r>
            <w:proofErr w:type="spellEnd"/>
            <w:r>
              <w:rPr>
                <w:rFonts w:ascii="Arial" w:eastAsia="Times New Roman" w:hAnsi="Arial" w:cs="Arial"/>
                <w:b/>
                <w:lang w:val="en-US"/>
              </w:rPr>
              <w:t xml:space="preserve"> бр.3/4-3</w:t>
            </w:r>
          </w:p>
        </w:tc>
        <w:tc>
          <w:tcPr>
            <w:tcW w:w="566"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r>
      <w:tr w:rsidR="00823825" w:rsidRPr="00DB4229" w:rsidTr="00F054E5">
        <w:tc>
          <w:tcPr>
            <w:tcW w:w="6204" w:type="dxa"/>
            <w:hideMark/>
          </w:tcPr>
          <w:p w:rsidR="00F054E5" w:rsidRDefault="00F054E5" w:rsidP="00F054E5">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xml:space="preserve">. 02/60-90-316; 074/223-381 </w:t>
            </w:r>
          </w:p>
          <w:p w:rsidR="00823825" w:rsidRPr="00DB4229" w:rsidRDefault="00F054E5" w:rsidP="00F054E5">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izvrsitelbogatinov@gmail.com</w:t>
            </w:r>
          </w:p>
        </w:tc>
        <w:tc>
          <w:tcPr>
            <w:tcW w:w="566"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F054E5">
            <w:pPr>
              <w:tabs>
                <w:tab w:val="center" w:pos="2268"/>
              </w:tabs>
              <w:spacing w:after="0" w:line="240" w:lineRule="auto"/>
              <w:jc w:val="both"/>
              <w:rPr>
                <w:rFonts w:ascii="Arial" w:eastAsia="Times New Roman" w:hAnsi="Arial" w:cs="Arial"/>
                <w:b/>
                <w:lang w:val="ru-RU"/>
              </w:rPr>
            </w:pPr>
          </w:p>
        </w:tc>
      </w:tr>
    </w:tbl>
    <w:p w:rsidR="00823825" w:rsidRDefault="00823825" w:rsidP="00947131">
      <w:pPr>
        <w:autoSpaceDE w:val="0"/>
        <w:autoSpaceDN w:val="0"/>
        <w:adjustRightInd w:val="0"/>
        <w:spacing w:after="0" w:line="240" w:lineRule="auto"/>
        <w:rPr>
          <w:rFonts w:ascii="Arial" w:hAnsi="Arial" w:cs="Arial"/>
          <w:b/>
          <w:bCs/>
          <w:sz w:val="20"/>
          <w:szCs w:val="20"/>
          <w:lang w:val="en-US"/>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1499C" w:rsidRPr="00823825" w:rsidRDefault="00F054E5" w:rsidP="0021499C">
      <w:pPr>
        <w:autoSpaceDE w:val="0"/>
        <w:autoSpaceDN w:val="0"/>
        <w:adjustRightInd w:val="0"/>
        <w:spacing w:after="0" w:line="240" w:lineRule="auto"/>
        <w:jc w:val="both"/>
        <w:rPr>
          <w:rFonts w:ascii="Arial" w:hAnsi="Arial" w:cs="Arial"/>
        </w:rPr>
      </w:pPr>
      <w:r w:rsidRPr="00F054E5">
        <w:rPr>
          <w:rFonts w:ascii="Arial" w:hAnsi="Arial" w:cs="Arial"/>
        </w:rPr>
        <w:t xml:space="preserve">Извршителот Никола Богатинов од Скопје, ул.Даме Груев бр.3/4-3 врз основа на барањето за спроведување на извршување од доверителот СТОПАНСКА БАНКА А.Д. Скопје од Скопје со ЕДБ 4030996116744 и ЕМБС 4065549  и седиште на  ул. 11 Октомври бр. 7,  засновано на извршната исправа ОДУ бр.393/16 од 01.07.2016 година на Нотар Олга Димовска од Скопје, против должниците ДИСАГОН-97 експорт-импорт ДООЕЛ Скопје од Скопје со ЕДБ 4030994174771 и ЕМБС 4828305   и седиште на Кеј 13-ти Ноември бр.ГТЦ кат-1 секција/6 локал 10, и Ќазим Мехмети од Скопје </w:t>
      </w:r>
      <w:r w:rsidR="00947131">
        <w:rPr>
          <w:rFonts w:ascii="Arial" w:hAnsi="Arial" w:cs="Arial"/>
        </w:rPr>
        <w:t xml:space="preserve">со </w:t>
      </w:r>
      <w:r w:rsidRPr="00F054E5">
        <w:rPr>
          <w:rFonts w:ascii="Arial" w:hAnsi="Arial" w:cs="Arial"/>
        </w:rPr>
        <w:t>живеалиште на ул.14 бр.101 Арачиново,и Бејтула Јонуз од Скопје со живеалиште на ул.Места бр.21,и Јонуз Несрин наследник на починатиот Расим Јонузи од Скопје согласно Решение ОН.НОВ бр.479/17 од 03.04.2018 година на Нотар Нерџиван Идризи од Скопје,и Ќани Туша од Скопје со живеалиште на ул.1 бр.51, Блаце,и Кемал Куртишов од Скопје со живеалиште на ул.Хаджи Јован Шишко бр.5Б,и Румена Ѓорѓиевска од Скопје со живеалиште на ул.Париска Комуна бр.19/1-10,и Стојан Рајовски од Скопје со живеалиште на ул.6 бр.30, Кучевиште</w:t>
      </w:r>
      <w:r>
        <w:rPr>
          <w:rFonts w:ascii="Arial" w:hAnsi="Arial" w:cs="Arial"/>
        </w:rPr>
        <w:t xml:space="preserve">, </w:t>
      </w:r>
      <w:r w:rsidR="0021499C" w:rsidRPr="00823825">
        <w:rPr>
          <w:rFonts w:ascii="Arial" w:hAnsi="Arial" w:cs="Arial"/>
        </w:rPr>
        <w:t xml:space="preserve">на ден </w:t>
      </w:r>
      <w:bookmarkStart w:id="5" w:name="DatumIzdava"/>
      <w:bookmarkEnd w:id="5"/>
      <w:r>
        <w:rPr>
          <w:rFonts w:ascii="Arial" w:hAnsi="Arial" w:cs="Arial"/>
        </w:rPr>
        <w:t>16.11.2022</w:t>
      </w:r>
      <w:r w:rsidR="0021499C"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3E40D0" w:rsidRDefault="00211393" w:rsidP="003E40D0">
      <w:pPr>
        <w:ind w:firstLine="720"/>
        <w:jc w:val="both"/>
        <w:rPr>
          <w:rFonts w:ascii="Arial" w:eastAsia="Times New Roman" w:hAnsi="Arial" w:cs="Arial"/>
          <w:sz w:val="21"/>
          <w:szCs w:val="21"/>
          <w:lang w:val="ru-RU"/>
        </w:rPr>
      </w:pPr>
      <w:r w:rsidRPr="00211393">
        <w:rPr>
          <w:rFonts w:ascii="Arial" w:eastAsia="Times New Roman" w:hAnsi="Arial" w:cs="Arial"/>
        </w:rPr>
        <w:t xml:space="preserve">СЕ ОПРЕДЕЛУВА </w:t>
      </w:r>
      <w:r w:rsidR="00F05EBC">
        <w:rPr>
          <w:rFonts w:ascii="Arial" w:eastAsia="Times New Roman" w:hAnsi="Arial" w:cs="Arial"/>
        </w:rPr>
        <w:t>трета</w:t>
      </w:r>
      <w:r w:rsidRPr="00211393">
        <w:rPr>
          <w:rFonts w:ascii="Arial" w:eastAsia="Times New Roman" w:hAnsi="Arial" w:cs="Arial"/>
        </w:rPr>
        <w:t xml:space="preserve"> продажба со усно  јавно наддавање на недвижноста означена како</w:t>
      </w:r>
      <w:r w:rsidR="003E40D0" w:rsidRPr="003E40D0">
        <w:rPr>
          <w:rFonts w:ascii="Arial" w:eastAsia="Times New Roman" w:hAnsi="Arial" w:cs="Arial"/>
          <w:sz w:val="21"/>
          <w:szCs w:val="21"/>
          <w:lang w:val="ru-RU"/>
        </w:rPr>
        <w:t xml:space="preserve"> </w:t>
      </w:r>
      <w:r w:rsidR="003E40D0">
        <w:rPr>
          <w:rFonts w:ascii="Arial" w:eastAsia="Times New Roman" w:hAnsi="Arial" w:cs="Arial"/>
          <w:sz w:val="21"/>
          <w:szCs w:val="21"/>
          <w:lang w:val="ru-RU"/>
        </w:rPr>
        <w:t xml:space="preserve">1.недвижност СОПСТВЕНОСТ на заложниот должник  Ќани Туша од Скопје со живеалиште на ул.1 бр.21, Блаце, запишана во имотен лист бр.3211 за КО КУЧЕВИШТЕ-ВОНГРАД при Агенција за Катастар на недвижности- Одделение за катастар на недвижности Скопје опишана како: </w:t>
      </w:r>
    </w:p>
    <w:p w:rsidR="003E40D0" w:rsidRDefault="003E40D0" w:rsidP="003E40D0">
      <w:pPr>
        <w:ind w:firstLine="720"/>
        <w:jc w:val="both"/>
        <w:rPr>
          <w:rFonts w:ascii="Arial" w:eastAsia="Times New Roman" w:hAnsi="Arial" w:cs="Arial"/>
          <w:sz w:val="21"/>
          <w:szCs w:val="21"/>
          <w:lang w:val="ru-RU"/>
        </w:rPr>
      </w:pPr>
      <w:r>
        <w:rPr>
          <w:rFonts w:ascii="Arial" w:eastAsia="Times New Roman" w:hAnsi="Arial" w:cs="Arial"/>
          <w:sz w:val="21"/>
          <w:szCs w:val="21"/>
          <w:lang w:val="ru-RU"/>
        </w:rPr>
        <w:t>-</w:t>
      </w:r>
      <w:r>
        <w:rPr>
          <w:rFonts w:ascii="Arial" w:eastAsia="Times New Roman" w:hAnsi="Arial" w:cs="Arial"/>
          <w:sz w:val="21"/>
          <w:szCs w:val="21"/>
          <w:lang w:val="ru-RU"/>
        </w:rPr>
        <w:tab/>
        <w:t xml:space="preserve">ДП на КП бр.6195 , дел 2, адреса ПИРКОВ РИД, бр.на зграда/друг објект 1, нам.на згр.преземена при конверзија на податоците од стариот ел.систем Г2, влез 1, кат ПРИ3, намена на посебен/заеднички дел од зграда ДП, внатрешна површина 330м2, СОПСТВЕНОСТ. </w:t>
      </w:r>
    </w:p>
    <w:p w:rsidR="003E40D0" w:rsidRDefault="003E40D0" w:rsidP="003E40D0">
      <w:pPr>
        <w:ind w:firstLine="720"/>
        <w:jc w:val="both"/>
        <w:rPr>
          <w:rFonts w:ascii="Arial" w:eastAsia="Times New Roman" w:hAnsi="Arial" w:cs="Arial"/>
          <w:sz w:val="21"/>
          <w:szCs w:val="21"/>
          <w:lang w:val="ru-RU"/>
        </w:rPr>
      </w:pPr>
      <w:r>
        <w:rPr>
          <w:rFonts w:ascii="Arial" w:eastAsia="Times New Roman" w:hAnsi="Arial" w:cs="Arial"/>
          <w:sz w:val="21"/>
          <w:szCs w:val="21"/>
          <w:lang w:val="ru-RU"/>
        </w:rPr>
        <w:t>2.недвижност СОПСТВЕНОСТ на должникот / заложниот должник  ДРУШТВО ЗА ПРОИЗВОДСТВО, ТРГОВИЈА И УСЛУГИ ДИСАГОН-97 ЕКСПОРТ-ИМПОРТ СКОПЈЕ од Скопје</w:t>
      </w:r>
      <w:bookmarkStart w:id="6" w:name="_GoBack"/>
      <w:bookmarkEnd w:id="6"/>
      <w:r>
        <w:rPr>
          <w:rFonts w:ascii="Arial" w:eastAsia="Times New Roman" w:hAnsi="Arial" w:cs="Arial"/>
          <w:sz w:val="21"/>
          <w:szCs w:val="21"/>
          <w:lang w:val="ru-RU"/>
        </w:rPr>
        <w:t xml:space="preserve">, запишана во имотен лист бр.2062 за КО КУЧЕВИШТЕ-ВОНГРАД при Агенција за Катастар на недвижности- Одделение за катастар на недвижности Скопје опишана како: </w:t>
      </w:r>
    </w:p>
    <w:p w:rsidR="003E40D0" w:rsidRDefault="003E40D0" w:rsidP="003E40D0">
      <w:pPr>
        <w:ind w:firstLine="720"/>
        <w:jc w:val="both"/>
        <w:rPr>
          <w:rFonts w:ascii="Arial" w:eastAsia="Times New Roman" w:hAnsi="Arial" w:cs="Arial"/>
          <w:sz w:val="21"/>
          <w:szCs w:val="21"/>
          <w:lang w:val="ru-RU"/>
        </w:rPr>
      </w:pPr>
      <w:r>
        <w:rPr>
          <w:rFonts w:ascii="Arial" w:eastAsia="Times New Roman" w:hAnsi="Arial" w:cs="Arial"/>
          <w:sz w:val="21"/>
          <w:szCs w:val="21"/>
          <w:lang w:val="ru-RU"/>
        </w:rPr>
        <w:t>-</w:t>
      </w:r>
      <w:r>
        <w:rPr>
          <w:rFonts w:ascii="Arial" w:eastAsia="Times New Roman" w:hAnsi="Arial" w:cs="Arial"/>
          <w:sz w:val="21"/>
          <w:szCs w:val="21"/>
          <w:lang w:val="ru-RU"/>
        </w:rPr>
        <w:tab/>
        <w:t>НИВА на КП бр.6198 , дел 1, викано место/улица ПИРКОВ РИД, катастарска култура ЗЗ, класа 6, површина 3473м2, СОПСТВЕНОСТ</w:t>
      </w:r>
    </w:p>
    <w:p w:rsidR="003E40D0" w:rsidRDefault="003E40D0" w:rsidP="003E40D0">
      <w:pPr>
        <w:ind w:firstLine="720"/>
        <w:jc w:val="both"/>
        <w:rPr>
          <w:rFonts w:ascii="Arial" w:eastAsia="Times New Roman" w:hAnsi="Arial" w:cs="Arial"/>
          <w:sz w:val="21"/>
          <w:szCs w:val="21"/>
          <w:lang w:val="ru-RU"/>
        </w:rPr>
      </w:pPr>
      <w:r>
        <w:rPr>
          <w:rFonts w:ascii="Arial" w:eastAsia="Times New Roman" w:hAnsi="Arial" w:cs="Arial"/>
          <w:sz w:val="21"/>
          <w:szCs w:val="21"/>
          <w:lang w:val="ru-RU"/>
        </w:rPr>
        <w:tab/>
        <w:t>Врз опишаните недвижности се спроведува извршување според налогот за извршување по чл.166 од ЗИ за И.бр.950/19 од 02.10.2019 година на Извршителот Магдалена Симовска Давидовиќ од Скопје, а преземен од извршител Никола Богатинов од Скопје оптоварени со хипотека на Стопанска Банка АД Скопје.</w:t>
      </w:r>
    </w:p>
    <w:p w:rsidR="003E40D0" w:rsidRDefault="003E40D0" w:rsidP="003E40D0">
      <w:pPr>
        <w:ind w:firstLine="720"/>
        <w:jc w:val="both"/>
        <w:rPr>
          <w:rFonts w:ascii="Arial" w:eastAsia="Times New Roman" w:hAnsi="Arial" w:cs="Arial"/>
          <w:sz w:val="21"/>
          <w:szCs w:val="21"/>
          <w:lang w:val="ru-RU"/>
        </w:rPr>
      </w:pPr>
      <w:r>
        <w:rPr>
          <w:rFonts w:ascii="Arial" w:eastAsia="Times New Roman" w:hAnsi="Arial" w:cs="Arial"/>
          <w:sz w:val="21"/>
          <w:szCs w:val="21"/>
        </w:rPr>
        <w:t xml:space="preserve">Продажбата ќе се одржи на ден </w:t>
      </w:r>
      <w:r>
        <w:rPr>
          <w:rFonts w:ascii="Arial" w:eastAsia="Times New Roman" w:hAnsi="Arial" w:cs="Arial"/>
          <w:sz w:val="21"/>
          <w:szCs w:val="21"/>
          <w:lang w:val="ru-RU"/>
        </w:rPr>
        <w:t xml:space="preserve">16.12.2022 </w:t>
      </w:r>
      <w:r>
        <w:rPr>
          <w:rFonts w:ascii="Arial" w:eastAsia="Times New Roman" w:hAnsi="Arial" w:cs="Arial"/>
          <w:sz w:val="21"/>
          <w:szCs w:val="21"/>
        </w:rPr>
        <w:t xml:space="preserve">година за недвижноста опишана во точка 1 во </w:t>
      </w:r>
      <w:r>
        <w:rPr>
          <w:rFonts w:ascii="Arial" w:eastAsia="Times New Roman" w:hAnsi="Arial" w:cs="Arial"/>
          <w:sz w:val="21"/>
          <w:szCs w:val="21"/>
          <w:lang w:val="ru-RU"/>
        </w:rPr>
        <w:t xml:space="preserve">12:00 </w:t>
      </w:r>
      <w:r>
        <w:rPr>
          <w:rFonts w:ascii="Arial" w:eastAsia="Times New Roman" w:hAnsi="Arial" w:cs="Arial"/>
          <w:sz w:val="21"/>
          <w:szCs w:val="21"/>
        </w:rPr>
        <w:t xml:space="preserve">часот и недвижноста опишана во точка 2 во 13:00 часот во просториите на </w:t>
      </w:r>
      <w:r>
        <w:rPr>
          <w:rFonts w:ascii="Arial" w:eastAsia="Times New Roman" w:hAnsi="Arial" w:cs="Arial"/>
          <w:sz w:val="21"/>
          <w:szCs w:val="21"/>
          <w:lang w:val="ru-RU"/>
        </w:rPr>
        <w:t>извршител Никола Богатинов од Скопје.</w:t>
      </w:r>
    </w:p>
    <w:p w:rsidR="003E40D0" w:rsidRDefault="003E40D0" w:rsidP="003E40D0">
      <w:pPr>
        <w:ind w:firstLine="720"/>
        <w:jc w:val="both"/>
        <w:rPr>
          <w:rFonts w:ascii="Arial" w:eastAsia="Times New Roman" w:hAnsi="Arial" w:cs="Arial"/>
          <w:sz w:val="21"/>
          <w:szCs w:val="21"/>
        </w:rPr>
      </w:pPr>
      <w:r>
        <w:rPr>
          <w:rFonts w:ascii="Arial" w:eastAsia="Times New Roman" w:hAnsi="Arial" w:cs="Arial"/>
          <w:sz w:val="21"/>
          <w:szCs w:val="21"/>
        </w:rPr>
        <w:lastRenderedPageBreak/>
        <w:t xml:space="preserve">Почетната вредност на недвижноста, утврдена со заклучок на извршителот Извршителот Магдалена Симовска Давидовиќ од </w:t>
      </w:r>
      <w:r>
        <w:rPr>
          <w:rFonts w:ascii="Arial" w:eastAsia="Times New Roman" w:hAnsi="Arial" w:cs="Arial"/>
          <w:sz w:val="21"/>
          <w:szCs w:val="21"/>
          <w:lang w:val="ru-RU"/>
        </w:rPr>
        <w:t xml:space="preserve">24.01.2020 година за недвижноста опишана во точка 1 </w:t>
      </w:r>
      <w:r>
        <w:rPr>
          <w:rFonts w:ascii="Arial" w:eastAsia="Times New Roman" w:hAnsi="Arial" w:cs="Arial"/>
          <w:sz w:val="21"/>
          <w:szCs w:val="21"/>
        </w:rPr>
        <w:t xml:space="preserve">согласно предлогот за </w:t>
      </w:r>
      <w:r w:rsidR="00311568">
        <w:rPr>
          <w:rFonts w:ascii="Arial" w:eastAsia="Times New Roman" w:hAnsi="Arial" w:cs="Arial"/>
          <w:sz w:val="21"/>
          <w:szCs w:val="21"/>
        </w:rPr>
        <w:t>трета</w:t>
      </w:r>
      <w:r>
        <w:rPr>
          <w:rFonts w:ascii="Arial" w:eastAsia="Times New Roman" w:hAnsi="Arial" w:cs="Arial"/>
          <w:sz w:val="21"/>
          <w:szCs w:val="21"/>
        </w:rPr>
        <w:t xml:space="preserve"> продажба од доверителот Стопанска Банка АД Скопје, изнесува 5.100.000,00 денари, под која недвижноста не може да се продаде на </w:t>
      </w:r>
      <w:r w:rsidR="00311568">
        <w:rPr>
          <w:rFonts w:ascii="Arial" w:eastAsia="Times New Roman" w:hAnsi="Arial" w:cs="Arial"/>
          <w:sz w:val="21"/>
          <w:szCs w:val="21"/>
        </w:rPr>
        <w:t>третото</w:t>
      </w:r>
      <w:r>
        <w:rPr>
          <w:rFonts w:ascii="Arial" w:eastAsia="Times New Roman" w:hAnsi="Arial" w:cs="Arial"/>
          <w:sz w:val="21"/>
          <w:szCs w:val="21"/>
        </w:rPr>
        <w:t xml:space="preserve"> јавно наддавање и за недвижноста опишана во точка 2 согласно предлогот за </w:t>
      </w:r>
      <w:r w:rsidR="00311568">
        <w:rPr>
          <w:rFonts w:ascii="Arial" w:eastAsia="Times New Roman" w:hAnsi="Arial" w:cs="Arial"/>
          <w:sz w:val="21"/>
          <w:szCs w:val="21"/>
        </w:rPr>
        <w:t>трета</w:t>
      </w:r>
      <w:r>
        <w:rPr>
          <w:rFonts w:ascii="Arial" w:eastAsia="Times New Roman" w:hAnsi="Arial" w:cs="Arial"/>
          <w:sz w:val="21"/>
          <w:szCs w:val="21"/>
        </w:rPr>
        <w:t xml:space="preserve"> продажба од доверителот Стопанска Банка АД Скопје, изнесува 3.900.000,00 денари, под која недвижноста не може да се продаде на </w:t>
      </w:r>
      <w:r w:rsidR="0021262D">
        <w:rPr>
          <w:rFonts w:ascii="Arial" w:eastAsia="Times New Roman" w:hAnsi="Arial" w:cs="Arial"/>
          <w:sz w:val="21"/>
          <w:szCs w:val="21"/>
        </w:rPr>
        <w:t>третото</w:t>
      </w:r>
      <w:r>
        <w:rPr>
          <w:rFonts w:ascii="Arial" w:eastAsia="Times New Roman" w:hAnsi="Arial" w:cs="Arial"/>
          <w:sz w:val="21"/>
          <w:szCs w:val="21"/>
        </w:rPr>
        <w:t xml:space="preserve"> јавно наддавање.</w:t>
      </w:r>
    </w:p>
    <w:p w:rsidR="003E40D0" w:rsidRDefault="003E40D0" w:rsidP="003E40D0">
      <w:pPr>
        <w:ind w:firstLine="720"/>
        <w:jc w:val="both"/>
        <w:rPr>
          <w:rFonts w:ascii="Arial" w:eastAsia="Times New Roman" w:hAnsi="Arial" w:cs="Arial"/>
          <w:sz w:val="21"/>
          <w:szCs w:val="21"/>
        </w:rPr>
      </w:pPr>
      <w:r>
        <w:rPr>
          <w:rFonts w:ascii="Arial" w:eastAsia="Times New Roman" w:hAnsi="Arial" w:cs="Arial"/>
          <w:sz w:val="21"/>
          <w:szCs w:val="21"/>
        </w:rPr>
        <w:t xml:space="preserve">Недвижноста е оптоварена со следните товари и службености </w:t>
      </w:r>
      <w:r>
        <w:rPr>
          <w:rFonts w:ascii="Arial" w:eastAsia="Times New Roman" w:hAnsi="Arial" w:cs="Arial"/>
          <w:sz w:val="21"/>
          <w:szCs w:val="21"/>
          <w:lang w:val="ru-RU"/>
        </w:rPr>
        <w:t xml:space="preserve">налогот за извршување по чл.166 од ЗИ за И.бр.950/19 од 02.10.2019 година на Извршителот Магдалена Симовска Давидовиќ од Скопје, а преземен од извршител Никола Богатинов од Скопје во корист на Стопанска Банка АД Скопје. </w:t>
      </w:r>
      <w:r>
        <w:rPr>
          <w:rFonts w:ascii="Arial" w:eastAsia="Times New Roman"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sz w:val="21"/>
          <w:szCs w:val="21"/>
        </w:rPr>
        <w:t xml:space="preserve"> </w:t>
      </w:r>
      <w:r>
        <w:rPr>
          <w:rFonts w:ascii="Arial" w:eastAsia="Times New Roman" w:hAnsi="Arial" w:cs="Arial"/>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3E40D0" w:rsidRDefault="003E40D0" w:rsidP="003E40D0">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3E40D0" w:rsidRDefault="003E40D0" w:rsidP="003E40D0">
      <w:pPr>
        <w:spacing w:after="0" w:line="240" w:lineRule="auto"/>
        <w:ind w:firstLine="720"/>
        <w:jc w:val="both"/>
        <w:rPr>
          <w:rFonts w:ascii="Arial" w:hAnsi="Arial" w:cs="Arial"/>
          <w:sz w:val="21"/>
          <w:szCs w:val="21"/>
          <w:lang w:eastAsia="mk-MK"/>
        </w:rPr>
      </w:pPr>
      <w:r>
        <w:rPr>
          <w:rFonts w:ascii="Arial" w:eastAsia="Times New Roman" w:hAnsi="Arial" w:cs="Arial"/>
          <w:sz w:val="21"/>
          <w:szCs w:val="21"/>
        </w:rPr>
        <w:t>Уплатата на паричните средства на име гаранција се врши на жиро сметката од извршителот со бр.</w:t>
      </w:r>
      <w:r>
        <w:rPr>
          <w:rFonts w:ascii="Arial" w:eastAsia="Times New Roman" w:hAnsi="Arial" w:cs="Arial"/>
          <w:sz w:val="21"/>
          <w:szCs w:val="21"/>
          <w:lang w:val="ru-RU"/>
        </w:rPr>
        <w:t xml:space="preserve"> 290100000214222 </w:t>
      </w:r>
      <w:r>
        <w:rPr>
          <w:rFonts w:ascii="Arial" w:eastAsia="Times New Roman" w:hAnsi="Arial" w:cs="Arial"/>
          <w:sz w:val="21"/>
          <w:szCs w:val="21"/>
        </w:rPr>
        <w:t xml:space="preserve">која се води кај </w:t>
      </w:r>
      <w:r>
        <w:rPr>
          <w:rFonts w:ascii="Arial" w:eastAsia="Times New Roman" w:hAnsi="Arial" w:cs="Arial"/>
          <w:sz w:val="21"/>
          <w:szCs w:val="21"/>
          <w:lang w:val="ru-RU"/>
        </w:rPr>
        <w:t>ТТК БАНКА АД Скопје</w:t>
      </w:r>
      <w:r>
        <w:rPr>
          <w:rFonts w:ascii="Arial" w:eastAsia="Times New Roman" w:hAnsi="Arial" w:cs="Arial"/>
          <w:sz w:val="21"/>
          <w:szCs w:val="21"/>
        </w:rPr>
        <w:t xml:space="preserve"> и даночен број </w:t>
      </w:r>
      <w:r>
        <w:rPr>
          <w:rFonts w:ascii="Arial" w:hAnsi="Arial" w:cs="Arial"/>
          <w:sz w:val="21"/>
          <w:szCs w:val="21"/>
          <w:lang w:eastAsia="mk-MK"/>
        </w:rPr>
        <w:t>5080021510680.</w:t>
      </w:r>
    </w:p>
    <w:p w:rsidR="003E40D0" w:rsidRDefault="003E40D0" w:rsidP="003E40D0">
      <w:pPr>
        <w:spacing w:after="0" w:line="240" w:lineRule="auto"/>
        <w:ind w:firstLine="720"/>
        <w:jc w:val="both"/>
        <w:rPr>
          <w:rFonts w:ascii="Arial" w:eastAsia="Times New Roman" w:hAnsi="Arial" w:cs="Arial"/>
          <w:sz w:val="21"/>
          <w:szCs w:val="21"/>
          <w:lang w:val="ru-RU"/>
        </w:rPr>
      </w:pPr>
      <w:r>
        <w:rPr>
          <w:rFonts w:ascii="Arial" w:hAnsi="Arial" w:cs="Arial"/>
          <w:b/>
          <w:sz w:val="21"/>
          <w:szCs w:val="21"/>
          <w:lang w:eastAsia="mk-MK"/>
        </w:rPr>
        <w:t>Гаранцијата да се уплати најдоцна до 14.12.2022 година</w:t>
      </w:r>
      <w:r>
        <w:rPr>
          <w:rFonts w:ascii="Arial" w:hAnsi="Arial" w:cs="Arial"/>
          <w:sz w:val="21"/>
          <w:szCs w:val="21"/>
          <w:lang w:eastAsia="mk-MK"/>
        </w:rPr>
        <w:t>.</w:t>
      </w:r>
    </w:p>
    <w:p w:rsidR="003E40D0" w:rsidRDefault="003E40D0" w:rsidP="003E40D0">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На понудувачите чија понуда не е прифатена, гаранцијата им се враќа веднаш по заклучувањето на јавното наддавање.</w:t>
      </w:r>
    </w:p>
    <w:p w:rsidR="003E40D0" w:rsidRDefault="003E40D0" w:rsidP="003E40D0">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sz w:val="21"/>
          <w:szCs w:val="21"/>
          <w:lang w:val="en-US"/>
        </w:rPr>
        <w:t xml:space="preserve">15 </w:t>
      </w:r>
      <w:r>
        <w:rPr>
          <w:rFonts w:ascii="Arial" w:eastAsia="Times New Roman"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3E40D0" w:rsidRDefault="003E40D0" w:rsidP="003E40D0">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Данокот на промет паѓа на товар на купувачот.</w:t>
      </w:r>
    </w:p>
    <w:p w:rsidR="003E40D0" w:rsidRDefault="003E40D0" w:rsidP="003E40D0">
      <w:pPr>
        <w:spacing w:after="0" w:line="240" w:lineRule="auto"/>
        <w:ind w:firstLine="720"/>
        <w:jc w:val="both"/>
        <w:rPr>
          <w:rFonts w:ascii="Arial" w:eastAsia="Times New Roman" w:hAnsi="Arial" w:cs="Arial"/>
          <w:sz w:val="21"/>
          <w:szCs w:val="21"/>
        </w:rPr>
      </w:pPr>
      <w:r>
        <w:rPr>
          <w:rFonts w:ascii="Arial" w:eastAsia="Times New Roman" w:hAnsi="Arial" w:cs="Arial"/>
          <w:sz w:val="21"/>
          <w:szCs w:val="21"/>
        </w:rPr>
        <w:t xml:space="preserve">Овој заклучок ќе се објави во следните средства за јавно информирање </w:t>
      </w:r>
      <w:r>
        <w:rPr>
          <w:rFonts w:ascii="Arial" w:eastAsia="Times New Roman" w:hAnsi="Arial" w:cs="Arial"/>
          <w:sz w:val="21"/>
          <w:szCs w:val="21"/>
          <w:lang w:val="ru-RU"/>
        </w:rPr>
        <w:t xml:space="preserve">Нова Македонија и електронски на веб страницата на Комората </w:t>
      </w:r>
      <w:r>
        <w:rPr>
          <w:rFonts w:ascii="Arial" w:eastAsia="Times New Roman" w:hAnsi="Arial" w:cs="Arial"/>
          <w:sz w:val="21"/>
          <w:szCs w:val="21"/>
        </w:rPr>
        <w:t>.</w:t>
      </w:r>
    </w:p>
    <w:p w:rsidR="003E40D0" w:rsidRDefault="003E40D0" w:rsidP="003E40D0">
      <w:pPr>
        <w:spacing w:after="0" w:line="240" w:lineRule="auto"/>
        <w:ind w:firstLine="720"/>
        <w:jc w:val="both"/>
        <w:rPr>
          <w:rFonts w:ascii="Arial" w:hAnsi="Arial" w:cs="Arial"/>
          <w:sz w:val="21"/>
          <w:szCs w:val="21"/>
        </w:rPr>
      </w:pPr>
      <w:r>
        <w:rPr>
          <w:rFonts w:ascii="Arial" w:eastAsia="Times New Roman"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sz w:val="21"/>
          <w:szCs w:val="21"/>
          <w:lang w:val="en-US"/>
        </w:rPr>
        <w:t xml:space="preserve"> </w:t>
      </w:r>
    </w:p>
    <w:p w:rsidR="003E40D0" w:rsidRDefault="003E40D0" w:rsidP="003E40D0">
      <w:pPr>
        <w:spacing w:after="0" w:line="240" w:lineRule="auto"/>
        <w:ind w:firstLine="720"/>
        <w:rPr>
          <w:rFonts w:ascii="Arial" w:hAnsi="Arial" w:cs="Arial"/>
          <w:sz w:val="21"/>
          <w:szCs w:val="21"/>
        </w:rPr>
      </w:pPr>
      <w:r>
        <w:rPr>
          <w:rFonts w:ascii="Arial" w:hAnsi="Arial" w:cs="Arial"/>
          <w:sz w:val="21"/>
          <w:szCs w:val="21"/>
        </w:rPr>
        <w:t xml:space="preserve">                                                                                              </w:t>
      </w:r>
      <w:r>
        <w:rPr>
          <w:rFonts w:ascii="Arial" w:hAnsi="Arial" w:cs="Arial"/>
          <w:sz w:val="21"/>
          <w:szCs w:val="21"/>
          <w:lang w:val="en-US"/>
        </w:rPr>
        <w:t xml:space="preserve">                           </w:t>
      </w:r>
      <w:r>
        <w:rPr>
          <w:rFonts w:ascii="Arial" w:hAnsi="Arial" w:cs="Arial"/>
          <w:sz w:val="21"/>
          <w:szCs w:val="21"/>
        </w:rPr>
        <w:t xml:space="preserve">  И З В Р Ш И Т Е Л</w:t>
      </w:r>
    </w:p>
    <w:p w:rsidR="003E40D0" w:rsidRDefault="003E40D0" w:rsidP="003E40D0">
      <w:pPr>
        <w:spacing w:after="0" w:line="240" w:lineRule="auto"/>
        <w:ind w:left="7200" w:firstLine="720"/>
        <w:rPr>
          <w:rFonts w:ascii="Arial" w:hAnsi="Arial" w:cs="Arial"/>
          <w:sz w:val="21"/>
          <w:szCs w:val="21"/>
        </w:rPr>
      </w:pPr>
      <w:r>
        <w:rPr>
          <w:rFonts w:ascii="Arial" w:hAnsi="Arial" w:cs="Arial"/>
          <w:sz w:val="21"/>
          <w:szCs w:val="21"/>
        </w:rPr>
        <w:t>Никола Богатинов</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3E40D0" w:rsidTr="003E40D0">
        <w:trPr>
          <w:trHeight w:val="851"/>
        </w:trPr>
        <w:tc>
          <w:tcPr>
            <w:tcW w:w="4297" w:type="dxa"/>
            <w:hideMark/>
          </w:tcPr>
          <w:p w:rsidR="003E40D0" w:rsidRDefault="003E40D0">
            <w:pPr>
              <w:spacing w:after="0" w:line="240" w:lineRule="auto"/>
              <w:rPr>
                <w:sz w:val="20"/>
                <w:szCs w:val="20"/>
                <w:lang w:eastAsia="mk-MK"/>
              </w:rPr>
            </w:pPr>
            <w:bookmarkStart w:id="7" w:name="OIzvIme"/>
            <w:bookmarkEnd w:id="7"/>
          </w:p>
        </w:tc>
      </w:tr>
    </w:tbl>
    <w:p w:rsidR="003E40D0" w:rsidRDefault="003E40D0" w:rsidP="00947131">
      <w:pPr>
        <w:autoSpaceDE w:val="0"/>
        <w:autoSpaceDN w:val="0"/>
        <w:adjustRightInd w:val="0"/>
        <w:spacing w:after="0" w:line="240" w:lineRule="auto"/>
        <w:rPr>
          <w:rFonts w:ascii="Arial" w:hAnsi="Arial" w:cs="Arial"/>
          <w:sz w:val="21"/>
          <w:szCs w:val="21"/>
        </w:rPr>
      </w:pPr>
    </w:p>
    <w:p w:rsidR="000E6238" w:rsidRDefault="000E6238" w:rsidP="003E40D0">
      <w:pPr>
        <w:autoSpaceDE w:val="0"/>
        <w:autoSpaceDN w:val="0"/>
        <w:adjustRightInd w:val="0"/>
        <w:spacing w:after="0" w:line="240" w:lineRule="auto"/>
        <w:rPr>
          <w:rFonts w:ascii="Arial" w:hAnsi="Arial" w:cs="Arial"/>
          <w:sz w:val="21"/>
          <w:szCs w:val="21"/>
        </w:rPr>
      </w:pPr>
    </w:p>
    <w:p w:rsidR="000E6238" w:rsidRDefault="000E6238" w:rsidP="003E40D0">
      <w:pPr>
        <w:autoSpaceDE w:val="0"/>
        <w:autoSpaceDN w:val="0"/>
        <w:adjustRightInd w:val="0"/>
        <w:spacing w:after="0" w:line="240" w:lineRule="auto"/>
        <w:rPr>
          <w:rFonts w:ascii="Arial" w:hAnsi="Arial" w:cs="Arial"/>
          <w:sz w:val="21"/>
          <w:szCs w:val="21"/>
        </w:rPr>
      </w:pPr>
    </w:p>
    <w:p w:rsidR="00B51157" w:rsidRPr="0015029B" w:rsidRDefault="00B51157" w:rsidP="000E6238">
      <w:pPr>
        <w:ind w:left="5760" w:firstLine="720"/>
        <w:jc w:val="both"/>
        <w:rPr>
          <w:rFonts w:ascii="Arial" w:hAnsi="Arial" w:cs="Arial"/>
          <w:sz w:val="20"/>
          <w:szCs w:val="20"/>
        </w:rPr>
      </w:pPr>
    </w:p>
    <w:sectPr w:rsidR="00B51157" w:rsidRPr="0015029B"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EBC" w:rsidRDefault="00F05EBC" w:rsidP="00F054E5">
      <w:pPr>
        <w:spacing w:after="0" w:line="240" w:lineRule="auto"/>
      </w:pPr>
      <w:r>
        <w:separator/>
      </w:r>
    </w:p>
  </w:endnote>
  <w:endnote w:type="continuationSeparator" w:id="0">
    <w:p w:rsidR="00F05EBC" w:rsidRDefault="00F05EBC" w:rsidP="00F05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EBC" w:rsidRPr="00F054E5" w:rsidRDefault="00F05EBC" w:rsidP="00F054E5">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0076D4">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EBC" w:rsidRDefault="00F05EBC" w:rsidP="00F054E5">
      <w:pPr>
        <w:spacing w:after="0" w:line="240" w:lineRule="auto"/>
      </w:pPr>
      <w:r>
        <w:separator/>
      </w:r>
    </w:p>
  </w:footnote>
  <w:footnote w:type="continuationSeparator" w:id="0">
    <w:p w:rsidR="00F05EBC" w:rsidRDefault="00F05EBC" w:rsidP="00F054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076D4"/>
    <w:rsid w:val="000A48CC"/>
    <w:rsid w:val="000A4928"/>
    <w:rsid w:val="000E6238"/>
    <w:rsid w:val="00106412"/>
    <w:rsid w:val="00132B66"/>
    <w:rsid w:val="0015029B"/>
    <w:rsid w:val="00180BCE"/>
    <w:rsid w:val="00211393"/>
    <w:rsid w:val="0021262D"/>
    <w:rsid w:val="0021499C"/>
    <w:rsid w:val="00226087"/>
    <w:rsid w:val="00232336"/>
    <w:rsid w:val="002514BB"/>
    <w:rsid w:val="00253CB5"/>
    <w:rsid w:val="002624CE"/>
    <w:rsid w:val="00272123"/>
    <w:rsid w:val="002A014B"/>
    <w:rsid w:val="002A0432"/>
    <w:rsid w:val="003106B9"/>
    <w:rsid w:val="00311568"/>
    <w:rsid w:val="003A39C4"/>
    <w:rsid w:val="003B0CFE"/>
    <w:rsid w:val="003B40CD"/>
    <w:rsid w:val="003D21AC"/>
    <w:rsid w:val="003D4A9E"/>
    <w:rsid w:val="003E40D0"/>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47131"/>
    <w:rsid w:val="009626C8"/>
    <w:rsid w:val="00990882"/>
    <w:rsid w:val="00A701D2"/>
    <w:rsid w:val="00AE3FFA"/>
    <w:rsid w:val="00B20C15"/>
    <w:rsid w:val="00B269ED"/>
    <w:rsid w:val="00B41890"/>
    <w:rsid w:val="00B51157"/>
    <w:rsid w:val="00B62603"/>
    <w:rsid w:val="00B84030"/>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054E5"/>
    <w:rsid w:val="00F05EBC"/>
    <w:rsid w:val="00F23081"/>
    <w:rsid w:val="00F428E9"/>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F054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4E5"/>
    <w:rPr>
      <w:sz w:val="22"/>
      <w:szCs w:val="22"/>
      <w:lang w:eastAsia="en-US"/>
    </w:rPr>
  </w:style>
  <w:style w:type="paragraph" w:styleId="Footer">
    <w:name w:val="footer"/>
    <w:basedOn w:val="Normal"/>
    <w:link w:val="FooterChar"/>
    <w:uiPriority w:val="99"/>
    <w:unhideWhenUsed/>
    <w:rsid w:val="00F054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4E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08318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Nikola</cp:lastModifiedBy>
  <cp:revision>8</cp:revision>
  <cp:lastPrinted>2022-11-16T09:55:00Z</cp:lastPrinted>
  <dcterms:created xsi:type="dcterms:W3CDTF">2022-11-16T09:14:00Z</dcterms:created>
  <dcterms:modified xsi:type="dcterms:W3CDTF">2022-11-16T11:21:00Z</dcterms:modified>
</cp:coreProperties>
</file>