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11DC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511DC6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11DC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11DC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11DC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4030006597638 и ЕМБС 6121110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с.Џепчиште ул.101 бр.50, </w:t>
      </w:r>
      <w:bookmarkStart w:id="26" w:name="Dolznik2"/>
      <w:bookmarkEnd w:id="26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</w:t>
      </w:r>
      <w:r w:rsidR="003A79F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Таџедин Исмаиљи за спроведување на извршување</w:t>
      </w:r>
      <w:bookmarkStart w:id="27" w:name="VredPredmet"/>
      <w:bookmarkEnd w:id="27"/>
      <w:r w:rsidR="003A79F9">
        <w:rPr>
          <w:rFonts w:ascii="Arial" w:hAnsi="Arial" w:cs="Arial"/>
        </w:rPr>
        <w:t>, Тетово</w:t>
      </w:r>
      <w:r w:rsidR="003A79F9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на ден </w:t>
      </w:r>
      <w:bookmarkStart w:id="28" w:name="DatumIzdava"/>
      <w:bookmarkEnd w:id="28"/>
      <w:r w:rsidR="003A79F9">
        <w:rPr>
          <w:rFonts w:ascii="Arial" w:hAnsi="Arial" w:cs="Arial"/>
          <w:lang w:val="en-US"/>
        </w:rPr>
        <w:t>22.03.2024</w:t>
      </w:r>
      <w:r>
        <w:rPr>
          <w:rFonts w:ascii="Arial" w:hAnsi="Arial" w:cs="Arial"/>
        </w:rPr>
        <w:t xml:space="preserve"> година го донесува следниот: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511DC6" w:rsidRDefault="00511DC6" w:rsidP="00511DC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511DC6" w:rsidRDefault="00511DC6" w:rsidP="00511DC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511DC6" w:rsidRDefault="00511DC6" w:rsidP="00511DC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11DC6" w:rsidRDefault="00511DC6" w:rsidP="00511DC6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</w:t>
      </w:r>
      <w:r>
        <w:rPr>
          <w:rFonts w:ascii="Arial" w:hAnsi="Arial" w:cs="Arial"/>
        </w:rPr>
        <w:t xml:space="preserve">недвижностите на 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 со следните ознаки</w:t>
      </w:r>
      <w:r>
        <w:rPr>
          <w:rFonts w:ascii="Arial" w:hAnsi="Arial" w:cs="Arial"/>
          <w:lang w:val="ru-RU"/>
        </w:rPr>
        <w:t>:</w:t>
      </w:r>
    </w:p>
    <w:p w:rsidR="00511DC6" w:rsidRDefault="00511DC6" w:rsidP="00511D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во совладение и сосопственост на Арменд Исмаили, ул. 101 бр.бб, с. Порој.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1DC6" w:rsidRDefault="00511DC6" w:rsidP="00511D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ИЛ.бр.100183 КО ПОРОЈ.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511DC6" w:rsidRDefault="00511DC6" w:rsidP="00511DC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ИЛ.бр.100183 КО ПОРОЈ издаден од Агенција за катастар на недвижности број 1105-13619/2023 од 12.04.2023 во 14:33:09 недвижниот имот е запишан како: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511DC6" w:rsidRDefault="00511DC6" w:rsidP="00511DC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511DC6" w:rsidRDefault="00511DC6" w:rsidP="00511D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ИЛ.бр.535 КО ПОРОЈ ВОН-ГРАД.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7425м2,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ИЛ.бр.535 КО ПОРОЈ ВОН-ГРАД издаден од Агенција за катастар на недвижности број 1105-13620/2023 од 12.04.2023 во 14:37:26 недвижниот имот е запишан како: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7499м2,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1DC6" w:rsidRDefault="00511DC6" w:rsidP="00511D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ИЛ.бр.2330 КО ПОРОЈ ВОН-ГРАД.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653м2,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717м2,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ИЛ.бр.2330 КО ПОРОЈ ВОН-ГРАД издаден од Агенција за катастар на недвижности број 1105-13622/2023 од 12.04.2023 во 14:41:41 недвижниот имот е запишан како: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ГР, класа 2, во површина од 680м2,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Н, класа 3, во површина од 747м2,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1DC6" w:rsidRDefault="00511DC6" w:rsidP="00511D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ИЛ.бр.1254 КО ПОРОЈ ВОН-ГРАД.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213м2,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1157м2,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ИЛ.бр.1254 КО ПОРОЈ ВОН-ГРАД издаден од Агенција за катастар на недвижности број 1105-13623/2023 од 12.04.2023 во 14:48:06 недвижниот имот е запишан како: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216м2,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1173м2,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1DC6" w:rsidRDefault="00511DC6" w:rsidP="00511D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ИЛ.бр.1250 КО ПОРОЈ ВОН-ГР.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1207м2,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164м2,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ИЛ.бр.1250 КО ПОРОЈ ВОН-ГРАД издаден од Агенција за катастар на недвижности број 1105-13629/2023 од 12.04.2023 во 15:02:21 недвижниот имот е запишан како: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1245м2, право на сопственост,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169м2, право на сопственост.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511DC6" w:rsidRDefault="00511DC6" w:rsidP="00511D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12.04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 (петок)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11:00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511DC6" w:rsidRDefault="00511DC6" w:rsidP="00511DC6">
      <w:pPr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477/2024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18.03.2024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вкупен износ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16.547.622,00 денари</w:t>
      </w:r>
      <w:r>
        <w:rPr>
          <w:rFonts w:ascii="Arial" w:hAnsi="Arial" w:cs="Arial"/>
        </w:rPr>
        <w:t xml:space="preserve"> од кои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</w:t>
      </w:r>
    </w:p>
    <w:p w:rsidR="00511DC6" w:rsidRDefault="00511DC6" w:rsidP="00511D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½ идеален дел од градежно земјиште КП бр.922/6 по ИЛ бр. 1300 КО ПОРОЈ износ од 2.352.500,00 денари, </w:t>
      </w:r>
    </w:p>
    <w:p w:rsidR="00511DC6" w:rsidRDefault="00511DC6" w:rsidP="00511D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Стамбен објект куќа по ИЛ бр. 100183 КО ПОРОЈ износ од 9.145.788,00 денари и</w:t>
      </w:r>
    </w:p>
    <w:p w:rsidR="00511DC6" w:rsidRDefault="00511DC6" w:rsidP="00511DC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Земјоделско земјиште (КП бр.1068 по ИЛ бр. 535, КП бр.1171/3 по ИЛ.бр. 2330, КП бр. 1171/2 по ИЛ бр. 1254 и КП бр.1171/1 по ИЛ бр.1250) КО ПОРОЈ ВОН-ГРАД, со вкупна површина 11729м2 износ од 5.049.334,00 денари) </w:t>
      </w:r>
    </w:p>
    <w:p w:rsidR="00511DC6" w:rsidRDefault="00511DC6" w:rsidP="00511DC6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како почетна цена за продажба на недвижностите</w:t>
      </w:r>
      <w:r>
        <w:rPr>
          <w:rFonts w:ascii="Arial" w:eastAsia="Times New Roman" w:hAnsi="Arial" w:cs="Arial"/>
        </w:rPr>
        <w:t>, под која недвижностите не може да се продадат на првото јавно наддавање.</w:t>
      </w:r>
    </w:p>
    <w:p w:rsidR="00511DC6" w:rsidRDefault="00511DC6" w:rsidP="00511D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511DC6" w:rsidRDefault="00511DC6" w:rsidP="00511D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511DC6" w:rsidRDefault="00511DC6" w:rsidP="00511DC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11DC6" w:rsidRDefault="00511DC6" w:rsidP="00511DC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11DC6" w:rsidRDefault="00511DC6" w:rsidP="00511DC6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11.04.2024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511DC6" w:rsidRDefault="00511DC6" w:rsidP="00511DC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11DC6" w:rsidRDefault="00511DC6" w:rsidP="00511DC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11DC6" w:rsidRDefault="00511DC6" w:rsidP="00511DC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Давачките и другите трошоци при купопродажбата на оваа недвижност паѓаат на товар на купувачот.</w:t>
      </w:r>
    </w:p>
    <w:p w:rsidR="00511DC6" w:rsidRDefault="00511DC6" w:rsidP="00511DC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511DC6" w:rsidRDefault="00511DC6" w:rsidP="00511DC6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511DC6" w:rsidRDefault="00511DC6" w:rsidP="00511DC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511DC6" w:rsidRDefault="00511DC6" w:rsidP="00511DC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511DC6" w:rsidRDefault="00511DC6" w:rsidP="00511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511DC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C488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511DC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60A" w:rsidRDefault="001E160A" w:rsidP="00511DC6">
      <w:pPr>
        <w:spacing w:after="0" w:line="240" w:lineRule="auto"/>
      </w:pPr>
      <w:r>
        <w:separator/>
      </w:r>
    </w:p>
  </w:endnote>
  <w:endnote w:type="continuationSeparator" w:id="0">
    <w:p w:rsidR="001E160A" w:rsidRDefault="001E160A" w:rsidP="0051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DC6" w:rsidRPr="00511DC6" w:rsidRDefault="00511DC6" w:rsidP="00511DC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C4886">
      <w:rPr>
        <w:rFonts w:ascii="Arial" w:hAnsi="Arial" w:cs="Arial"/>
        <w:noProof/>
        <w:sz w:val="14"/>
      </w:rPr>
      <w:t>4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60A" w:rsidRDefault="001E160A" w:rsidP="00511DC6">
      <w:pPr>
        <w:spacing w:after="0" w:line="240" w:lineRule="auto"/>
      </w:pPr>
      <w:r>
        <w:separator/>
      </w:r>
    </w:p>
  </w:footnote>
  <w:footnote w:type="continuationSeparator" w:id="0">
    <w:p w:rsidR="001E160A" w:rsidRDefault="001E160A" w:rsidP="0051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860269"/>
    <w:multiLevelType w:val="hybridMultilevel"/>
    <w:tmpl w:val="E9806808"/>
    <w:lvl w:ilvl="0" w:tplc="863C1DCE">
      <w:start w:val="1"/>
      <w:numFmt w:val="decimal"/>
      <w:lvlText w:val="%1."/>
      <w:lvlJc w:val="left"/>
      <w:pPr>
        <w:ind w:left="1740" w:hanging="10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E160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4886"/>
    <w:rsid w:val="003106B9"/>
    <w:rsid w:val="003A39C4"/>
    <w:rsid w:val="003A79F9"/>
    <w:rsid w:val="003B40CD"/>
    <w:rsid w:val="003D21AC"/>
    <w:rsid w:val="003D4A9E"/>
    <w:rsid w:val="00451FBC"/>
    <w:rsid w:val="0046102D"/>
    <w:rsid w:val="004F2C9E"/>
    <w:rsid w:val="004F4016"/>
    <w:rsid w:val="00511DC6"/>
    <w:rsid w:val="00566E35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1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D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1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DC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11D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1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DC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1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DC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11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2024-03-25T07:36:00Z</dcterms:created>
  <dcterms:modified xsi:type="dcterms:W3CDTF">2024-03-25T07:36:00Z</dcterms:modified>
</cp:coreProperties>
</file>