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2ED" w:rsidRPr="008212ED" w:rsidRDefault="008212ED" w:rsidP="008212ED">
      <w:pPr>
        <w:ind w:left="5040" w:firstLine="720"/>
        <w:rPr>
          <w:rFonts w:ascii="Arial" w:hAnsi="Arial" w:cs="Arial"/>
          <w:sz w:val="20"/>
          <w:szCs w:val="20"/>
        </w:rPr>
      </w:pPr>
      <w:r w:rsidRPr="008212ED">
        <w:rPr>
          <w:b/>
          <w:color w:val="FF0000"/>
          <w:sz w:val="20"/>
          <w:szCs w:val="20"/>
        </w:rPr>
        <w:t xml:space="preserve">                  </w:t>
      </w:r>
      <w:r w:rsidRPr="008212ED">
        <w:rPr>
          <w:b/>
          <w:color w:val="FF0000"/>
          <w:sz w:val="20"/>
          <w:szCs w:val="20"/>
        </w:rPr>
        <w:tab/>
      </w:r>
      <w:r w:rsidRPr="008212ED">
        <w:rPr>
          <w:b/>
          <w:color w:val="FF0000"/>
          <w:sz w:val="20"/>
          <w:szCs w:val="20"/>
        </w:rPr>
        <w:tab/>
      </w:r>
      <w:r w:rsidRPr="008212ED">
        <w:rPr>
          <w:rFonts w:ascii="Arial" w:hAnsi="Arial" w:cs="Arial"/>
          <w:sz w:val="20"/>
          <w:szCs w:val="20"/>
          <w:lang w:val="mk-MK"/>
        </w:rPr>
        <w:t>И.бр.</w:t>
      </w:r>
      <w:bookmarkStart w:id="0" w:name="Ibr"/>
      <w:bookmarkEnd w:id="0"/>
      <w:r w:rsidRPr="008212ED">
        <w:rPr>
          <w:rFonts w:ascii="Arial" w:hAnsi="Arial" w:cs="Arial"/>
          <w:sz w:val="20"/>
          <w:szCs w:val="20"/>
          <w:lang w:val="mk-MK"/>
        </w:rPr>
        <w:t>1438/2025</w:t>
      </w:r>
    </w:p>
    <w:p w:rsidR="008212ED" w:rsidRPr="008212ED" w:rsidRDefault="008212ED" w:rsidP="008212ED">
      <w:pPr>
        <w:rPr>
          <w:color w:val="FF0000"/>
          <w:sz w:val="20"/>
          <w:szCs w:val="20"/>
        </w:rPr>
      </w:pPr>
    </w:p>
    <w:p w:rsidR="008212ED" w:rsidRPr="008212ED" w:rsidRDefault="008212ED" w:rsidP="008212ED">
      <w:pPr>
        <w:jc w:val="center"/>
        <w:rPr>
          <w:rFonts w:ascii="Arial" w:hAnsi="Arial" w:cs="Arial"/>
          <w:sz w:val="20"/>
          <w:szCs w:val="20"/>
        </w:rPr>
      </w:pPr>
      <w:r w:rsidRPr="008212ED">
        <w:rPr>
          <w:rFonts w:ascii="Arial" w:hAnsi="Arial" w:cs="Arial"/>
          <w:sz w:val="20"/>
          <w:szCs w:val="20"/>
        </w:rPr>
        <w:t>ЈАВНА ОБЈАВА</w:t>
      </w:r>
    </w:p>
    <w:p w:rsidR="008212ED" w:rsidRPr="008212ED" w:rsidRDefault="008212ED" w:rsidP="008212ED">
      <w:pPr>
        <w:jc w:val="center"/>
        <w:rPr>
          <w:rFonts w:ascii="Arial" w:hAnsi="Arial" w:cs="Arial"/>
          <w:sz w:val="20"/>
          <w:szCs w:val="20"/>
        </w:rPr>
      </w:pPr>
      <w:r w:rsidRPr="008212ED">
        <w:rPr>
          <w:rFonts w:ascii="Arial" w:hAnsi="Arial" w:cs="Arial"/>
          <w:sz w:val="20"/>
          <w:szCs w:val="20"/>
        </w:rPr>
        <w:t>(</w:t>
      </w:r>
      <w:proofErr w:type="gramStart"/>
      <w:r w:rsidRPr="008212ED">
        <w:rPr>
          <w:rFonts w:ascii="Arial" w:hAnsi="Arial" w:cs="Arial"/>
          <w:sz w:val="20"/>
          <w:szCs w:val="20"/>
        </w:rPr>
        <w:t>врз</w:t>
      </w:r>
      <w:proofErr w:type="gramEnd"/>
      <w:r w:rsidRPr="008212ED">
        <w:rPr>
          <w:rFonts w:ascii="Arial" w:hAnsi="Arial" w:cs="Arial"/>
          <w:sz w:val="20"/>
          <w:szCs w:val="20"/>
        </w:rPr>
        <w:t xml:space="preserve"> основа на чл.11 од Законот за изменување и дополнување на Законот за</w:t>
      </w:r>
    </w:p>
    <w:p w:rsidR="008212ED" w:rsidRPr="008212ED" w:rsidRDefault="008212ED" w:rsidP="008212ED">
      <w:pPr>
        <w:jc w:val="center"/>
        <w:rPr>
          <w:rFonts w:ascii="Arial" w:hAnsi="Arial" w:cs="Arial"/>
          <w:sz w:val="20"/>
          <w:szCs w:val="20"/>
        </w:rPr>
      </w:pPr>
      <w:proofErr w:type="gramStart"/>
      <w:r w:rsidRPr="008212ED">
        <w:rPr>
          <w:rFonts w:ascii="Arial" w:hAnsi="Arial" w:cs="Arial"/>
          <w:sz w:val="20"/>
          <w:szCs w:val="20"/>
        </w:rPr>
        <w:t>извршување</w:t>
      </w:r>
      <w:proofErr w:type="gramEnd"/>
      <w:r w:rsidRPr="008212ED">
        <w:rPr>
          <w:rFonts w:ascii="Arial" w:hAnsi="Arial" w:cs="Arial"/>
          <w:sz w:val="20"/>
          <w:szCs w:val="20"/>
        </w:rPr>
        <w:t>, Службен Весник бр.233/2018 од 20.12.2018 година, а во врска со чл. 48 од Закон за извршување)</w:t>
      </w:r>
    </w:p>
    <w:p w:rsidR="008212ED" w:rsidRPr="008212ED" w:rsidRDefault="008212ED" w:rsidP="008212ED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8212ED" w:rsidRPr="008212ED" w:rsidRDefault="008212ED" w:rsidP="008212ED">
      <w:pPr>
        <w:jc w:val="both"/>
        <w:rPr>
          <w:rFonts w:ascii="Arial" w:hAnsi="Arial" w:cs="Arial"/>
          <w:sz w:val="20"/>
          <w:szCs w:val="20"/>
          <w:lang w:val="mk-MK"/>
        </w:rPr>
      </w:pPr>
      <w:r w:rsidRPr="008212ED">
        <w:rPr>
          <w:rFonts w:ascii="Arial" w:hAnsi="Arial" w:cs="Arial"/>
          <w:sz w:val="20"/>
          <w:szCs w:val="20"/>
        </w:rPr>
        <w:t xml:space="preserve">Извршителот </w:t>
      </w:r>
      <w:bookmarkStart w:id="1" w:name="Izvrsitel"/>
      <w:bookmarkEnd w:id="1"/>
      <w:r w:rsidRPr="008212ED">
        <w:rPr>
          <w:rFonts w:ascii="Arial" w:hAnsi="Arial" w:cs="Arial"/>
          <w:sz w:val="20"/>
          <w:szCs w:val="20"/>
        </w:rPr>
        <w:t xml:space="preserve">Андреја Буневски од </w:t>
      </w:r>
      <w:bookmarkStart w:id="2" w:name="Adresa"/>
      <w:bookmarkEnd w:id="2"/>
      <w:r w:rsidRPr="008212ED">
        <w:rPr>
          <w:rFonts w:ascii="Arial" w:hAnsi="Arial" w:cs="Arial"/>
          <w:sz w:val="20"/>
          <w:szCs w:val="20"/>
        </w:rPr>
        <w:t xml:space="preserve">Скопје,ул.Њуделхиска бр.4-2/1 врз основа на барањето за спроведување на извршување од </w:t>
      </w:r>
      <w:bookmarkStart w:id="3" w:name="Doveritel1"/>
      <w:bookmarkEnd w:id="3"/>
      <w:r w:rsidRPr="008212ED">
        <w:rPr>
          <w:rFonts w:ascii="Arial" w:hAnsi="Arial" w:cs="Arial"/>
          <w:sz w:val="20"/>
          <w:szCs w:val="20"/>
        </w:rPr>
        <w:t xml:space="preserve">доверителот ХАЛК БАНКА АД Скопје од </w:t>
      </w:r>
      <w:bookmarkStart w:id="4" w:name="DovGrad1"/>
      <w:bookmarkEnd w:id="4"/>
      <w:r w:rsidRPr="008212ED">
        <w:rPr>
          <w:rFonts w:ascii="Arial" w:hAnsi="Arial" w:cs="Arial"/>
          <w:sz w:val="20"/>
          <w:szCs w:val="20"/>
        </w:rPr>
        <w:t>Скопје</w:t>
      </w:r>
      <w:r w:rsidRPr="008212ED">
        <w:rPr>
          <w:rFonts w:ascii="Arial" w:hAnsi="Arial" w:cs="Arial"/>
          <w:sz w:val="20"/>
          <w:szCs w:val="20"/>
          <w:lang w:val="ru-RU"/>
        </w:rPr>
        <w:t xml:space="preserve"> </w:t>
      </w:r>
      <w:r w:rsidRPr="008212ED">
        <w:rPr>
          <w:rFonts w:ascii="Arial" w:hAnsi="Arial" w:cs="Arial"/>
          <w:sz w:val="20"/>
          <w:szCs w:val="20"/>
        </w:rPr>
        <w:t xml:space="preserve">со </w:t>
      </w:r>
      <w:bookmarkStart w:id="5" w:name="opis_edb1"/>
      <w:bookmarkEnd w:id="5"/>
      <w:r w:rsidRPr="008212ED">
        <w:rPr>
          <w:rFonts w:ascii="Arial" w:hAnsi="Arial" w:cs="Arial"/>
          <w:sz w:val="20"/>
          <w:szCs w:val="20"/>
        </w:rPr>
        <w:t xml:space="preserve">ЕДБ 4030993162028 и ЕМБС 4627148 </w:t>
      </w:r>
      <w:bookmarkStart w:id="6" w:name="edb1"/>
      <w:bookmarkEnd w:id="6"/>
      <w:r w:rsidRPr="008212ED">
        <w:rPr>
          <w:rFonts w:ascii="Arial" w:hAnsi="Arial" w:cs="Arial"/>
          <w:sz w:val="20"/>
          <w:szCs w:val="20"/>
        </w:rPr>
        <w:t xml:space="preserve"> </w:t>
      </w:r>
      <w:bookmarkStart w:id="7" w:name="opis_sed1"/>
      <w:bookmarkEnd w:id="7"/>
      <w:r w:rsidRPr="008212ED">
        <w:rPr>
          <w:rFonts w:ascii="Arial" w:hAnsi="Arial" w:cs="Arial"/>
          <w:sz w:val="20"/>
          <w:szCs w:val="20"/>
        </w:rPr>
        <w:t xml:space="preserve">и седиште на </w:t>
      </w:r>
      <w:bookmarkStart w:id="8" w:name="adresa1"/>
      <w:bookmarkEnd w:id="8"/>
      <w:r w:rsidRPr="008212ED">
        <w:rPr>
          <w:rFonts w:ascii="Arial" w:hAnsi="Arial" w:cs="Arial"/>
          <w:sz w:val="20"/>
          <w:szCs w:val="20"/>
        </w:rPr>
        <w:t>ул.Св.Кирил и Методија бр.54</w:t>
      </w:r>
      <w:r w:rsidRPr="008212ED">
        <w:rPr>
          <w:rFonts w:ascii="Arial" w:hAnsi="Arial" w:cs="Arial"/>
          <w:sz w:val="20"/>
          <w:szCs w:val="20"/>
          <w:lang w:val="ru-RU"/>
        </w:rPr>
        <w:t>,</w:t>
      </w:r>
      <w:r w:rsidRPr="008212ED">
        <w:rPr>
          <w:rFonts w:ascii="Arial" w:hAnsi="Arial" w:cs="Arial"/>
          <w:sz w:val="20"/>
          <w:szCs w:val="20"/>
        </w:rPr>
        <w:t xml:space="preserve"> </w:t>
      </w:r>
      <w:bookmarkStart w:id="9" w:name="Doveritel2"/>
      <w:bookmarkStart w:id="10" w:name="Doveritel3"/>
      <w:bookmarkStart w:id="11" w:name="Doveritel4"/>
      <w:bookmarkStart w:id="12" w:name="Doveritel5"/>
      <w:bookmarkEnd w:id="9"/>
      <w:bookmarkEnd w:id="10"/>
      <w:bookmarkEnd w:id="11"/>
      <w:bookmarkEnd w:id="12"/>
      <w:r w:rsidRPr="008212ED">
        <w:rPr>
          <w:rFonts w:ascii="Arial" w:hAnsi="Arial" w:cs="Arial"/>
          <w:sz w:val="20"/>
          <w:szCs w:val="20"/>
        </w:rPr>
        <w:t xml:space="preserve"> засновано на извршната исправа </w:t>
      </w:r>
      <w:bookmarkStart w:id="13" w:name="IzvIsprava"/>
      <w:bookmarkEnd w:id="13"/>
      <w:r w:rsidRPr="008212ED">
        <w:rPr>
          <w:rFonts w:ascii="Arial" w:hAnsi="Arial" w:cs="Arial"/>
          <w:sz w:val="20"/>
          <w:szCs w:val="20"/>
        </w:rPr>
        <w:t xml:space="preserve">Нотарски АКТ ОДУ 366/2023 од 08.05.2023 година на Нотар Башким Амети од Скопје, против </w:t>
      </w:r>
      <w:bookmarkStart w:id="14" w:name="Dolznik1"/>
      <w:bookmarkEnd w:id="14"/>
      <w:r w:rsidRPr="008212ED">
        <w:rPr>
          <w:rFonts w:ascii="Arial" w:hAnsi="Arial" w:cs="Arial"/>
          <w:sz w:val="20"/>
          <w:szCs w:val="20"/>
        </w:rPr>
        <w:t xml:space="preserve">заложен должник Вахдедин Незири од </w:t>
      </w:r>
      <w:bookmarkStart w:id="15" w:name="DolzGrad1"/>
      <w:bookmarkEnd w:id="15"/>
      <w:r w:rsidRPr="008212ED">
        <w:rPr>
          <w:rFonts w:ascii="Arial" w:hAnsi="Arial" w:cs="Arial"/>
          <w:sz w:val="20"/>
          <w:szCs w:val="20"/>
        </w:rPr>
        <w:t xml:space="preserve">Скопје со </w:t>
      </w:r>
      <w:bookmarkStart w:id="16" w:name="opis_edb1_dolz"/>
      <w:bookmarkEnd w:id="16"/>
      <w:r w:rsidRPr="008212ED">
        <w:rPr>
          <w:rFonts w:ascii="Arial" w:hAnsi="Arial" w:cs="Arial"/>
          <w:sz w:val="20"/>
          <w:szCs w:val="20"/>
        </w:rPr>
        <w:t xml:space="preserve">живеалиште на ул.2 бр.129 А Грчец, Сарај, а се однесува за доставување на </w:t>
      </w:r>
      <w:r w:rsidRPr="008212ED">
        <w:rPr>
          <w:rFonts w:ascii="Arial" w:hAnsi="Arial" w:cs="Arial"/>
          <w:sz w:val="20"/>
          <w:szCs w:val="20"/>
          <w:lang w:val="mk-MK"/>
        </w:rPr>
        <w:t xml:space="preserve">Заклучок </w:t>
      </w:r>
      <w:r w:rsidRPr="008212ED">
        <w:rPr>
          <w:rFonts w:ascii="Arial" w:hAnsi="Arial" w:cs="Arial"/>
          <w:sz w:val="20"/>
          <w:szCs w:val="20"/>
        </w:rPr>
        <w:t>за определување на проценител кој ќе врши процена на недвижност (врз основа на  член 176 став (1) од Законот за извршување)</w:t>
      </w:r>
      <w:r w:rsidRPr="008212ED">
        <w:rPr>
          <w:rFonts w:ascii="Arial" w:hAnsi="Arial" w:cs="Arial"/>
          <w:sz w:val="20"/>
          <w:szCs w:val="20"/>
          <w:lang w:val="mk-MK"/>
        </w:rPr>
        <w:t xml:space="preserve"> од 29.07.2025 година, н</w:t>
      </w:r>
      <w:r w:rsidRPr="008212ED">
        <w:rPr>
          <w:rFonts w:ascii="Arial" w:hAnsi="Arial" w:cs="Arial"/>
          <w:sz w:val="20"/>
          <w:szCs w:val="20"/>
        </w:rPr>
        <w:t xml:space="preserve">а ден </w:t>
      </w:r>
      <w:r w:rsidR="00751FA6">
        <w:rPr>
          <w:rFonts w:ascii="Arial" w:hAnsi="Arial" w:cs="Arial"/>
          <w:sz w:val="20"/>
          <w:szCs w:val="20"/>
          <w:lang w:val="mk-MK"/>
        </w:rPr>
        <w:t>17</w:t>
      </w:r>
      <w:r w:rsidRPr="008212ED">
        <w:rPr>
          <w:rFonts w:ascii="Arial" w:hAnsi="Arial" w:cs="Arial"/>
          <w:sz w:val="20"/>
          <w:szCs w:val="20"/>
          <w:lang w:val="mk-MK"/>
        </w:rPr>
        <w:t>.11.2025</w:t>
      </w:r>
      <w:r w:rsidRPr="008212ED">
        <w:rPr>
          <w:rFonts w:ascii="Arial" w:hAnsi="Arial" w:cs="Arial"/>
          <w:sz w:val="20"/>
          <w:szCs w:val="20"/>
        </w:rPr>
        <w:t xml:space="preserve"> година г</w:t>
      </w:r>
      <w:r w:rsidRPr="008212ED">
        <w:rPr>
          <w:rFonts w:ascii="Arial" w:hAnsi="Arial" w:cs="Arial"/>
          <w:sz w:val="20"/>
          <w:szCs w:val="20"/>
          <w:lang w:val="mk-MK"/>
        </w:rPr>
        <w:t>о</w:t>
      </w:r>
    </w:p>
    <w:p w:rsidR="008212ED" w:rsidRPr="008212ED" w:rsidRDefault="008212ED" w:rsidP="008212ED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8212ED" w:rsidRPr="008212ED" w:rsidRDefault="008212ED" w:rsidP="008212ED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8212ED" w:rsidRPr="008212ED" w:rsidRDefault="008212ED" w:rsidP="008212ED">
      <w:pPr>
        <w:jc w:val="center"/>
        <w:rPr>
          <w:rFonts w:ascii="Arial" w:hAnsi="Arial" w:cs="Arial"/>
          <w:sz w:val="20"/>
          <w:szCs w:val="20"/>
        </w:rPr>
      </w:pPr>
      <w:r w:rsidRPr="008212ED">
        <w:rPr>
          <w:rFonts w:ascii="Arial" w:hAnsi="Arial" w:cs="Arial"/>
          <w:sz w:val="20"/>
          <w:szCs w:val="20"/>
          <w:lang w:val="mk-MK"/>
        </w:rPr>
        <w:t xml:space="preserve">  </w:t>
      </w:r>
      <w:r w:rsidRPr="008212ED">
        <w:rPr>
          <w:rFonts w:ascii="Arial" w:hAnsi="Arial" w:cs="Arial"/>
          <w:sz w:val="20"/>
          <w:szCs w:val="20"/>
        </w:rPr>
        <w:t>П О В И К У В А</w:t>
      </w:r>
    </w:p>
    <w:p w:rsidR="008212ED" w:rsidRPr="008212ED" w:rsidRDefault="008212ED" w:rsidP="008212ED">
      <w:pPr>
        <w:jc w:val="both"/>
        <w:rPr>
          <w:rFonts w:ascii="Arial" w:hAnsi="Arial" w:cs="Arial"/>
          <w:sz w:val="20"/>
          <w:szCs w:val="20"/>
        </w:rPr>
      </w:pPr>
    </w:p>
    <w:p w:rsidR="008212ED" w:rsidRPr="008212ED" w:rsidRDefault="008212ED" w:rsidP="008212E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  <w:lang w:val="mk-MK"/>
        </w:rPr>
        <w:t>заложниот должник</w:t>
      </w:r>
      <w:r w:rsidRPr="008212ED">
        <w:rPr>
          <w:rFonts w:ascii="Arial" w:eastAsiaTheme="minorHAnsi" w:hAnsi="Arial" w:cs="Arial"/>
          <w:sz w:val="20"/>
          <w:szCs w:val="20"/>
          <w:lang w:val="mk-MK"/>
        </w:rPr>
        <w:t xml:space="preserve"> </w:t>
      </w:r>
      <w:r w:rsidRPr="008212ED">
        <w:rPr>
          <w:rFonts w:ascii="Arial" w:hAnsi="Arial" w:cs="Arial"/>
          <w:sz w:val="20"/>
          <w:szCs w:val="20"/>
        </w:rPr>
        <w:t xml:space="preserve">Вахдедин Незири од Скопје со живеалиште на ул.2 бр.129 А Грчец, Сарај, да се јави во канцеларијата на Извршителот Андреја Буневски од Скопје, со седиште ул.Њуделхиска бр.4-2/1 во Скопје заради достава </w:t>
      </w:r>
      <w:r w:rsidRPr="008212ED">
        <w:rPr>
          <w:rFonts w:ascii="Arial" w:hAnsi="Arial" w:cs="Arial"/>
          <w:sz w:val="20"/>
          <w:szCs w:val="20"/>
          <w:lang w:val="mk-MK"/>
        </w:rPr>
        <w:t xml:space="preserve">Заклучок </w:t>
      </w:r>
      <w:r w:rsidRPr="008212ED">
        <w:rPr>
          <w:rFonts w:ascii="Arial" w:hAnsi="Arial" w:cs="Arial"/>
          <w:sz w:val="20"/>
          <w:szCs w:val="20"/>
        </w:rPr>
        <w:t>за определување на проценител кој ќе врши процена на недвижност (врз основа на  член 176 став (1) од Законот за извршување)</w:t>
      </w:r>
      <w:r w:rsidRPr="008212ED">
        <w:rPr>
          <w:rFonts w:ascii="Arial" w:hAnsi="Arial" w:cs="Arial"/>
          <w:sz w:val="20"/>
          <w:szCs w:val="20"/>
          <w:lang w:val="mk-MK"/>
        </w:rPr>
        <w:t xml:space="preserve"> од 29.07.2025 година, н</w:t>
      </w:r>
      <w:r w:rsidRPr="008212ED">
        <w:rPr>
          <w:rFonts w:ascii="Arial" w:hAnsi="Arial" w:cs="Arial"/>
          <w:sz w:val="20"/>
          <w:szCs w:val="20"/>
        </w:rPr>
        <w:t xml:space="preserve">а ден </w:t>
      </w:r>
      <w:r w:rsidRPr="008212ED">
        <w:rPr>
          <w:rFonts w:ascii="Arial" w:hAnsi="Arial" w:cs="Arial"/>
          <w:sz w:val="20"/>
          <w:szCs w:val="20"/>
          <w:lang w:val="mk-MK"/>
        </w:rPr>
        <w:t xml:space="preserve">14.11.2025, </w:t>
      </w:r>
      <w:r w:rsidRPr="008212ED">
        <w:rPr>
          <w:rFonts w:ascii="Arial" w:hAnsi="Arial" w:cs="Arial"/>
          <w:sz w:val="20"/>
          <w:szCs w:val="20"/>
        </w:rPr>
        <w:t>ВО РОК ОД 1 (ЕДЕН) ДЕН, сметано од денот на објавување на ова јавно повикување во јавното гласило.</w:t>
      </w:r>
    </w:p>
    <w:p w:rsidR="008212ED" w:rsidRPr="008212ED" w:rsidRDefault="008212ED" w:rsidP="008212ED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8212ED" w:rsidRPr="008212ED" w:rsidRDefault="008212ED" w:rsidP="008212ED">
      <w:pPr>
        <w:jc w:val="both"/>
        <w:rPr>
          <w:rFonts w:ascii="Arial" w:hAnsi="Arial" w:cs="Arial"/>
          <w:sz w:val="20"/>
          <w:szCs w:val="20"/>
          <w:lang w:val="mk-MK"/>
        </w:rPr>
      </w:pPr>
      <w:proofErr w:type="gramStart"/>
      <w:r w:rsidRPr="008212ED">
        <w:rPr>
          <w:rFonts w:ascii="Arial" w:hAnsi="Arial" w:cs="Arial"/>
          <w:sz w:val="20"/>
          <w:szCs w:val="20"/>
        </w:rPr>
        <w:t xml:space="preserve">СЕ ПРЕДУПРЕДУВА </w:t>
      </w:r>
      <w:r>
        <w:rPr>
          <w:rFonts w:ascii="Arial" w:hAnsi="Arial" w:cs="Arial"/>
          <w:sz w:val="20"/>
          <w:szCs w:val="20"/>
          <w:lang w:val="mk-MK"/>
        </w:rPr>
        <w:t>заложниот должник</w:t>
      </w:r>
      <w:r w:rsidRPr="008212ED">
        <w:rPr>
          <w:rFonts w:ascii="Arial" w:hAnsi="Arial" w:cs="Arial"/>
          <w:sz w:val="20"/>
          <w:szCs w:val="20"/>
        </w:rPr>
        <w:t xml:space="preserve"> Вахдедин Незири од Скопје со живеалиште на ул.2 бр.129 А Грчец, Сарај, дека ваквиот начин на доставување се смета за уредна достава и дека негативните последици кои можат да настанат ќе ги сноси самата странка (должник).</w:t>
      </w:r>
      <w:proofErr w:type="gramEnd"/>
    </w:p>
    <w:p w:rsidR="008212ED" w:rsidRPr="008212ED" w:rsidRDefault="008212ED" w:rsidP="008212ED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8212ED" w:rsidRPr="008212ED" w:rsidRDefault="008212ED" w:rsidP="008212ED">
      <w:pPr>
        <w:ind w:left="4320"/>
        <w:rPr>
          <w:rFonts w:ascii="Arial" w:hAnsi="Arial" w:cs="Arial"/>
          <w:sz w:val="20"/>
          <w:szCs w:val="20"/>
        </w:rPr>
      </w:pPr>
      <w:r w:rsidRPr="008212ED">
        <w:rPr>
          <w:rFonts w:ascii="Arial" w:hAnsi="Arial" w:cs="Arial"/>
          <w:sz w:val="20"/>
          <w:szCs w:val="20"/>
          <w:lang w:val="mk-MK"/>
        </w:rPr>
        <w:tab/>
      </w:r>
      <w:r w:rsidRPr="008212ED">
        <w:rPr>
          <w:rFonts w:ascii="Arial" w:hAnsi="Arial" w:cs="Arial"/>
          <w:sz w:val="20"/>
          <w:szCs w:val="20"/>
          <w:lang w:val="mk-MK"/>
        </w:rPr>
        <w:tab/>
      </w:r>
      <w:r w:rsidRPr="008212ED">
        <w:rPr>
          <w:rFonts w:ascii="Arial" w:hAnsi="Arial" w:cs="Arial"/>
          <w:sz w:val="20"/>
          <w:szCs w:val="20"/>
          <w:lang w:val="mk-MK"/>
        </w:rPr>
        <w:tab/>
      </w:r>
      <w:r w:rsidRPr="008212ED">
        <w:rPr>
          <w:rFonts w:ascii="Arial" w:hAnsi="Arial" w:cs="Arial"/>
          <w:sz w:val="20"/>
          <w:szCs w:val="20"/>
          <w:lang w:val="mk-MK"/>
        </w:rPr>
        <w:tab/>
      </w:r>
      <w:r w:rsidRPr="008212ED">
        <w:rPr>
          <w:rFonts w:ascii="Arial" w:hAnsi="Arial" w:cs="Arial"/>
          <w:sz w:val="20"/>
          <w:szCs w:val="20"/>
          <w:lang w:val="mk-MK"/>
        </w:rPr>
        <w:tab/>
      </w:r>
      <w:r w:rsidRPr="008212ED">
        <w:rPr>
          <w:rFonts w:ascii="Arial" w:hAnsi="Arial" w:cs="Arial"/>
          <w:sz w:val="20"/>
          <w:szCs w:val="20"/>
          <w:lang w:val="mk-MK"/>
        </w:rPr>
        <w:tab/>
      </w:r>
      <w:r w:rsidRPr="008212ED">
        <w:rPr>
          <w:rFonts w:ascii="Arial" w:hAnsi="Arial" w:cs="Arial"/>
          <w:sz w:val="20"/>
          <w:szCs w:val="20"/>
          <w:lang w:val="mk-MK"/>
        </w:rPr>
        <w:tab/>
      </w:r>
      <w:r w:rsidRPr="008212ED">
        <w:rPr>
          <w:rFonts w:ascii="Arial" w:hAnsi="Arial" w:cs="Arial"/>
          <w:sz w:val="20"/>
          <w:szCs w:val="20"/>
          <w:lang w:val="mk-MK"/>
        </w:rPr>
        <w:tab/>
      </w:r>
      <w:r w:rsidRPr="008212ED">
        <w:rPr>
          <w:rFonts w:ascii="Arial" w:hAnsi="Arial" w:cs="Arial"/>
          <w:sz w:val="20"/>
          <w:szCs w:val="20"/>
          <w:lang w:val="mk-MK"/>
        </w:rPr>
        <w:tab/>
      </w:r>
      <w:r w:rsidRPr="008212ED">
        <w:rPr>
          <w:rFonts w:ascii="Arial" w:hAnsi="Arial" w:cs="Arial"/>
          <w:sz w:val="20"/>
          <w:szCs w:val="20"/>
          <w:lang w:val="mk-MK"/>
        </w:rPr>
        <w:tab/>
      </w:r>
      <w:r w:rsidRPr="008212ED">
        <w:rPr>
          <w:rFonts w:ascii="Arial" w:hAnsi="Arial" w:cs="Arial"/>
          <w:sz w:val="20"/>
          <w:szCs w:val="20"/>
          <w:lang w:val="mk-MK"/>
        </w:rPr>
        <w:tab/>
      </w:r>
      <w:r w:rsidRPr="008212ED">
        <w:rPr>
          <w:rFonts w:ascii="Arial" w:hAnsi="Arial" w:cs="Arial"/>
          <w:sz w:val="20"/>
          <w:szCs w:val="20"/>
          <w:lang w:val="mk-MK"/>
        </w:rPr>
        <w:tab/>
      </w:r>
      <w:r w:rsidRPr="008212ED">
        <w:rPr>
          <w:rFonts w:ascii="Arial" w:hAnsi="Arial" w:cs="Arial"/>
          <w:sz w:val="20"/>
          <w:szCs w:val="20"/>
          <w:lang w:val="mk-MK"/>
        </w:rPr>
        <w:tab/>
      </w:r>
      <w:r w:rsidRPr="008212ED">
        <w:rPr>
          <w:rFonts w:ascii="Arial" w:hAnsi="Arial" w:cs="Arial"/>
          <w:sz w:val="20"/>
          <w:szCs w:val="20"/>
          <w:lang w:val="mk-MK"/>
        </w:rPr>
        <w:tab/>
      </w:r>
      <w:r w:rsidRPr="008212ED">
        <w:rPr>
          <w:rFonts w:ascii="Arial" w:hAnsi="Arial" w:cs="Arial"/>
          <w:sz w:val="20"/>
          <w:szCs w:val="20"/>
          <w:lang w:val="mk-MK"/>
        </w:rPr>
        <w:tab/>
      </w:r>
      <w:r w:rsidRPr="008212ED">
        <w:rPr>
          <w:rFonts w:ascii="Arial" w:hAnsi="Arial" w:cs="Arial"/>
          <w:sz w:val="20"/>
          <w:szCs w:val="20"/>
          <w:lang w:val="mk-MK"/>
        </w:rPr>
        <w:tab/>
      </w:r>
      <w:r w:rsidRPr="008212ED">
        <w:rPr>
          <w:rFonts w:ascii="Arial" w:hAnsi="Arial" w:cs="Arial"/>
          <w:sz w:val="20"/>
          <w:szCs w:val="20"/>
          <w:lang w:val="mk-MK"/>
        </w:rPr>
        <w:tab/>
      </w:r>
      <w:r w:rsidRPr="008212ED">
        <w:rPr>
          <w:rFonts w:ascii="Arial" w:hAnsi="Arial" w:cs="Arial"/>
          <w:sz w:val="20"/>
          <w:szCs w:val="20"/>
          <w:lang w:val="mk-MK"/>
        </w:rPr>
        <w:tab/>
      </w:r>
      <w:r w:rsidRPr="008212ED">
        <w:rPr>
          <w:rFonts w:ascii="Arial" w:hAnsi="Arial" w:cs="Arial"/>
          <w:sz w:val="20"/>
          <w:szCs w:val="20"/>
          <w:lang w:val="mk-MK"/>
        </w:rPr>
        <w:tab/>
      </w:r>
      <w:r w:rsidRPr="008212ED">
        <w:rPr>
          <w:rFonts w:ascii="Arial" w:hAnsi="Arial" w:cs="Arial"/>
          <w:sz w:val="20"/>
          <w:szCs w:val="20"/>
          <w:lang w:val="mk-MK"/>
        </w:rPr>
        <w:tab/>
      </w:r>
      <w:r w:rsidRPr="008212ED">
        <w:rPr>
          <w:rFonts w:ascii="Arial" w:hAnsi="Arial" w:cs="Arial"/>
          <w:sz w:val="20"/>
          <w:szCs w:val="20"/>
          <w:lang w:val="mk-MK"/>
        </w:rPr>
        <w:tab/>
      </w:r>
      <w:r w:rsidRPr="008212ED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XSpec="right" w:tblpY="-9"/>
        <w:tblOverlap w:val="never"/>
        <w:tblW w:w="0" w:type="auto"/>
        <w:tblLook w:val="04A0" w:firstRow="1" w:lastRow="0" w:firstColumn="1" w:lastColumn="0" w:noHBand="0" w:noVBand="1"/>
      </w:tblPr>
      <w:tblGrid>
        <w:gridCol w:w="4386"/>
      </w:tblGrid>
      <w:tr w:rsidR="008212ED" w:rsidRPr="008212ED" w:rsidTr="008212ED">
        <w:trPr>
          <w:trHeight w:val="851"/>
        </w:trPr>
        <w:tc>
          <w:tcPr>
            <w:tcW w:w="4386" w:type="dxa"/>
          </w:tcPr>
          <w:p w:rsidR="008212ED" w:rsidRPr="008212ED" w:rsidRDefault="008212ED" w:rsidP="008212ED">
            <w:pPr>
              <w:pStyle w:val="BodyText"/>
              <w:rPr>
                <w:rFonts w:ascii="Arial" w:hAnsi="Arial" w:cs="Arial"/>
                <w:sz w:val="20"/>
                <w:szCs w:val="20"/>
                <w:lang w:val="mk-MK"/>
              </w:rPr>
            </w:pPr>
            <w:bookmarkStart w:id="17" w:name="OIzvIme"/>
            <w:bookmarkEnd w:id="17"/>
            <w:r w:rsidRPr="008212ED">
              <w:rPr>
                <w:rFonts w:ascii="Arial" w:hAnsi="Arial" w:cs="Arial"/>
                <w:sz w:val="20"/>
                <w:szCs w:val="20"/>
                <w:lang w:val="mk-MK"/>
              </w:rPr>
              <w:t xml:space="preserve">                   </w:t>
            </w:r>
            <w:r w:rsidR="008F04BC">
              <w:rPr>
                <w:rFonts w:ascii="Arial" w:hAnsi="Arial" w:cs="Arial"/>
                <w:sz w:val="20"/>
                <w:szCs w:val="20"/>
                <w:lang w:val="mk-MK"/>
              </w:rPr>
              <w:t xml:space="preserve"> </w:t>
            </w:r>
            <w:bookmarkStart w:id="18" w:name="_GoBack"/>
            <w:bookmarkEnd w:id="18"/>
            <w:r w:rsidRPr="008212ED">
              <w:rPr>
                <w:rFonts w:ascii="Arial" w:hAnsi="Arial" w:cs="Arial"/>
                <w:sz w:val="20"/>
                <w:szCs w:val="20"/>
                <w:lang w:val="mk-MK"/>
              </w:rPr>
              <w:t>Извршител</w:t>
            </w:r>
          </w:p>
          <w:p w:rsidR="008212ED" w:rsidRPr="008212ED" w:rsidRDefault="008212ED" w:rsidP="008212ED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  <w:r w:rsidRPr="008212ED">
              <w:rPr>
                <w:rFonts w:ascii="Arial" w:hAnsi="Arial" w:cs="Arial"/>
                <w:sz w:val="20"/>
                <w:szCs w:val="20"/>
                <w:lang w:val="mk-MK"/>
              </w:rPr>
              <w:t xml:space="preserve">               </w:t>
            </w:r>
            <w:r w:rsidRPr="008212ED">
              <w:rPr>
                <w:rFonts w:ascii="Arial" w:hAnsi="Arial" w:cs="Arial"/>
                <w:sz w:val="20"/>
                <w:szCs w:val="20"/>
              </w:rPr>
              <w:t>Андреја Буневски</w:t>
            </w:r>
          </w:p>
          <w:p w:rsidR="008212ED" w:rsidRPr="008212ED" w:rsidRDefault="008212ED" w:rsidP="008212ED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2ED" w:rsidRPr="008212ED" w:rsidTr="008212ED">
        <w:trPr>
          <w:trHeight w:val="851"/>
        </w:trPr>
        <w:tc>
          <w:tcPr>
            <w:tcW w:w="4386" w:type="dxa"/>
          </w:tcPr>
          <w:p w:rsidR="008212ED" w:rsidRPr="008212ED" w:rsidRDefault="008212ED" w:rsidP="008212ED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2ED" w:rsidRPr="008212ED" w:rsidTr="008212ED">
        <w:trPr>
          <w:trHeight w:val="851"/>
        </w:trPr>
        <w:tc>
          <w:tcPr>
            <w:tcW w:w="4386" w:type="dxa"/>
          </w:tcPr>
          <w:p w:rsidR="008212ED" w:rsidRPr="008212ED" w:rsidRDefault="008212ED" w:rsidP="008212ED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2ED" w:rsidRPr="008212ED" w:rsidTr="008212ED">
        <w:trPr>
          <w:trHeight w:val="851"/>
        </w:trPr>
        <w:tc>
          <w:tcPr>
            <w:tcW w:w="4386" w:type="dxa"/>
          </w:tcPr>
          <w:p w:rsidR="008212ED" w:rsidRPr="008212ED" w:rsidRDefault="008212ED" w:rsidP="008212ED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2ED" w:rsidRPr="008212ED" w:rsidTr="008212ED">
        <w:trPr>
          <w:trHeight w:val="851"/>
        </w:trPr>
        <w:tc>
          <w:tcPr>
            <w:tcW w:w="4386" w:type="dxa"/>
          </w:tcPr>
          <w:p w:rsidR="008212ED" w:rsidRPr="008212ED" w:rsidRDefault="008212ED" w:rsidP="008212ED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12ED" w:rsidRPr="008212ED" w:rsidRDefault="008212ED" w:rsidP="008212ED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174DBE" w:rsidRPr="008212ED" w:rsidRDefault="00174DBE" w:rsidP="008212ED">
      <w:pPr>
        <w:rPr>
          <w:sz w:val="20"/>
          <w:szCs w:val="20"/>
        </w:rPr>
      </w:pPr>
    </w:p>
    <w:sectPr w:rsidR="00174DBE" w:rsidRPr="008212ED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2ED" w:rsidRDefault="008212ED" w:rsidP="008212ED">
      <w:r>
        <w:separator/>
      </w:r>
    </w:p>
  </w:endnote>
  <w:endnote w:type="continuationSeparator" w:id="0">
    <w:p w:rsidR="008212ED" w:rsidRDefault="008212ED" w:rsidP="00821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C C Times">
    <w:altName w:val="Courier New"/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2ED" w:rsidRPr="008212ED" w:rsidRDefault="008212ED" w:rsidP="008212ED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8F04BC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2ED" w:rsidRDefault="008212ED" w:rsidP="008212ED">
      <w:r>
        <w:separator/>
      </w:r>
    </w:p>
  </w:footnote>
  <w:footnote w:type="continuationSeparator" w:id="0">
    <w:p w:rsidR="008212ED" w:rsidRDefault="008212ED" w:rsidP="008212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C78E4"/>
    <w:rsid w:val="00414151"/>
    <w:rsid w:val="00414DF1"/>
    <w:rsid w:val="00414EE5"/>
    <w:rsid w:val="00424A0C"/>
    <w:rsid w:val="00463286"/>
    <w:rsid w:val="0048505C"/>
    <w:rsid w:val="00495419"/>
    <w:rsid w:val="004A66D9"/>
    <w:rsid w:val="004E5FA6"/>
    <w:rsid w:val="004F5896"/>
    <w:rsid w:val="004F6D68"/>
    <w:rsid w:val="00517BB7"/>
    <w:rsid w:val="00690E76"/>
    <w:rsid w:val="006919DF"/>
    <w:rsid w:val="006B6BD0"/>
    <w:rsid w:val="006E3F61"/>
    <w:rsid w:val="00726846"/>
    <w:rsid w:val="00733CDB"/>
    <w:rsid w:val="00751FA6"/>
    <w:rsid w:val="00786EA9"/>
    <w:rsid w:val="007940D4"/>
    <w:rsid w:val="007C342C"/>
    <w:rsid w:val="007F43C8"/>
    <w:rsid w:val="008212ED"/>
    <w:rsid w:val="00843BCD"/>
    <w:rsid w:val="008A207C"/>
    <w:rsid w:val="008F04BC"/>
    <w:rsid w:val="008F08F4"/>
    <w:rsid w:val="00984BC5"/>
    <w:rsid w:val="00986E37"/>
    <w:rsid w:val="00995233"/>
    <w:rsid w:val="009A7AFD"/>
    <w:rsid w:val="00A56C1C"/>
    <w:rsid w:val="00B06669"/>
    <w:rsid w:val="00B35ABC"/>
    <w:rsid w:val="00B53867"/>
    <w:rsid w:val="00BB4A0F"/>
    <w:rsid w:val="00C07992"/>
    <w:rsid w:val="00D13CFC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  <w:rsid w:val="00FF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212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212E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8212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212ED"/>
    <w:rPr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8212ED"/>
    <w:rPr>
      <w:rFonts w:asciiTheme="minorHAnsi" w:eastAsiaTheme="minorEastAsia" w:hAnsiTheme="minorHAnsi" w:cstheme="minorBidi"/>
      <w:sz w:val="22"/>
      <w:szCs w:val="22"/>
    </w:rPr>
  </w:style>
  <w:style w:type="paragraph" w:styleId="BodyText">
    <w:name w:val="Body Text"/>
    <w:basedOn w:val="Normal"/>
    <w:link w:val="BodyTextChar"/>
    <w:unhideWhenUsed/>
    <w:rsid w:val="008212ED"/>
    <w:pPr>
      <w:jc w:val="both"/>
    </w:pPr>
    <w:rPr>
      <w:rFonts w:ascii="MAC C Times" w:hAnsi="MAC C Times"/>
    </w:rPr>
  </w:style>
  <w:style w:type="character" w:customStyle="1" w:styleId="BodyTextChar">
    <w:name w:val="Body Text Char"/>
    <w:basedOn w:val="DefaultParagraphFont"/>
    <w:link w:val="BodyText"/>
    <w:rsid w:val="008212ED"/>
    <w:rPr>
      <w:rFonts w:ascii="MAC C Times" w:hAnsi="MAC C Times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266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Klient</cp:lastModifiedBy>
  <cp:revision>5</cp:revision>
  <cp:lastPrinted>2008-01-18T11:23:00Z</cp:lastPrinted>
  <dcterms:created xsi:type="dcterms:W3CDTF">2025-11-14T11:08:00Z</dcterms:created>
  <dcterms:modified xsi:type="dcterms:W3CDTF">2025-11-17T09:31:00Z</dcterms:modified>
</cp:coreProperties>
</file>