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08"/>
        <w:gridCol w:w="549"/>
        <w:gridCol w:w="956"/>
        <w:gridCol w:w="2908"/>
      </w:tblGrid>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bookmarkStart w:id="0" w:name="_GoBack"/>
            <w:bookmarkEnd w:id="0"/>
            <w:r>
              <w:rPr>
                <w:rFonts w:ascii="Arial" w:eastAsia="Times New Roman" w:hAnsi="Arial" w:cs="Arial"/>
                <w:b/>
                <w:noProof/>
                <w:sz w:val="24"/>
                <w:szCs w:val="24"/>
                <w:lang w:val="mk-MK" w:eastAsia="mk-MK"/>
              </w:rPr>
              <w:drawing>
                <wp:inline distT="0" distB="0" distL="0" distR="0">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И З В Р Ш И Т Е Л</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r w:rsidRPr="00016C54">
              <w:rPr>
                <w:rFonts w:ascii="Arial" w:eastAsia="Times New Roman" w:hAnsi="Arial" w:cs="Arial"/>
                <w:b/>
                <w:sz w:val="24"/>
                <w:szCs w:val="24"/>
                <w:lang w:val="ru-RU"/>
              </w:rPr>
              <w:t>Образец бр.</w:t>
            </w:r>
            <w:r w:rsidRPr="00016C54">
              <w:rPr>
                <w:rFonts w:ascii="Arial" w:eastAsia="Times New Roman" w:hAnsi="Arial" w:cs="Arial"/>
                <w:b/>
                <w:sz w:val="24"/>
                <w:szCs w:val="24"/>
              </w:rPr>
              <w:t>2</w:t>
            </w:r>
            <w:r w:rsidRPr="00016C54">
              <w:rPr>
                <w:rFonts w:ascii="Arial" w:eastAsia="Times New Roman" w:hAnsi="Arial" w:cs="Arial"/>
                <w:b/>
                <w:sz w:val="24"/>
                <w:szCs w:val="24"/>
                <w:lang w:val="ru-RU"/>
              </w:rPr>
              <w:t>9</w:t>
            </w: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Весна Деловска</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именуван за подрачјето на</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Основен Граѓански суд Скопје</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r w:rsidRPr="00016C54">
              <w:rPr>
                <w:rFonts w:ascii="Arial" w:eastAsia="Times New Roman" w:hAnsi="Arial" w:cs="Arial"/>
                <w:b/>
                <w:sz w:val="24"/>
                <w:szCs w:val="24"/>
                <w:lang w:val="ru-RU"/>
              </w:rPr>
              <w:t>И.бр.639/2023</w:t>
            </w: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Основен Кривичен суд Скопје</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ул.Антоние Грубишиќ бр.2/1-4</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r w:rsidRPr="00016C54">
              <w:rPr>
                <w:rFonts w:ascii="Arial" w:eastAsia="Times New Roman" w:hAnsi="Arial" w:cs="Arial"/>
                <w:b/>
                <w:sz w:val="24"/>
                <w:szCs w:val="24"/>
                <w:lang w:val="ru-RU"/>
              </w:rPr>
              <w:t>тел. 02 3111 533</w:t>
            </w: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r w:rsidR="00016C54" w:rsidRPr="00016C54" w:rsidTr="00E83CCF">
        <w:tc>
          <w:tcPr>
            <w:tcW w:w="6008" w:type="dxa"/>
            <w:hideMark/>
          </w:tcPr>
          <w:p w:rsidR="00016C54" w:rsidRPr="00016C54" w:rsidRDefault="00016C54" w:rsidP="00016C54">
            <w:pPr>
              <w:tabs>
                <w:tab w:val="center" w:pos="2268"/>
              </w:tabs>
              <w:spacing w:after="0" w:line="240" w:lineRule="auto"/>
              <w:jc w:val="center"/>
              <w:rPr>
                <w:rFonts w:ascii="Arial" w:eastAsia="Times New Roman" w:hAnsi="Arial" w:cs="Arial"/>
                <w:b/>
                <w:sz w:val="24"/>
                <w:szCs w:val="24"/>
                <w:lang w:val="ru-RU"/>
              </w:rPr>
            </w:pPr>
          </w:p>
        </w:tc>
        <w:tc>
          <w:tcPr>
            <w:tcW w:w="549"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956"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c>
          <w:tcPr>
            <w:tcW w:w="2908" w:type="dxa"/>
          </w:tcPr>
          <w:p w:rsidR="00016C54" w:rsidRPr="00016C54" w:rsidRDefault="00016C54" w:rsidP="00016C54">
            <w:pPr>
              <w:tabs>
                <w:tab w:val="center" w:pos="2268"/>
              </w:tabs>
              <w:spacing w:after="0" w:line="240" w:lineRule="auto"/>
              <w:jc w:val="both"/>
              <w:rPr>
                <w:rFonts w:ascii="Arial" w:eastAsia="Times New Roman" w:hAnsi="Arial" w:cs="Arial"/>
                <w:b/>
                <w:sz w:val="24"/>
                <w:szCs w:val="24"/>
                <w:lang w:val="ru-RU"/>
              </w:rPr>
            </w:pPr>
          </w:p>
        </w:tc>
      </w:tr>
    </w:tbl>
    <w:p w:rsidR="00016C54" w:rsidRPr="00016C54" w:rsidRDefault="00016C54" w:rsidP="00016C54">
      <w:pPr>
        <w:spacing w:after="0" w:line="240" w:lineRule="auto"/>
        <w:ind w:firstLine="720"/>
        <w:jc w:val="both"/>
        <w:rPr>
          <w:rFonts w:ascii="Arial" w:eastAsia="Times New Roman" w:hAnsi="Arial" w:cs="Arial"/>
        </w:rPr>
      </w:pPr>
      <w:r w:rsidRPr="00016C54">
        <w:rPr>
          <w:rFonts w:ascii="Arial" w:eastAsia="Times New Roman" w:hAnsi="Arial" w:cs="Arial"/>
          <w:lang w:val="mk-MK"/>
        </w:rPr>
        <w:t xml:space="preserve">Извршителот </w:t>
      </w:r>
      <w:r w:rsidRPr="00016C54">
        <w:rPr>
          <w:rFonts w:ascii="Arial" w:eastAsia="Times New Roman" w:hAnsi="Arial" w:cs="Arial"/>
          <w:bCs/>
          <w:color w:val="000000"/>
          <w:lang w:val="mk-MK" w:eastAsia="mk-MK"/>
        </w:rPr>
        <w:t>Весна Деловска</w:t>
      </w:r>
      <w:r w:rsidRPr="00016C54">
        <w:rPr>
          <w:rFonts w:ascii="Arial" w:eastAsia="Times New Roman" w:hAnsi="Arial" w:cs="Arial"/>
          <w:lang w:val="mk-MK"/>
        </w:rPr>
        <w:t xml:space="preserve"> од </w:t>
      </w:r>
      <w:r w:rsidRPr="00016C54">
        <w:rPr>
          <w:rFonts w:ascii="Arial" w:eastAsia="Times New Roman" w:hAnsi="Arial" w:cs="Arial"/>
          <w:bCs/>
          <w:color w:val="000000"/>
          <w:lang w:val="mk-MK" w:eastAsia="mk-MK"/>
        </w:rPr>
        <w:t>Скопје</w:t>
      </w:r>
      <w:r w:rsidRPr="00016C54">
        <w:rPr>
          <w:rFonts w:ascii="Arial" w:eastAsia="Times New Roman" w:hAnsi="Arial" w:cs="Arial"/>
          <w:lang w:val="mk-MK"/>
        </w:rPr>
        <w:t xml:space="preserve"> врз основа на барањето за спроведување на извршување од доверителот </w:t>
      </w:r>
      <w:r w:rsidRPr="00016C54">
        <w:rPr>
          <w:rFonts w:ascii="Arial" w:eastAsia="Times New Roman" w:hAnsi="Arial" w:cs="Arial"/>
          <w:color w:val="000000"/>
          <w:lang w:val="ru-RU"/>
        </w:rPr>
        <w:t>Стопанска</w:t>
      </w:r>
      <w:r w:rsidRPr="00016C54">
        <w:rPr>
          <w:rFonts w:ascii="Arial" w:eastAsia="Times New Roman" w:hAnsi="Arial" w:cs="Arial"/>
          <w:color w:val="000000"/>
          <w:lang w:val="mk-MK" w:eastAsia="mk-MK"/>
        </w:rPr>
        <w:t xml:space="preserve"> Банка</w:t>
      </w:r>
      <w:r w:rsidRPr="00016C54">
        <w:rPr>
          <w:rFonts w:ascii="Arial" w:eastAsia="Times New Roman" w:hAnsi="Arial" w:cs="Arial"/>
          <w:bCs/>
          <w:color w:val="000000"/>
          <w:lang w:val="en-GB"/>
        </w:rPr>
        <w:t xml:space="preserve"> АД </w:t>
      </w:r>
      <w:proofErr w:type="spellStart"/>
      <w:r w:rsidRPr="00016C54">
        <w:rPr>
          <w:rFonts w:ascii="Arial" w:eastAsia="Times New Roman" w:hAnsi="Arial" w:cs="Arial"/>
          <w:bCs/>
          <w:color w:val="000000"/>
          <w:lang w:val="en-GB"/>
        </w:rPr>
        <w:t>Скопје</w:t>
      </w:r>
      <w:proofErr w:type="spellEnd"/>
      <w:r w:rsidRPr="00016C54">
        <w:rPr>
          <w:rFonts w:ascii="Arial" w:eastAsia="Times New Roman" w:hAnsi="Arial" w:cs="Arial"/>
          <w:bCs/>
          <w:color w:val="000000"/>
          <w:lang w:val="mk-MK"/>
        </w:rPr>
        <w:t xml:space="preserve"> </w:t>
      </w:r>
      <w:proofErr w:type="spellStart"/>
      <w:r w:rsidRPr="00016C54">
        <w:rPr>
          <w:rFonts w:ascii="Arial" w:eastAsia="Times New Roman" w:hAnsi="Arial" w:cs="Arial"/>
          <w:bCs/>
          <w:color w:val="000000"/>
          <w:lang w:val="en-GB"/>
        </w:rPr>
        <w:t>преку</w:t>
      </w:r>
      <w:proofErr w:type="spellEnd"/>
      <w:r w:rsidRPr="00016C54">
        <w:rPr>
          <w:rFonts w:ascii="Arial" w:eastAsia="Times New Roman" w:hAnsi="Arial" w:cs="Arial"/>
          <w:bCs/>
          <w:color w:val="000000"/>
          <w:lang w:val="en-GB"/>
        </w:rPr>
        <w:t xml:space="preserve"> </w:t>
      </w:r>
      <w:proofErr w:type="spellStart"/>
      <w:r w:rsidRPr="00016C54">
        <w:rPr>
          <w:rFonts w:ascii="Arial" w:eastAsia="Times New Roman" w:hAnsi="Arial" w:cs="Arial"/>
          <w:bCs/>
          <w:color w:val="000000"/>
          <w:lang w:val="en-GB"/>
        </w:rPr>
        <w:t>полномошник</w:t>
      </w:r>
      <w:proofErr w:type="spellEnd"/>
      <w:r w:rsidRPr="00016C54">
        <w:rPr>
          <w:rFonts w:ascii="Arial" w:eastAsia="Times New Roman" w:hAnsi="Arial" w:cs="Arial"/>
          <w:bCs/>
          <w:color w:val="000000"/>
          <w:lang w:val="en-GB"/>
        </w:rPr>
        <w:t xml:space="preserve"> </w:t>
      </w:r>
      <w:proofErr w:type="spellStart"/>
      <w:r w:rsidRPr="00016C54">
        <w:rPr>
          <w:rFonts w:ascii="Arial" w:eastAsia="Times New Roman" w:hAnsi="Arial" w:cs="Arial"/>
          <w:bCs/>
          <w:color w:val="000000"/>
          <w:lang w:val="en-GB"/>
        </w:rPr>
        <w:t>Адвокат</w:t>
      </w:r>
      <w:proofErr w:type="spellEnd"/>
      <w:r w:rsidRPr="00016C54">
        <w:rPr>
          <w:rFonts w:ascii="Arial" w:eastAsia="Times New Roman" w:hAnsi="Arial" w:cs="Arial"/>
          <w:bCs/>
          <w:color w:val="000000"/>
          <w:lang w:val="en-GB"/>
        </w:rPr>
        <w:t xml:space="preserve"> </w:t>
      </w:r>
      <w:proofErr w:type="spellStart"/>
      <w:r w:rsidRPr="00016C54">
        <w:rPr>
          <w:rFonts w:ascii="Arial" w:eastAsia="Times New Roman" w:hAnsi="Arial" w:cs="Arial"/>
          <w:bCs/>
          <w:color w:val="000000"/>
          <w:lang w:val="en-GB"/>
        </w:rPr>
        <w:t>Горан</w:t>
      </w:r>
      <w:proofErr w:type="spellEnd"/>
      <w:r w:rsidRPr="00016C54">
        <w:rPr>
          <w:rFonts w:ascii="Arial" w:eastAsia="Times New Roman" w:hAnsi="Arial" w:cs="Arial"/>
          <w:bCs/>
          <w:color w:val="000000"/>
          <w:lang w:val="en-GB"/>
        </w:rPr>
        <w:t xml:space="preserve"> </w:t>
      </w:r>
      <w:proofErr w:type="spellStart"/>
      <w:r w:rsidRPr="00016C54">
        <w:rPr>
          <w:rFonts w:ascii="Arial" w:eastAsia="Times New Roman" w:hAnsi="Arial" w:cs="Arial"/>
          <w:bCs/>
          <w:color w:val="000000"/>
          <w:lang w:val="en-GB"/>
        </w:rPr>
        <w:t>Нациќ</w:t>
      </w:r>
      <w:proofErr w:type="spellEnd"/>
      <w:r w:rsidRPr="00016C54">
        <w:rPr>
          <w:rFonts w:ascii="Arial" w:eastAsia="Times New Roman" w:hAnsi="Arial" w:cs="Arial"/>
          <w:lang w:val="mk-MK"/>
        </w:rPr>
        <w:t xml:space="preserve"> од </w:t>
      </w:r>
      <w:proofErr w:type="spellStart"/>
      <w:r w:rsidRPr="00016C54">
        <w:rPr>
          <w:rFonts w:ascii="Arial" w:eastAsia="Times New Roman" w:hAnsi="Arial" w:cs="Arial"/>
          <w:color w:val="000000"/>
          <w:lang w:val="en-GB"/>
        </w:rPr>
        <w:t>Скопје</w:t>
      </w:r>
      <w:proofErr w:type="spellEnd"/>
      <w:r w:rsidRPr="00016C54">
        <w:rPr>
          <w:rFonts w:ascii="Arial" w:eastAsia="Times New Roman" w:hAnsi="Arial" w:cs="Arial"/>
          <w:lang w:val="mk-MK"/>
        </w:rPr>
        <w:t xml:space="preserve"> со ЕДБ </w:t>
      </w:r>
      <w:r w:rsidRPr="00016C54">
        <w:rPr>
          <w:rFonts w:ascii="Arial" w:eastAsia="Times New Roman" w:hAnsi="Arial" w:cs="Arial"/>
          <w:color w:val="000000"/>
          <w:lang w:val="en-GB"/>
        </w:rPr>
        <w:t>4030996116744</w:t>
      </w:r>
      <w:r w:rsidRPr="00016C54">
        <w:rPr>
          <w:rFonts w:ascii="Arial" w:eastAsia="Times New Roman" w:hAnsi="Arial" w:cs="Arial"/>
          <w:color w:val="000000"/>
          <w:lang w:val="mk-MK"/>
        </w:rPr>
        <w:t xml:space="preserve">, со ЕМБС </w:t>
      </w:r>
      <w:r w:rsidRPr="00016C54">
        <w:rPr>
          <w:rFonts w:ascii="Arial" w:eastAsia="Times New Roman" w:hAnsi="Arial" w:cs="Arial"/>
          <w:lang w:val="mk-MK"/>
        </w:rPr>
        <w:t xml:space="preserve"> 4065549 и седиште на </w:t>
      </w:r>
      <w:proofErr w:type="spellStart"/>
      <w:r w:rsidRPr="00016C54">
        <w:rPr>
          <w:rFonts w:ascii="Arial" w:eastAsia="Times New Roman" w:hAnsi="Arial" w:cs="Arial"/>
          <w:color w:val="000000"/>
          <w:lang w:val="en-GB"/>
        </w:rPr>
        <w:t>ул</w:t>
      </w:r>
      <w:proofErr w:type="spellEnd"/>
      <w:r w:rsidRPr="00016C54">
        <w:rPr>
          <w:rFonts w:ascii="Arial" w:eastAsia="Times New Roman" w:hAnsi="Arial" w:cs="Arial"/>
          <w:color w:val="000000"/>
          <w:lang w:val="en-GB"/>
        </w:rPr>
        <w:t xml:space="preserve">. </w:t>
      </w:r>
      <w:proofErr w:type="gramStart"/>
      <w:r w:rsidRPr="00016C54">
        <w:rPr>
          <w:rFonts w:ascii="Arial" w:eastAsia="Times New Roman" w:hAnsi="Arial" w:cs="Arial"/>
          <w:color w:val="000000"/>
          <w:lang w:val="en-GB"/>
        </w:rPr>
        <w:t xml:space="preserve">11 </w:t>
      </w:r>
      <w:proofErr w:type="spellStart"/>
      <w:r w:rsidRPr="00016C54">
        <w:rPr>
          <w:rFonts w:ascii="Arial" w:eastAsia="Times New Roman" w:hAnsi="Arial" w:cs="Arial"/>
          <w:color w:val="000000"/>
          <w:lang w:val="en-GB"/>
        </w:rPr>
        <w:t>Октомври</w:t>
      </w:r>
      <w:proofErr w:type="spellEnd"/>
      <w:r w:rsidRPr="00016C54">
        <w:rPr>
          <w:rFonts w:ascii="Arial" w:eastAsia="Times New Roman" w:hAnsi="Arial" w:cs="Arial"/>
          <w:color w:val="000000"/>
          <w:lang w:val="en-GB"/>
        </w:rPr>
        <w:t xml:space="preserve"> </w:t>
      </w:r>
      <w:proofErr w:type="spellStart"/>
      <w:r w:rsidRPr="00016C54">
        <w:rPr>
          <w:rFonts w:ascii="Arial" w:eastAsia="Times New Roman" w:hAnsi="Arial" w:cs="Arial"/>
          <w:color w:val="000000"/>
          <w:lang w:val="en-GB"/>
        </w:rPr>
        <w:t>бр</w:t>
      </w:r>
      <w:proofErr w:type="spellEnd"/>
      <w:r w:rsidRPr="00016C54">
        <w:rPr>
          <w:rFonts w:ascii="Arial" w:eastAsia="Times New Roman" w:hAnsi="Arial" w:cs="Arial"/>
          <w:color w:val="000000"/>
          <w:lang w:val="en-GB"/>
        </w:rPr>
        <w:t>.</w:t>
      </w:r>
      <w:proofErr w:type="gramEnd"/>
      <w:r w:rsidRPr="00016C54">
        <w:rPr>
          <w:rFonts w:ascii="Arial" w:eastAsia="Times New Roman" w:hAnsi="Arial" w:cs="Arial"/>
          <w:color w:val="000000"/>
          <w:lang w:val="en-GB"/>
        </w:rPr>
        <w:t xml:space="preserve"> 7</w:t>
      </w:r>
      <w:r w:rsidRPr="00016C54">
        <w:rPr>
          <w:rFonts w:ascii="Arial" w:eastAsia="Times New Roman" w:hAnsi="Arial" w:cs="Arial"/>
          <w:lang w:val="mk-MK"/>
        </w:rPr>
        <w:t>, засновано на извршната исправа</w:t>
      </w:r>
      <w:r w:rsidRPr="00016C54">
        <w:rPr>
          <w:rFonts w:ascii="Arial" w:eastAsia="Times New Roman" w:hAnsi="Arial" w:cs="Arial"/>
          <w:lang w:val="en-GB"/>
        </w:rPr>
        <w:t xml:space="preserve"> </w:t>
      </w:r>
      <w:r w:rsidRPr="00016C54">
        <w:rPr>
          <w:rFonts w:ascii="Arial" w:eastAsia="Times New Roman" w:hAnsi="Arial" w:cs="Arial"/>
          <w:lang w:val="mk-MK"/>
        </w:rPr>
        <w:t xml:space="preserve">- </w:t>
      </w:r>
      <w:r w:rsidRPr="00016C54">
        <w:rPr>
          <w:rFonts w:ascii="Arial" w:eastAsia="Times New Roman" w:hAnsi="Arial" w:cs="Arial"/>
          <w:color w:val="000000"/>
          <w:lang w:val="mk-MK" w:eastAsia="mk-MK"/>
        </w:rPr>
        <w:t>Нотарски</w:t>
      </w:r>
      <w:r w:rsidRPr="00016C54">
        <w:rPr>
          <w:rFonts w:ascii="Arial" w:eastAsia="Times New Roman" w:hAnsi="Arial" w:cs="Arial"/>
          <w:color w:val="000000"/>
          <w:lang w:val="en-GB"/>
        </w:rPr>
        <w:t xml:space="preserve"> </w:t>
      </w:r>
      <w:proofErr w:type="spellStart"/>
      <w:r w:rsidRPr="00016C54">
        <w:rPr>
          <w:rFonts w:ascii="Arial" w:eastAsia="Times New Roman" w:hAnsi="Arial" w:cs="Arial"/>
          <w:color w:val="000000"/>
          <w:lang w:val="en-GB"/>
        </w:rPr>
        <w:t>акт</w:t>
      </w:r>
      <w:proofErr w:type="spellEnd"/>
      <w:r w:rsidRPr="00016C54">
        <w:rPr>
          <w:rFonts w:ascii="Arial" w:eastAsia="Times New Roman" w:hAnsi="Arial" w:cs="Arial"/>
          <w:lang w:val="mk-MK"/>
        </w:rPr>
        <w:t xml:space="preserve"> – Изјава за уредување на права и обврски на потписници на меница </w:t>
      </w:r>
      <w:r w:rsidRPr="00016C54">
        <w:rPr>
          <w:rFonts w:ascii="Arial" w:eastAsia="Times New Roman" w:hAnsi="Arial" w:cs="Arial"/>
          <w:color w:val="000000"/>
          <w:lang w:val="ru-RU"/>
        </w:rPr>
        <w:t xml:space="preserve">ОДУ </w:t>
      </w:r>
      <w:r w:rsidRPr="00016C54">
        <w:rPr>
          <w:rFonts w:ascii="Arial" w:eastAsia="Times New Roman" w:hAnsi="Arial" w:cs="Arial"/>
          <w:color w:val="000000"/>
          <w:lang w:val="mk-MK" w:eastAsia="mk-MK"/>
        </w:rPr>
        <w:t>бр</w:t>
      </w:r>
      <w:r w:rsidRPr="00016C54">
        <w:rPr>
          <w:rFonts w:ascii="Arial" w:eastAsia="Times New Roman" w:hAnsi="Arial" w:cs="Arial"/>
          <w:color w:val="000000"/>
          <w:lang w:val="en-GB"/>
        </w:rPr>
        <w:t>.380/18</w:t>
      </w:r>
      <w:r w:rsidRPr="00016C54">
        <w:rPr>
          <w:rFonts w:ascii="Arial" w:eastAsia="Times New Roman" w:hAnsi="Arial" w:cs="Arial"/>
          <w:lang w:val="mk-MK"/>
        </w:rPr>
        <w:t xml:space="preserve"> од </w:t>
      </w:r>
      <w:r w:rsidRPr="00016C54">
        <w:rPr>
          <w:rFonts w:ascii="Arial" w:eastAsia="Times New Roman" w:hAnsi="Arial" w:cs="Arial"/>
          <w:color w:val="000000"/>
          <w:lang w:val="en-GB"/>
        </w:rPr>
        <w:t>25.7.2018</w:t>
      </w:r>
      <w:r w:rsidRPr="00016C54">
        <w:rPr>
          <w:rFonts w:ascii="Arial" w:eastAsia="Times New Roman" w:hAnsi="Arial" w:cs="Arial"/>
          <w:lang w:val="mk-MK"/>
        </w:rPr>
        <w:t xml:space="preserve"> на </w:t>
      </w:r>
      <w:proofErr w:type="spellStart"/>
      <w:r w:rsidRPr="00016C54">
        <w:rPr>
          <w:rFonts w:ascii="Arial" w:eastAsia="Times New Roman" w:hAnsi="Arial" w:cs="Arial"/>
          <w:color w:val="000000"/>
          <w:lang w:val="en-GB"/>
        </w:rPr>
        <w:t>Нотар</w:t>
      </w:r>
      <w:proofErr w:type="spellEnd"/>
      <w:r w:rsidRPr="00016C54">
        <w:rPr>
          <w:rFonts w:ascii="Arial" w:eastAsia="Times New Roman" w:hAnsi="Arial" w:cs="Arial"/>
          <w:color w:val="000000"/>
          <w:lang w:val="en-GB"/>
        </w:rPr>
        <w:t xml:space="preserve"> </w:t>
      </w:r>
      <w:proofErr w:type="spellStart"/>
      <w:r w:rsidRPr="00016C54">
        <w:rPr>
          <w:rFonts w:ascii="Arial" w:eastAsia="Times New Roman" w:hAnsi="Arial" w:cs="Arial"/>
          <w:color w:val="000000"/>
          <w:lang w:val="en-GB"/>
        </w:rPr>
        <w:t>Олга</w:t>
      </w:r>
      <w:proofErr w:type="spellEnd"/>
      <w:r w:rsidRPr="00016C54">
        <w:rPr>
          <w:rFonts w:ascii="Arial" w:eastAsia="Times New Roman" w:hAnsi="Arial" w:cs="Arial"/>
          <w:color w:val="000000"/>
          <w:lang w:val="en-GB"/>
        </w:rPr>
        <w:t xml:space="preserve"> </w:t>
      </w:r>
      <w:proofErr w:type="spellStart"/>
      <w:r w:rsidRPr="00016C54">
        <w:rPr>
          <w:rFonts w:ascii="Arial" w:eastAsia="Times New Roman" w:hAnsi="Arial" w:cs="Arial"/>
          <w:color w:val="000000"/>
          <w:lang w:val="en-GB"/>
        </w:rPr>
        <w:t>Димовска</w:t>
      </w:r>
      <w:proofErr w:type="spellEnd"/>
      <w:r w:rsidRPr="00016C54">
        <w:rPr>
          <w:rFonts w:ascii="Arial" w:eastAsia="Times New Roman" w:hAnsi="Arial" w:cs="Arial"/>
          <w:lang w:val="mk-MK"/>
        </w:rPr>
        <w:t xml:space="preserve">, против </w:t>
      </w:r>
      <w:r w:rsidRPr="00016C54">
        <w:rPr>
          <w:rFonts w:ascii="Arial" w:eastAsia="Times New Roman" w:hAnsi="Arial" w:cs="Arial"/>
          <w:b/>
          <w:lang w:val="mk-MK"/>
        </w:rPr>
        <w:t xml:space="preserve">должниците: 1.трасант акцептант </w:t>
      </w:r>
      <w:r w:rsidRPr="00016C54">
        <w:rPr>
          <w:rFonts w:ascii="Arial" w:eastAsia="Times New Roman" w:hAnsi="Arial" w:cs="Arial"/>
          <w:b/>
          <w:color w:val="000000"/>
          <w:lang w:val="ru-RU"/>
        </w:rPr>
        <w:t>Друштво</w:t>
      </w:r>
      <w:r w:rsidRPr="00016C54">
        <w:rPr>
          <w:rFonts w:ascii="Arial" w:eastAsia="Times New Roman" w:hAnsi="Arial" w:cs="Arial"/>
          <w:b/>
          <w:color w:val="000000"/>
          <w:lang w:val="mk-MK" w:eastAsia="mk-MK"/>
        </w:rPr>
        <w:t xml:space="preserve"> за</w:t>
      </w:r>
      <w:r w:rsidRPr="00016C54">
        <w:rPr>
          <w:rFonts w:ascii="Arial" w:eastAsia="Times New Roman" w:hAnsi="Arial" w:cs="Arial"/>
          <w:b/>
          <w:bCs/>
          <w:color w:val="000000"/>
          <w:lang w:val="en-GB"/>
        </w:rPr>
        <w:t xml:space="preserve"> </w:t>
      </w:r>
      <w:proofErr w:type="spellStart"/>
      <w:r w:rsidRPr="00016C54">
        <w:rPr>
          <w:rFonts w:ascii="Arial" w:eastAsia="Times New Roman" w:hAnsi="Arial" w:cs="Arial"/>
          <w:b/>
          <w:bCs/>
          <w:color w:val="000000"/>
          <w:lang w:val="en-GB"/>
        </w:rPr>
        <w:t>угостителство</w:t>
      </w:r>
      <w:proofErr w:type="spellEnd"/>
      <w:r w:rsidRPr="00016C54">
        <w:rPr>
          <w:rFonts w:ascii="Arial" w:eastAsia="Times New Roman" w:hAnsi="Arial" w:cs="Arial"/>
          <w:b/>
          <w:bCs/>
          <w:color w:val="000000"/>
          <w:lang w:val="en-GB"/>
        </w:rPr>
        <w:t xml:space="preserve"> и </w:t>
      </w:r>
      <w:proofErr w:type="spellStart"/>
      <w:r w:rsidRPr="00016C54">
        <w:rPr>
          <w:rFonts w:ascii="Arial" w:eastAsia="Times New Roman" w:hAnsi="Arial" w:cs="Arial"/>
          <w:b/>
          <w:bCs/>
          <w:color w:val="000000"/>
          <w:lang w:val="en-GB"/>
        </w:rPr>
        <w:t>услуги</w:t>
      </w:r>
      <w:proofErr w:type="spellEnd"/>
      <w:r w:rsidRPr="00016C54">
        <w:rPr>
          <w:rFonts w:ascii="Arial" w:eastAsia="Times New Roman" w:hAnsi="Arial" w:cs="Arial"/>
          <w:b/>
          <w:bCs/>
          <w:color w:val="000000"/>
          <w:lang w:val="en-GB"/>
        </w:rPr>
        <w:t xml:space="preserve"> МАТО КАФЕ ДОО </w:t>
      </w:r>
      <w:proofErr w:type="spellStart"/>
      <w:r w:rsidRPr="00016C54">
        <w:rPr>
          <w:rFonts w:ascii="Arial" w:eastAsia="Times New Roman" w:hAnsi="Arial" w:cs="Arial"/>
          <w:b/>
          <w:bCs/>
          <w:color w:val="000000"/>
          <w:lang w:val="en-GB"/>
        </w:rPr>
        <w:t>увоз-извоз</w:t>
      </w:r>
      <w:proofErr w:type="spellEnd"/>
      <w:r w:rsidRPr="00016C54">
        <w:rPr>
          <w:rFonts w:ascii="Arial" w:eastAsia="Times New Roman" w:hAnsi="Arial" w:cs="Arial"/>
          <w:b/>
          <w:bCs/>
          <w:color w:val="000000"/>
          <w:lang w:val="en-GB"/>
        </w:rPr>
        <w:t xml:space="preserve"> </w:t>
      </w:r>
      <w:proofErr w:type="spellStart"/>
      <w:r w:rsidRPr="00016C54">
        <w:rPr>
          <w:rFonts w:ascii="Arial" w:eastAsia="Times New Roman" w:hAnsi="Arial" w:cs="Arial"/>
          <w:b/>
          <w:bCs/>
          <w:color w:val="000000"/>
          <w:lang w:val="en-GB"/>
        </w:rPr>
        <w:t>Скопје</w:t>
      </w:r>
      <w:proofErr w:type="spellEnd"/>
      <w:r w:rsidRPr="00016C54">
        <w:rPr>
          <w:rFonts w:ascii="Arial" w:eastAsia="Times New Roman" w:hAnsi="Arial" w:cs="Arial"/>
          <w:b/>
          <w:bCs/>
          <w:color w:val="000000"/>
          <w:lang w:val="en-GB"/>
        </w:rPr>
        <w:t xml:space="preserve"> </w:t>
      </w:r>
      <w:r w:rsidRPr="00016C54">
        <w:rPr>
          <w:rFonts w:ascii="Arial" w:eastAsia="Times New Roman" w:hAnsi="Arial" w:cs="Arial"/>
          <w:b/>
          <w:lang w:val="mk-MK"/>
        </w:rPr>
        <w:t xml:space="preserve">со ЕДБ </w:t>
      </w:r>
      <w:proofErr w:type="gramStart"/>
      <w:r>
        <w:rPr>
          <w:rFonts w:ascii="Arial" w:eastAsia="Times New Roman" w:hAnsi="Arial" w:cs="Arial"/>
          <w:b/>
          <w:color w:val="000000"/>
          <w:lang w:val="en-GB"/>
        </w:rPr>
        <w:t xml:space="preserve">/ </w:t>
      </w:r>
      <w:r>
        <w:rPr>
          <w:rFonts w:ascii="Arial" w:eastAsia="Times New Roman" w:hAnsi="Arial" w:cs="Arial"/>
          <w:b/>
          <w:color w:val="000000"/>
          <w:lang w:val="mk-MK"/>
        </w:rPr>
        <w:t>,</w:t>
      </w:r>
      <w:proofErr w:type="gramEnd"/>
      <w:r>
        <w:rPr>
          <w:rFonts w:ascii="Arial" w:eastAsia="Times New Roman" w:hAnsi="Arial" w:cs="Arial"/>
          <w:b/>
          <w:color w:val="000000"/>
          <w:lang w:val="mk-MK"/>
        </w:rPr>
        <w:t xml:space="preserve"> со ЕМБС </w:t>
      </w:r>
      <w:r>
        <w:rPr>
          <w:rFonts w:ascii="Arial" w:eastAsia="Times New Roman" w:hAnsi="Arial" w:cs="Arial"/>
          <w:b/>
          <w:color w:val="000000"/>
        </w:rPr>
        <w:t>/</w:t>
      </w:r>
      <w:r w:rsidRPr="00016C54">
        <w:rPr>
          <w:rFonts w:ascii="Arial" w:eastAsia="Times New Roman" w:hAnsi="Arial" w:cs="Arial"/>
          <w:b/>
          <w:lang w:val="mk-MK"/>
        </w:rPr>
        <w:t xml:space="preserve"> и седиште на </w:t>
      </w:r>
      <w:proofErr w:type="spellStart"/>
      <w:r w:rsidRPr="00016C54">
        <w:rPr>
          <w:rFonts w:ascii="Arial" w:eastAsia="Times New Roman" w:hAnsi="Arial" w:cs="Arial"/>
          <w:b/>
          <w:color w:val="000000"/>
          <w:lang w:val="en-GB"/>
        </w:rPr>
        <w:t>ул.Св.Кирил</w:t>
      </w:r>
      <w:proofErr w:type="spellEnd"/>
      <w:r w:rsidRPr="00016C54">
        <w:rPr>
          <w:rFonts w:ascii="Arial" w:eastAsia="Times New Roman" w:hAnsi="Arial" w:cs="Arial"/>
          <w:b/>
          <w:color w:val="000000"/>
          <w:lang w:val="en-GB"/>
        </w:rPr>
        <w:t xml:space="preserve"> и </w:t>
      </w:r>
      <w:proofErr w:type="spellStart"/>
      <w:r w:rsidRPr="00016C54">
        <w:rPr>
          <w:rFonts w:ascii="Arial" w:eastAsia="Times New Roman" w:hAnsi="Arial" w:cs="Arial"/>
          <w:b/>
          <w:color w:val="000000"/>
          <w:lang w:val="en-GB"/>
        </w:rPr>
        <w:t>Методиј</w:t>
      </w:r>
      <w:proofErr w:type="spellEnd"/>
      <w:r w:rsidRPr="00016C54">
        <w:rPr>
          <w:rFonts w:ascii="Arial" w:eastAsia="Times New Roman" w:hAnsi="Arial" w:cs="Arial"/>
          <w:b/>
          <w:color w:val="000000"/>
          <w:lang w:val="en-GB"/>
        </w:rPr>
        <w:t xml:space="preserve"> бр.23 ТЦ </w:t>
      </w:r>
      <w:proofErr w:type="spellStart"/>
      <w:r w:rsidRPr="00016C54">
        <w:rPr>
          <w:rFonts w:ascii="Arial" w:eastAsia="Times New Roman" w:hAnsi="Arial" w:cs="Arial"/>
          <w:b/>
          <w:color w:val="000000"/>
          <w:lang w:val="en-GB"/>
        </w:rPr>
        <w:t>Рамстор</w:t>
      </w:r>
      <w:proofErr w:type="spellEnd"/>
      <w:r w:rsidRPr="00016C54">
        <w:rPr>
          <w:rFonts w:ascii="Arial" w:eastAsia="Times New Roman" w:hAnsi="Arial" w:cs="Arial"/>
          <w:b/>
          <w:color w:val="000000"/>
          <w:lang w:val="en-GB"/>
        </w:rPr>
        <w:t xml:space="preserve"> лок.34</w:t>
      </w:r>
      <w:r w:rsidRPr="00016C54">
        <w:rPr>
          <w:rFonts w:ascii="Arial" w:eastAsia="Times New Roman" w:hAnsi="Arial" w:cs="Arial"/>
          <w:b/>
          <w:lang w:val="mk-MK"/>
        </w:rPr>
        <w:t>, 2.</w:t>
      </w:r>
      <w:r w:rsidRPr="00016C54">
        <w:rPr>
          <w:rFonts w:ascii="Arial" w:eastAsia="Times New Roman" w:hAnsi="Arial" w:cs="Arial"/>
          <w:lang w:val="en-GB"/>
        </w:rPr>
        <w:t xml:space="preserve"> </w:t>
      </w:r>
      <w:r w:rsidRPr="00016C54">
        <w:rPr>
          <w:rFonts w:ascii="Arial" w:eastAsia="Times New Roman" w:hAnsi="Arial" w:cs="Arial"/>
          <w:lang w:val="mk-MK"/>
        </w:rPr>
        <w:t xml:space="preserve">Иван Андреев од Скопје со живеалиште на ул.Франклин Рузвелт бр.63А/2-10 и </w:t>
      </w:r>
      <w:r w:rsidRPr="00016C54">
        <w:rPr>
          <w:rFonts w:ascii="Arial" w:eastAsia="Times New Roman" w:hAnsi="Arial" w:cs="Arial"/>
          <w:b/>
          <w:lang w:val="mk-MK"/>
        </w:rPr>
        <w:t>3.</w:t>
      </w:r>
      <w:r w:rsidRPr="00016C54">
        <w:rPr>
          <w:rFonts w:ascii="Arial" w:eastAsia="Times New Roman" w:hAnsi="Arial" w:cs="Arial"/>
          <w:lang w:val="en-GB"/>
        </w:rPr>
        <w:t xml:space="preserve"> </w:t>
      </w:r>
      <w:r w:rsidRPr="00016C54">
        <w:rPr>
          <w:rFonts w:ascii="Arial" w:eastAsia="Times New Roman" w:hAnsi="Arial" w:cs="Arial"/>
          <w:lang w:val="mk-MK"/>
        </w:rPr>
        <w:t xml:space="preserve">Марјан Андреев од Скопје со живеалиште на  ул.Франклин Рузвелт бр.63 А за спроведување на извршување во вредност </w:t>
      </w:r>
      <w:r w:rsidRPr="00016C54">
        <w:rPr>
          <w:rFonts w:ascii="Arial" w:eastAsia="Times New Roman" w:hAnsi="Arial" w:cs="Arial"/>
          <w:color w:val="000000"/>
          <w:lang w:val="ru-RU"/>
        </w:rPr>
        <w:t>28.890.984,00 денари</w:t>
      </w:r>
      <w:r w:rsidRPr="00016C54">
        <w:rPr>
          <w:rFonts w:ascii="Arial" w:eastAsia="Times New Roman" w:hAnsi="Arial" w:cs="Arial"/>
          <w:lang w:val="mk-MK"/>
        </w:rPr>
        <w:t xml:space="preserve"> на ден 1</w:t>
      </w:r>
      <w:r w:rsidRPr="00016C54">
        <w:rPr>
          <w:rFonts w:ascii="Arial" w:eastAsia="Times New Roman" w:hAnsi="Arial" w:cs="Arial"/>
        </w:rPr>
        <w:t>6</w:t>
      </w:r>
      <w:r w:rsidRPr="00016C54">
        <w:rPr>
          <w:rFonts w:ascii="Arial" w:eastAsia="Times New Roman" w:hAnsi="Arial" w:cs="Arial"/>
          <w:lang w:val="mk-MK"/>
        </w:rPr>
        <w:t>.08.2023 година го донесува следниот:</w:t>
      </w:r>
    </w:p>
    <w:p w:rsidR="00016C54" w:rsidRPr="00016C54" w:rsidRDefault="00016C54" w:rsidP="00016C54">
      <w:pPr>
        <w:spacing w:after="0" w:line="240" w:lineRule="auto"/>
        <w:rPr>
          <w:rFonts w:ascii="Arial" w:eastAsia="Times New Roman" w:hAnsi="Arial" w:cs="Arial"/>
          <w:lang w:val="mk-MK"/>
        </w:rPr>
      </w:pPr>
      <w:r w:rsidRPr="00016C54">
        <w:rPr>
          <w:rFonts w:ascii="MAC C Times" w:eastAsia="Times New Roman" w:hAnsi="MAC C Times" w:cs="Times New Roman"/>
          <w:lang w:val="mk-MK"/>
        </w:rPr>
        <w:t xml:space="preserve">      </w:t>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t xml:space="preserve">                                                                                                                                                                        </w:t>
      </w:r>
    </w:p>
    <w:p w:rsidR="00016C54" w:rsidRPr="00016C54" w:rsidRDefault="00016C54" w:rsidP="00016C54">
      <w:pPr>
        <w:spacing w:after="0" w:line="240" w:lineRule="auto"/>
        <w:rPr>
          <w:rFonts w:ascii="Arial" w:eastAsia="Times New Roman" w:hAnsi="Arial" w:cs="Arial"/>
          <w:lang w:val="mk-MK"/>
        </w:rPr>
      </w:pPr>
    </w:p>
    <w:p w:rsidR="00016C54" w:rsidRPr="00016C54" w:rsidRDefault="00016C54" w:rsidP="00016C54">
      <w:pPr>
        <w:spacing w:after="0" w:line="240" w:lineRule="auto"/>
        <w:rPr>
          <w:rFonts w:ascii="Arial" w:eastAsia="Times New Roman" w:hAnsi="Arial" w:cs="Arial"/>
          <w:b/>
          <w:lang w:val="mk-MK"/>
        </w:rPr>
      </w:pPr>
      <w:r w:rsidRPr="00016C54">
        <w:rPr>
          <w:rFonts w:ascii="Arial" w:eastAsia="Times New Roman" w:hAnsi="Arial" w:cs="Arial"/>
          <w:lang w:val="mk-MK"/>
        </w:rPr>
        <w:t xml:space="preserve">              </w:t>
      </w:r>
      <w:r w:rsidRPr="00016C54">
        <w:rPr>
          <w:rFonts w:ascii="Arial" w:eastAsia="Times New Roman" w:hAnsi="Arial" w:cs="Arial"/>
          <w:lang w:val="mk-MK"/>
        </w:rPr>
        <w:tab/>
      </w:r>
      <w:r w:rsidRPr="00016C54">
        <w:rPr>
          <w:rFonts w:ascii="Arial" w:eastAsia="Times New Roman" w:hAnsi="Arial" w:cs="Arial"/>
          <w:lang w:val="mk-MK"/>
        </w:rPr>
        <w:tab/>
      </w:r>
      <w:r w:rsidRPr="00016C54">
        <w:rPr>
          <w:rFonts w:ascii="Arial" w:eastAsia="Times New Roman" w:hAnsi="Arial" w:cs="Arial"/>
          <w:lang w:val="mk-MK"/>
        </w:rPr>
        <w:tab/>
      </w:r>
      <w:r w:rsidRPr="00016C54">
        <w:rPr>
          <w:rFonts w:ascii="Arial" w:eastAsia="Times New Roman" w:hAnsi="Arial" w:cs="Arial"/>
          <w:lang w:val="mk-MK"/>
        </w:rPr>
        <w:tab/>
        <w:t xml:space="preserve">     </w:t>
      </w:r>
      <w:r w:rsidRPr="00016C54">
        <w:rPr>
          <w:rFonts w:ascii="Arial" w:eastAsia="Times New Roman" w:hAnsi="Arial" w:cs="Arial"/>
          <w:b/>
          <w:lang w:val="mk-MK"/>
        </w:rPr>
        <w:t>З А К Л У Ч О К</w:t>
      </w:r>
    </w:p>
    <w:p w:rsidR="00016C54" w:rsidRPr="00016C54" w:rsidRDefault="00016C54" w:rsidP="00016C54">
      <w:pPr>
        <w:spacing w:after="0" w:line="240" w:lineRule="auto"/>
        <w:rPr>
          <w:rFonts w:ascii="Arial" w:eastAsia="Times New Roman" w:hAnsi="Arial" w:cs="Arial"/>
          <w:b/>
          <w:lang w:val="mk-MK"/>
        </w:rPr>
      </w:pPr>
    </w:p>
    <w:p w:rsidR="00016C54" w:rsidRPr="00016C54" w:rsidRDefault="00016C54" w:rsidP="00016C54">
      <w:pPr>
        <w:spacing w:after="0" w:line="240" w:lineRule="auto"/>
        <w:jc w:val="center"/>
        <w:rPr>
          <w:rFonts w:ascii="Arial" w:eastAsia="Times New Roman" w:hAnsi="Arial" w:cs="Arial"/>
          <w:b/>
          <w:lang w:val="mk-MK"/>
        </w:rPr>
      </w:pPr>
      <w:r w:rsidRPr="00016C54">
        <w:rPr>
          <w:rFonts w:ascii="Arial" w:eastAsia="Times New Roman" w:hAnsi="Arial" w:cs="Arial"/>
          <w:b/>
          <w:lang w:val="mk-MK"/>
        </w:rPr>
        <w:t>ЗА ПРОДАЖБА НА ПОДВИЖНИ ПРЕДМЕТИ СО УСНО ЈАВНО НАДДАВАЊЕ</w:t>
      </w:r>
    </w:p>
    <w:p w:rsidR="00016C54" w:rsidRPr="00016C54" w:rsidRDefault="00016C54" w:rsidP="00016C54">
      <w:pPr>
        <w:spacing w:after="0" w:line="240" w:lineRule="auto"/>
        <w:jc w:val="center"/>
        <w:rPr>
          <w:rFonts w:ascii="Arial" w:eastAsia="Times New Roman" w:hAnsi="Arial" w:cs="Arial"/>
          <w:b/>
          <w:lang w:val="mk-MK"/>
        </w:rPr>
      </w:pPr>
      <w:r w:rsidRPr="00016C54">
        <w:rPr>
          <w:rFonts w:ascii="Arial" w:eastAsia="Times New Roman" w:hAnsi="Arial" w:cs="Arial"/>
          <w:b/>
          <w:lang w:val="mk-MK"/>
        </w:rPr>
        <w:t xml:space="preserve">(врз основа на членовите </w:t>
      </w:r>
      <w:r w:rsidRPr="00016C54">
        <w:rPr>
          <w:rFonts w:ascii="Arial" w:eastAsia="Times New Roman" w:hAnsi="Arial" w:cs="Arial"/>
          <w:b/>
        </w:rPr>
        <w:t>108</w:t>
      </w:r>
      <w:r w:rsidRPr="00016C54">
        <w:rPr>
          <w:rFonts w:ascii="Arial" w:eastAsia="Times New Roman" w:hAnsi="Arial" w:cs="Arial"/>
          <w:b/>
          <w:lang w:val="mk-MK"/>
        </w:rPr>
        <w:t xml:space="preserve"> и </w:t>
      </w:r>
      <w:r w:rsidRPr="00016C54">
        <w:rPr>
          <w:rFonts w:ascii="Arial" w:eastAsia="Times New Roman" w:hAnsi="Arial" w:cs="Arial"/>
          <w:b/>
        </w:rPr>
        <w:t>109</w:t>
      </w:r>
      <w:r w:rsidRPr="00016C54">
        <w:rPr>
          <w:rFonts w:ascii="Arial" w:eastAsia="Times New Roman" w:hAnsi="Arial" w:cs="Arial"/>
          <w:b/>
          <w:lang w:val="mk-MK"/>
        </w:rPr>
        <w:t xml:space="preserve">  од Законот за извршување)</w:t>
      </w:r>
    </w:p>
    <w:p w:rsidR="00016C54" w:rsidRPr="00016C54" w:rsidRDefault="00016C54" w:rsidP="00016C54">
      <w:pPr>
        <w:spacing w:after="0" w:line="240" w:lineRule="auto"/>
        <w:rPr>
          <w:rFonts w:ascii="Arial" w:eastAsia="Times New Roman" w:hAnsi="Arial" w:cs="Arial"/>
          <w:lang w:val="mk-MK"/>
        </w:rPr>
      </w:pPr>
    </w:p>
    <w:p w:rsidR="00016C54" w:rsidRPr="00016C54" w:rsidRDefault="00016C54" w:rsidP="00016C54">
      <w:pPr>
        <w:spacing w:after="0" w:line="240" w:lineRule="auto"/>
        <w:rPr>
          <w:rFonts w:ascii="Arial" w:eastAsia="Times New Roman" w:hAnsi="Arial" w:cs="Arial"/>
          <w:lang w:val="mk-MK"/>
        </w:rPr>
      </w:pPr>
      <w:r w:rsidRPr="00016C54">
        <w:rPr>
          <w:rFonts w:ascii="Arial" w:eastAsia="Times New Roman" w:hAnsi="Arial" w:cs="Arial"/>
          <w:lang w:val="mk-MK"/>
        </w:rPr>
        <w:tab/>
      </w:r>
    </w:p>
    <w:p w:rsidR="00016C54" w:rsidRPr="00016C54" w:rsidRDefault="00016C54" w:rsidP="00016C54">
      <w:pPr>
        <w:spacing w:after="0" w:line="240" w:lineRule="auto"/>
        <w:jc w:val="both"/>
        <w:rPr>
          <w:rFonts w:ascii="Arial" w:eastAsia="Times New Roman" w:hAnsi="Arial" w:cs="Arial"/>
          <w:lang w:val="mk-MK"/>
        </w:rPr>
      </w:pPr>
      <w:r w:rsidRPr="00016C54">
        <w:rPr>
          <w:rFonts w:ascii="Arial" w:eastAsia="Times New Roman" w:hAnsi="Arial" w:cs="Arial"/>
          <w:lang w:val="mk-MK"/>
        </w:rPr>
        <w:tab/>
      </w:r>
      <w:r w:rsidRPr="00016C54">
        <w:rPr>
          <w:rFonts w:ascii="Arial" w:eastAsia="Times New Roman" w:hAnsi="Arial" w:cs="Arial"/>
          <w:b/>
          <w:lang w:val="mk-MK"/>
        </w:rPr>
        <w:t>СЕ ОПРЕДЕЛУВА</w:t>
      </w:r>
      <w:r w:rsidRPr="00016C54">
        <w:rPr>
          <w:rFonts w:ascii="Arial" w:eastAsia="Times New Roman" w:hAnsi="Arial" w:cs="Arial"/>
          <w:lang w:val="mk-MK"/>
        </w:rPr>
        <w:t xml:space="preserve"> </w:t>
      </w:r>
      <w:r w:rsidRPr="00016C54">
        <w:rPr>
          <w:rFonts w:ascii="Arial" w:eastAsia="Times New Roman" w:hAnsi="Arial" w:cs="Arial"/>
          <w:b/>
          <w:lang w:val="mk-MK"/>
        </w:rPr>
        <w:t>прва</w:t>
      </w:r>
      <w:r w:rsidRPr="00016C54">
        <w:rPr>
          <w:rFonts w:ascii="Arial" w:eastAsia="Times New Roman" w:hAnsi="Arial" w:cs="Arial"/>
          <w:lang w:val="mk-MK"/>
        </w:rPr>
        <w:t xml:space="preserve"> продажба со усно јавно наддавање на подвижни предмети </w:t>
      </w:r>
      <w:r w:rsidRPr="00016C54">
        <w:rPr>
          <w:rFonts w:ascii="Arial" w:eastAsia="Times New Roman" w:hAnsi="Arial" w:cs="Arial"/>
          <w:b/>
          <w:lang w:val="mk-MK"/>
        </w:rPr>
        <w:t>машини и опрема</w:t>
      </w:r>
      <w:r w:rsidRPr="00016C54">
        <w:rPr>
          <w:rFonts w:ascii="Arial" w:eastAsia="Times New Roman" w:hAnsi="Arial" w:cs="Arial"/>
          <w:lang w:val="mk-MK"/>
        </w:rPr>
        <w:t xml:space="preserve"> во локал ( поранешно ДЕЖА ВУ во ТЦ Капитол) во два пакети :</w:t>
      </w:r>
    </w:p>
    <w:p w:rsidR="00016C54" w:rsidRPr="00016C54" w:rsidRDefault="00016C54" w:rsidP="00016C54">
      <w:pPr>
        <w:spacing w:after="0" w:line="240" w:lineRule="auto"/>
        <w:jc w:val="both"/>
        <w:rPr>
          <w:rFonts w:ascii="Arial" w:eastAsia="Times New Roman" w:hAnsi="Arial" w:cs="Arial"/>
          <w:lang w:val="mk-MK"/>
        </w:rPr>
      </w:pPr>
    </w:p>
    <w:p w:rsidR="00016C54" w:rsidRPr="00016C54" w:rsidRDefault="00016C54" w:rsidP="00016C54">
      <w:pPr>
        <w:spacing w:after="0" w:line="240" w:lineRule="auto"/>
        <w:jc w:val="both"/>
        <w:rPr>
          <w:rFonts w:ascii="Arial" w:eastAsia="Times New Roman" w:hAnsi="Arial" w:cs="Arial"/>
          <w:lang w:val="mk-MK"/>
        </w:rPr>
      </w:pPr>
      <w:r w:rsidRPr="00016C54">
        <w:rPr>
          <w:rFonts w:ascii="Arial" w:eastAsia="Times New Roman" w:hAnsi="Arial" w:cs="Arial"/>
          <w:b/>
          <w:lang w:val="mk-MK"/>
        </w:rPr>
        <w:t>- Пакет 1</w:t>
      </w:r>
      <w:r w:rsidRPr="00016C54">
        <w:rPr>
          <w:rFonts w:ascii="Arial" w:eastAsia="Times New Roman" w:hAnsi="Arial" w:cs="Arial"/>
          <w:lang w:val="mk-MK"/>
        </w:rPr>
        <w:t xml:space="preserve"> составен од предмети од реден број 1 до реден број 7</w:t>
      </w:r>
      <w:r w:rsidRPr="00016C54">
        <w:rPr>
          <w:rFonts w:ascii="Arial" w:eastAsia="Times New Roman" w:hAnsi="Arial" w:cs="Arial"/>
        </w:rPr>
        <w:t>7</w:t>
      </w:r>
      <w:r w:rsidRPr="00016C54">
        <w:rPr>
          <w:rFonts w:ascii="Arial" w:eastAsia="Times New Roman" w:hAnsi="Arial" w:cs="Arial"/>
          <w:lang w:val="mk-MK"/>
        </w:rPr>
        <w:t xml:space="preserve"> по проценка од вешто лице по вкупна цена од </w:t>
      </w:r>
      <w:r w:rsidRPr="00016C54">
        <w:rPr>
          <w:rFonts w:ascii="Arial" w:eastAsia="Times New Roman" w:hAnsi="Arial" w:cs="Arial"/>
          <w:b/>
        </w:rPr>
        <w:t>110.073</w:t>
      </w:r>
      <w:r w:rsidRPr="00016C54">
        <w:rPr>
          <w:rFonts w:ascii="Arial" w:eastAsia="Times New Roman" w:hAnsi="Arial" w:cs="Arial"/>
          <w:b/>
          <w:lang w:val="mk-MK"/>
        </w:rPr>
        <w:t>,00 ЕУР</w:t>
      </w:r>
      <w:r w:rsidRPr="00016C54">
        <w:rPr>
          <w:rFonts w:ascii="Arial" w:eastAsia="Times New Roman" w:hAnsi="Arial" w:cs="Arial"/>
          <w:lang w:val="mk-MK"/>
        </w:rPr>
        <w:t xml:space="preserve"> во денарска противвредност по среден курс на НБРСМ на денот на продажбата, која вредност преставува почетна цена за првото усно јавно наддавање </w:t>
      </w:r>
    </w:p>
    <w:p w:rsidR="00016C54" w:rsidRPr="00016C54" w:rsidRDefault="00016C54" w:rsidP="00016C54">
      <w:pPr>
        <w:spacing w:after="0" w:line="240" w:lineRule="auto"/>
        <w:jc w:val="both"/>
        <w:rPr>
          <w:rFonts w:ascii="Arial" w:eastAsia="Times New Roman" w:hAnsi="Arial" w:cs="Arial"/>
          <w:lang w:val="mk-MK"/>
        </w:rPr>
      </w:pPr>
    </w:p>
    <w:p w:rsidR="00016C54" w:rsidRPr="00016C54" w:rsidRDefault="00016C54" w:rsidP="00016C54">
      <w:pPr>
        <w:spacing w:after="0" w:line="240" w:lineRule="auto"/>
        <w:jc w:val="both"/>
        <w:rPr>
          <w:rFonts w:ascii="Arial" w:eastAsia="Times New Roman" w:hAnsi="Arial" w:cs="Arial"/>
          <w:lang w:val="mk-MK"/>
        </w:rPr>
      </w:pPr>
      <w:r w:rsidRPr="00016C54">
        <w:rPr>
          <w:rFonts w:ascii="Arial" w:eastAsia="Times New Roman" w:hAnsi="Arial" w:cs="Arial"/>
          <w:lang w:val="mk-MK"/>
        </w:rPr>
        <w:t xml:space="preserve">- </w:t>
      </w:r>
      <w:r w:rsidRPr="00016C54">
        <w:rPr>
          <w:rFonts w:ascii="Arial" w:eastAsia="Times New Roman" w:hAnsi="Arial" w:cs="Arial"/>
          <w:b/>
          <w:lang w:val="mk-MK"/>
        </w:rPr>
        <w:t>Пакет 2</w:t>
      </w:r>
      <w:r w:rsidRPr="00016C54">
        <w:rPr>
          <w:rFonts w:ascii="Arial" w:eastAsia="Times New Roman" w:hAnsi="Arial" w:cs="Arial"/>
          <w:lang w:val="mk-MK"/>
        </w:rPr>
        <w:t xml:space="preserve"> составен од предмети од реден број 78 до реден број 120 по проценка од вешто лице по вкупна цена од </w:t>
      </w:r>
      <w:r w:rsidRPr="00016C54">
        <w:rPr>
          <w:rFonts w:ascii="Arial" w:eastAsia="Times New Roman" w:hAnsi="Arial" w:cs="Arial"/>
          <w:b/>
        </w:rPr>
        <w:t>120.132</w:t>
      </w:r>
      <w:r w:rsidRPr="00016C54">
        <w:rPr>
          <w:rFonts w:ascii="Arial" w:eastAsia="Times New Roman" w:hAnsi="Arial" w:cs="Arial"/>
          <w:b/>
          <w:lang w:val="mk-MK"/>
        </w:rPr>
        <w:t>,00 ЕУР</w:t>
      </w:r>
      <w:r w:rsidRPr="00016C54">
        <w:rPr>
          <w:rFonts w:ascii="Arial" w:eastAsia="Times New Roman" w:hAnsi="Arial" w:cs="Arial"/>
          <w:lang w:val="mk-MK"/>
        </w:rPr>
        <w:t xml:space="preserve"> во денарска противвредност по среден курс на НБРСМ на денот на продажбата, која вредност преставува почетна цена за првото усно јавно наддавање </w:t>
      </w:r>
    </w:p>
    <w:p w:rsidR="00016C54" w:rsidRPr="00016C54" w:rsidRDefault="00016C54" w:rsidP="00016C54">
      <w:pPr>
        <w:spacing w:after="0" w:line="240" w:lineRule="auto"/>
        <w:jc w:val="both"/>
        <w:rPr>
          <w:rFonts w:ascii="Arial" w:eastAsia="Times New Roman" w:hAnsi="Arial" w:cs="Arial"/>
          <w:lang w:val="mk-MK"/>
        </w:rPr>
      </w:pPr>
    </w:p>
    <w:p w:rsidR="00016C54" w:rsidRPr="00016C54" w:rsidRDefault="00016C54" w:rsidP="00016C54">
      <w:pPr>
        <w:spacing w:after="0" w:line="240" w:lineRule="auto"/>
        <w:ind w:firstLine="720"/>
        <w:jc w:val="both"/>
        <w:rPr>
          <w:rFonts w:ascii="Arial" w:eastAsia="Times New Roman" w:hAnsi="Arial" w:cs="Arial"/>
          <w:b/>
          <w:lang w:val="mk-MK"/>
        </w:rPr>
      </w:pPr>
      <w:r w:rsidRPr="00016C54">
        <w:rPr>
          <w:rFonts w:ascii="Arial" w:eastAsia="Times New Roman" w:hAnsi="Arial" w:cs="Arial"/>
          <w:lang w:val="mk-MK"/>
        </w:rPr>
        <w:t>Заинтересираните лица за разгледување на процената како и за спецификацијата од предметите може да се јават во канцеларија  на извршителот.</w:t>
      </w:r>
    </w:p>
    <w:p w:rsidR="00016C54" w:rsidRPr="00016C54" w:rsidRDefault="00016C54" w:rsidP="00016C54">
      <w:pPr>
        <w:spacing w:after="0" w:line="240" w:lineRule="auto"/>
        <w:jc w:val="both"/>
        <w:rPr>
          <w:rFonts w:ascii="Arial" w:eastAsia="Times New Roman" w:hAnsi="Arial" w:cs="Arial"/>
          <w:bCs/>
          <w:color w:val="000000"/>
          <w:lang w:val="mk-MK"/>
        </w:rPr>
      </w:pPr>
    </w:p>
    <w:p w:rsidR="00016C54" w:rsidRPr="00016C54" w:rsidRDefault="00016C54" w:rsidP="00016C54">
      <w:pPr>
        <w:spacing w:after="0" w:line="240" w:lineRule="auto"/>
        <w:ind w:firstLine="720"/>
        <w:jc w:val="both"/>
        <w:rPr>
          <w:rFonts w:ascii="Arial" w:eastAsia="Times New Roman" w:hAnsi="Arial" w:cs="Arial"/>
          <w:lang w:val="mk-MK"/>
        </w:rPr>
      </w:pPr>
      <w:r w:rsidRPr="00016C54">
        <w:rPr>
          <w:rFonts w:ascii="Arial" w:eastAsia="Times New Roman" w:hAnsi="Arial" w:cs="Arial"/>
          <w:b/>
          <w:u w:val="single"/>
          <w:lang w:val="mk-MK"/>
        </w:rPr>
        <w:t>Предност на јавната продажба ќе имаат заинтересираните лица кои ќе дадат понуда за купување на сите подвижни предмети во пакет. Доколку нема заинтересирани за сите предмети во пакет, предметите можат да се продаваат поединечно.</w:t>
      </w:r>
      <w:r w:rsidRPr="00016C54">
        <w:rPr>
          <w:rFonts w:ascii="Arial" w:eastAsia="Times New Roman" w:hAnsi="Arial" w:cs="Arial"/>
          <w:b/>
          <w:lang w:val="mk-MK"/>
        </w:rPr>
        <w:t xml:space="preserve"> </w:t>
      </w:r>
    </w:p>
    <w:p w:rsidR="00016C54" w:rsidRPr="00016C54" w:rsidRDefault="00016C54" w:rsidP="00016C54">
      <w:pPr>
        <w:spacing w:after="0" w:line="240" w:lineRule="auto"/>
        <w:ind w:firstLine="720"/>
        <w:jc w:val="both"/>
        <w:rPr>
          <w:rFonts w:ascii="Arial" w:eastAsia="Times New Roman" w:hAnsi="Arial" w:cs="Arial"/>
        </w:rPr>
      </w:pPr>
      <w:r w:rsidRPr="00016C54">
        <w:rPr>
          <w:rFonts w:ascii="Arial" w:eastAsia="Times New Roman" w:hAnsi="Arial" w:cs="Arial"/>
          <w:lang w:val="mk-MK"/>
        </w:rPr>
        <w:t>Предметите се оптоварени со следните товари:</w:t>
      </w:r>
      <w:r w:rsidRPr="00016C54">
        <w:rPr>
          <w:rFonts w:ascii="Arial" w:eastAsia="Times New Roman" w:hAnsi="Arial" w:cs="Arial"/>
        </w:rPr>
        <w:t xml:space="preserve"> </w:t>
      </w:r>
      <w:r w:rsidRPr="00016C54">
        <w:rPr>
          <w:rFonts w:ascii="Arial" w:eastAsia="Times New Roman" w:hAnsi="Arial" w:cs="Arial"/>
          <w:lang w:val="mk-MK"/>
        </w:rPr>
        <w:t>Залог во корист на доверителот , Записник за попис и процена И.бр.639/2023 од 12.05.202</w:t>
      </w:r>
      <w:r w:rsidRPr="00016C54">
        <w:rPr>
          <w:rFonts w:ascii="Arial" w:eastAsia="Times New Roman" w:hAnsi="Arial" w:cs="Arial"/>
        </w:rPr>
        <w:t>3</w:t>
      </w:r>
      <w:r w:rsidRPr="00016C54">
        <w:rPr>
          <w:rFonts w:ascii="Arial" w:eastAsia="Times New Roman" w:hAnsi="Arial" w:cs="Arial"/>
          <w:lang w:val="mk-MK"/>
        </w:rPr>
        <w:t xml:space="preserve"> година на Извршител Весна Деловска врз основа на чл.103, 104 и 105 од ЗИ</w:t>
      </w:r>
      <w:r w:rsidRPr="00016C54">
        <w:rPr>
          <w:rFonts w:ascii="Arial" w:eastAsia="Times New Roman" w:hAnsi="Arial" w:cs="Arial"/>
        </w:rPr>
        <w:t>,</w:t>
      </w:r>
      <w:r w:rsidRPr="00016C54">
        <w:rPr>
          <w:rFonts w:ascii="Arial" w:eastAsia="Times New Roman" w:hAnsi="Arial" w:cs="Arial"/>
          <w:lang w:val="mk-MK"/>
        </w:rPr>
        <w:t xml:space="preserve"> Залог</w:t>
      </w:r>
      <w:r w:rsidRPr="00016C54">
        <w:rPr>
          <w:rFonts w:ascii="Arial" w:eastAsia="Times New Roman" w:hAnsi="Arial" w:cs="Arial"/>
        </w:rPr>
        <w:t xml:space="preserve"> </w:t>
      </w:r>
      <w:r w:rsidRPr="00016C54">
        <w:rPr>
          <w:rFonts w:ascii="Arial" w:eastAsia="Times New Roman" w:hAnsi="Arial" w:cs="Arial"/>
          <w:lang w:val="mk-MK"/>
        </w:rPr>
        <w:t>во корист на Шпаркасе Банка АД Скопје, Залог во корист на ТТК Банка АД Скопје.</w:t>
      </w:r>
      <w:r w:rsidRPr="00016C54">
        <w:rPr>
          <w:rFonts w:ascii="Arial" w:eastAsia="Times New Roman" w:hAnsi="Arial" w:cs="Arial"/>
        </w:rPr>
        <w:t xml:space="preserve">  </w:t>
      </w:r>
    </w:p>
    <w:p w:rsidR="00016C54" w:rsidRPr="00016C54" w:rsidRDefault="00016C54" w:rsidP="00016C54">
      <w:pPr>
        <w:spacing w:after="0" w:line="240" w:lineRule="auto"/>
        <w:ind w:firstLine="720"/>
        <w:jc w:val="both"/>
        <w:rPr>
          <w:rFonts w:ascii="Arial" w:eastAsia="Times New Roman" w:hAnsi="Arial" w:cs="Arial"/>
          <w:lang w:val="mk-MK"/>
        </w:rPr>
      </w:pPr>
      <w:r w:rsidRPr="00016C54">
        <w:rPr>
          <w:rFonts w:ascii="Arial" w:eastAsia="Times New Roman" w:hAnsi="Arial" w:cs="Arial"/>
          <w:lang w:val="mk-MK"/>
        </w:rPr>
        <w:t xml:space="preserve">Продажбата ќе се одржи на ден </w:t>
      </w:r>
      <w:r w:rsidRPr="00016C54">
        <w:rPr>
          <w:rFonts w:ascii="Arial" w:eastAsia="Times New Roman" w:hAnsi="Arial" w:cs="Arial"/>
          <w:b/>
          <w:u w:val="single"/>
          <w:lang w:val="mk-MK"/>
        </w:rPr>
        <w:t>06.</w:t>
      </w:r>
      <w:r w:rsidRPr="00016C54">
        <w:rPr>
          <w:rFonts w:ascii="Arial" w:eastAsia="Times New Roman" w:hAnsi="Arial" w:cs="Arial"/>
          <w:b/>
          <w:u w:val="single"/>
        </w:rPr>
        <w:t>0</w:t>
      </w:r>
      <w:r w:rsidRPr="00016C54">
        <w:rPr>
          <w:rFonts w:ascii="Arial" w:eastAsia="Times New Roman" w:hAnsi="Arial" w:cs="Arial"/>
          <w:b/>
          <w:u w:val="single"/>
          <w:lang w:val="mk-MK"/>
        </w:rPr>
        <w:t>9.202</w:t>
      </w:r>
      <w:r w:rsidRPr="00016C54">
        <w:rPr>
          <w:rFonts w:ascii="Arial" w:eastAsia="Times New Roman" w:hAnsi="Arial" w:cs="Arial"/>
          <w:b/>
          <w:u w:val="single"/>
        </w:rPr>
        <w:t>3</w:t>
      </w:r>
      <w:r w:rsidRPr="00016C54">
        <w:rPr>
          <w:rFonts w:ascii="Arial" w:eastAsia="Times New Roman" w:hAnsi="Arial" w:cs="Arial"/>
          <w:b/>
          <w:u w:val="single"/>
          <w:lang w:val="mk-MK"/>
        </w:rPr>
        <w:t xml:space="preserve"> година во 11:00 часот</w:t>
      </w:r>
      <w:r w:rsidRPr="00016C54">
        <w:rPr>
          <w:rFonts w:ascii="Arial" w:eastAsia="Times New Roman" w:hAnsi="Arial" w:cs="Arial"/>
          <w:lang w:val="mk-MK"/>
        </w:rPr>
        <w:t xml:space="preserve">  во просториите на Извршител Весна Деловска Скопје на ул.Антоние Грубишиќ бр.2/1-4. Доказ за извршена уплата на име гаранција е Извод од посебната сметка на Извршителот</w:t>
      </w:r>
      <w:r w:rsidRPr="00016C54">
        <w:rPr>
          <w:rFonts w:ascii="Arial" w:eastAsia="Times New Roman" w:hAnsi="Arial" w:cs="Arial"/>
        </w:rPr>
        <w:t>.</w:t>
      </w:r>
    </w:p>
    <w:p w:rsidR="00016C54" w:rsidRPr="00016C54" w:rsidRDefault="00016C54" w:rsidP="00016C54">
      <w:pPr>
        <w:spacing w:after="0" w:line="240" w:lineRule="auto"/>
        <w:ind w:firstLine="720"/>
        <w:jc w:val="both"/>
        <w:rPr>
          <w:rFonts w:ascii="Arial" w:eastAsia="Times New Roman" w:hAnsi="Arial" w:cs="Arial"/>
        </w:rPr>
      </w:pPr>
      <w:r w:rsidRPr="00016C54">
        <w:rPr>
          <w:rFonts w:ascii="Arial" w:eastAsia="Times New Roman" w:hAnsi="Arial" w:cs="Arial"/>
          <w:lang w:val="mk-MK"/>
        </w:rPr>
        <w:t xml:space="preserve">На јавното наддавање можат да учествуваат само лица кои претходно положиле гаранција која изнесува 1/10 ( една десетина) од утврдената вредност на подвижниот предмет. </w:t>
      </w:r>
    </w:p>
    <w:p w:rsidR="00016C54" w:rsidRPr="00016C54" w:rsidRDefault="00016C54" w:rsidP="00016C54">
      <w:pPr>
        <w:spacing w:after="0" w:line="240" w:lineRule="auto"/>
        <w:ind w:firstLine="720"/>
        <w:jc w:val="both"/>
        <w:rPr>
          <w:rFonts w:ascii="Arial" w:eastAsia="Times New Roman" w:hAnsi="Arial" w:cs="Arial"/>
          <w:b/>
          <w:lang w:val="mk-MK"/>
        </w:rPr>
      </w:pPr>
      <w:r w:rsidRPr="00016C54">
        <w:rPr>
          <w:rFonts w:ascii="Arial" w:eastAsia="Times New Roman" w:hAnsi="Arial" w:cs="Arial"/>
          <w:lang w:val="mk-MK"/>
        </w:rPr>
        <w:t>Уплатата на паричните средства на име гаранција се врши на сметка на извршителот со бр.250001002663794 која се води кај Шпаркасе банка Македонија АД Скопје и даночен број МК5080010500763, со назнака гаранција за И.бр.639/2023</w:t>
      </w:r>
      <w:r w:rsidRPr="00016C54">
        <w:rPr>
          <w:rFonts w:ascii="Arial" w:eastAsia="Times New Roman" w:hAnsi="Arial" w:cs="Arial"/>
        </w:rPr>
        <w:t>,</w:t>
      </w:r>
      <w:r w:rsidRPr="00016C54">
        <w:rPr>
          <w:rFonts w:ascii="Arial" w:eastAsia="Times New Roman" w:hAnsi="Arial" w:cs="Arial"/>
          <w:b/>
          <w:lang w:val="mk-MK"/>
        </w:rPr>
        <w:t xml:space="preserve"> најдоцна до 05.</w:t>
      </w:r>
      <w:r w:rsidRPr="00016C54">
        <w:rPr>
          <w:rFonts w:ascii="Arial" w:eastAsia="Times New Roman" w:hAnsi="Arial" w:cs="Arial"/>
          <w:b/>
        </w:rPr>
        <w:t>0</w:t>
      </w:r>
      <w:r w:rsidRPr="00016C54">
        <w:rPr>
          <w:rFonts w:ascii="Arial" w:eastAsia="Times New Roman" w:hAnsi="Arial" w:cs="Arial"/>
          <w:b/>
          <w:lang w:val="mk-MK"/>
        </w:rPr>
        <w:t>9.2023 година. Доказ за извршена уплата на име гаранција е Извод од посебната сметка на Извршителот</w:t>
      </w:r>
      <w:r w:rsidRPr="00016C54">
        <w:rPr>
          <w:rFonts w:ascii="Arial" w:eastAsia="Times New Roman" w:hAnsi="Arial" w:cs="Arial"/>
          <w:b/>
        </w:rPr>
        <w:t>.</w:t>
      </w:r>
    </w:p>
    <w:p w:rsidR="00016C54" w:rsidRPr="00016C54" w:rsidRDefault="00016C54" w:rsidP="00016C54">
      <w:pPr>
        <w:spacing w:after="0" w:line="240" w:lineRule="auto"/>
        <w:ind w:firstLine="720"/>
        <w:jc w:val="both"/>
        <w:rPr>
          <w:rFonts w:ascii="Arial" w:eastAsia="Times New Roman" w:hAnsi="Arial" w:cs="Arial"/>
          <w:b/>
          <w:lang w:val="mk-MK"/>
        </w:rPr>
      </w:pPr>
    </w:p>
    <w:p w:rsidR="00016C54" w:rsidRPr="00016C54" w:rsidRDefault="00016C54" w:rsidP="00016C54">
      <w:pPr>
        <w:spacing w:after="0" w:line="240" w:lineRule="auto"/>
        <w:ind w:firstLine="720"/>
        <w:jc w:val="both"/>
        <w:rPr>
          <w:rFonts w:ascii="Arial" w:eastAsia="Times New Roman" w:hAnsi="Arial" w:cs="Arial"/>
          <w:b/>
          <w:lang w:val="mk-MK"/>
        </w:rPr>
      </w:pPr>
    </w:p>
    <w:p w:rsidR="00016C54" w:rsidRPr="00016C54" w:rsidRDefault="00016C54" w:rsidP="00016C54">
      <w:pPr>
        <w:spacing w:after="0" w:line="240" w:lineRule="auto"/>
        <w:ind w:firstLine="720"/>
        <w:jc w:val="both"/>
        <w:rPr>
          <w:rFonts w:ascii="Arial" w:eastAsia="Times New Roman" w:hAnsi="Arial" w:cs="Arial"/>
          <w:b/>
          <w:lang w:val="mk-MK"/>
        </w:rPr>
      </w:pPr>
    </w:p>
    <w:p w:rsidR="00016C54" w:rsidRPr="00016C54" w:rsidRDefault="00016C54" w:rsidP="00016C54">
      <w:pPr>
        <w:spacing w:after="0" w:line="240" w:lineRule="auto"/>
        <w:ind w:firstLine="720"/>
        <w:jc w:val="both"/>
        <w:rPr>
          <w:rFonts w:ascii="Arial" w:eastAsia="Times New Roman" w:hAnsi="Arial" w:cs="Arial"/>
          <w:lang w:val="mk-MK"/>
        </w:rPr>
      </w:pPr>
      <w:r w:rsidRPr="00016C54">
        <w:rPr>
          <w:rFonts w:ascii="Arial" w:eastAsia="Times New Roman" w:hAnsi="Arial" w:cs="Arial"/>
          <w:lang w:val="mk-MK"/>
        </w:rPr>
        <w:t>Продажбата на предметите ќе се објави во дневниот весник</w:t>
      </w:r>
      <w:r w:rsidRPr="00016C54">
        <w:rPr>
          <w:rFonts w:ascii="Arial" w:eastAsia="Times New Roman" w:hAnsi="Arial" w:cs="Arial"/>
        </w:rPr>
        <w:t xml:space="preserve"> </w:t>
      </w:r>
      <w:r w:rsidRPr="00016C54">
        <w:rPr>
          <w:rFonts w:ascii="Arial" w:eastAsia="Times New Roman" w:hAnsi="Arial" w:cs="Arial"/>
          <w:lang w:val="mk-MK"/>
        </w:rPr>
        <w:t>Нова македонија и на веб страницата на Комората на извршители на РСМ.</w:t>
      </w:r>
    </w:p>
    <w:p w:rsidR="00016C54" w:rsidRPr="00016C54" w:rsidRDefault="00016C54" w:rsidP="00016C54">
      <w:pPr>
        <w:spacing w:after="0" w:line="240" w:lineRule="auto"/>
        <w:ind w:firstLine="720"/>
        <w:jc w:val="both"/>
        <w:rPr>
          <w:rFonts w:ascii="Arial" w:eastAsia="Times New Roman" w:hAnsi="Arial" w:cs="Arial"/>
        </w:rPr>
      </w:pPr>
      <w:r w:rsidRPr="00016C54">
        <w:rPr>
          <w:rFonts w:ascii="Arial" w:eastAsia="Times New Roman" w:hAnsi="Arial" w:cs="Arial"/>
          <w:lang w:val="mk-MK"/>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r w:rsidRPr="00016C54">
        <w:rPr>
          <w:rFonts w:ascii="Arial" w:eastAsia="Times New Roman" w:hAnsi="Arial" w:cs="Arial"/>
        </w:rPr>
        <w:t xml:space="preserve"> </w:t>
      </w:r>
      <w:r w:rsidRPr="00016C54">
        <w:rPr>
          <w:rFonts w:ascii="Arial" w:eastAsia="Times New Roman" w:hAnsi="Arial" w:cs="Arial"/>
          <w:lang w:val="mk-MK"/>
        </w:rPr>
        <w:t>Предметите што се ставени на продажба може да се разгледаат со претходна најава кај извршителот.Овој заклучок  се доставува до странките, а на учесниците на надавањето по нивно барање.</w:t>
      </w:r>
    </w:p>
    <w:p w:rsidR="00016C54" w:rsidRPr="00016C54" w:rsidRDefault="00016C54" w:rsidP="00016C54">
      <w:pPr>
        <w:spacing w:after="0" w:line="240" w:lineRule="auto"/>
        <w:ind w:firstLine="720"/>
        <w:jc w:val="both"/>
        <w:rPr>
          <w:rFonts w:ascii="Arial" w:eastAsia="Times New Roman" w:hAnsi="Arial" w:cs="Arial"/>
        </w:rPr>
      </w:pPr>
    </w:p>
    <w:p w:rsidR="00016C54" w:rsidRPr="00016C54" w:rsidRDefault="00016C54" w:rsidP="00016C54">
      <w:pPr>
        <w:spacing w:after="0" w:line="240" w:lineRule="auto"/>
        <w:ind w:firstLine="720"/>
        <w:jc w:val="both"/>
        <w:rPr>
          <w:rFonts w:ascii="Arial" w:eastAsia="Times New Roman" w:hAnsi="Arial" w:cs="Arial"/>
          <w:lang w:val="mk-MK"/>
        </w:rPr>
      </w:pPr>
    </w:p>
    <w:p w:rsidR="00016C54" w:rsidRPr="00016C54" w:rsidRDefault="00016C54" w:rsidP="00016C54">
      <w:pPr>
        <w:spacing w:after="0" w:line="240" w:lineRule="auto"/>
        <w:jc w:val="both"/>
        <w:rPr>
          <w:rFonts w:ascii="Arial" w:eastAsia="Times New Roman" w:hAnsi="Arial" w:cs="Arial"/>
          <w:b/>
          <w:lang w:val="mk-MK"/>
        </w:rPr>
      </w:pP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lang w:val="mk-MK"/>
        </w:rPr>
        <w:tab/>
      </w:r>
      <w:r w:rsidRPr="00016C54">
        <w:rPr>
          <w:rFonts w:ascii="MAC C Times" w:eastAsia="Times New Roman" w:hAnsi="MAC C Times" w:cs="Times New Roman"/>
          <w:b/>
          <w:lang w:val="mk-MK"/>
        </w:rPr>
        <w:t xml:space="preserve">     </w:t>
      </w:r>
      <w:r w:rsidRPr="00016C54">
        <w:rPr>
          <w:rFonts w:ascii="Calibri" w:eastAsia="Times New Roman" w:hAnsi="Calibri" w:cs="Times New Roman"/>
          <w:b/>
          <w:lang w:val="mk-MK"/>
        </w:rPr>
        <w:t xml:space="preserve">         </w:t>
      </w:r>
      <w:r w:rsidRPr="00016C54">
        <w:rPr>
          <w:rFonts w:ascii="Arial" w:eastAsia="Times New Roman" w:hAnsi="Arial" w:cs="Arial"/>
          <w:b/>
          <w:lang w:val="mk-MK"/>
        </w:rPr>
        <w:t>И З В Р Ш И Т Е Л</w:t>
      </w:r>
    </w:p>
    <w:tbl>
      <w:tblPr>
        <w:tblW w:w="0" w:type="auto"/>
        <w:tblLook w:val="04A0" w:firstRow="1" w:lastRow="0" w:firstColumn="1" w:lastColumn="0" w:noHBand="0" w:noVBand="1"/>
      </w:tblPr>
      <w:tblGrid>
        <w:gridCol w:w="5192"/>
        <w:gridCol w:w="5229"/>
      </w:tblGrid>
      <w:tr w:rsidR="00016C54" w:rsidRPr="00016C54" w:rsidTr="00E83CCF">
        <w:tc>
          <w:tcPr>
            <w:tcW w:w="5377" w:type="dxa"/>
          </w:tcPr>
          <w:p w:rsidR="00016C54" w:rsidRPr="00016C54" w:rsidRDefault="00016C54" w:rsidP="00016C54">
            <w:pPr>
              <w:spacing w:after="0" w:line="240" w:lineRule="auto"/>
              <w:jc w:val="both"/>
              <w:rPr>
                <w:rFonts w:ascii="MAC C Times" w:eastAsia="Times New Roman" w:hAnsi="MAC C Times" w:cs="Times New Roman"/>
                <w:b/>
                <w:lang w:val="mk-MK"/>
              </w:rPr>
            </w:pPr>
          </w:p>
        </w:tc>
        <w:tc>
          <w:tcPr>
            <w:tcW w:w="5377" w:type="dxa"/>
          </w:tcPr>
          <w:p w:rsidR="00016C54" w:rsidRPr="00016C54" w:rsidRDefault="00016C54" w:rsidP="00016C54">
            <w:pPr>
              <w:spacing w:after="0" w:line="240" w:lineRule="auto"/>
              <w:jc w:val="center"/>
              <w:rPr>
                <w:rFonts w:ascii="Arial" w:eastAsia="Times New Roman" w:hAnsi="Arial" w:cs="Arial"/>
                <w:b/>
                <w:bCs/>
                <w:color w:val="000000"/>
                <w:lang w:val="mk-MK"/>
              </w:rPr>
            </w:pPr>
            <w:r w:rsidRPr="00016C54">
              <w:rPr>
                <w:rFonts w:ascii="Arial" w:eastAsia="Times New Roman" w:hAnsi="Arial" w:cs="Arial"/>
                <w:b/>
                <w:bCs/>
                <w:color w:val="000000"/>
                <w:lang w:val="mk-MK" w:eastAsia="mk-MK"/>
              </w:rPr>
              <w:t xml:space="preserve">      Весна Деловска</w:t>
            </w:r>
            <w:r w:rsidRPr="00016C54">
              <w:rPr>
                <w:rFonts w:ascii="Arial" w:eastAsia="Times New Roman" w:hAnsi="Arial" w:cs="Arial"/>
                <w:b/>
                <w:bCs/>
                <w:color w:val="000000"/>
                <w:lang w:val="mk-MK"/>
              </w:rPr>
              <w:t xml:space="preserve"> </w:t>
            </w:r>
          </w:p>
          <w:p w:rsidR="00016C54" w:rsidRPr="00016C54" w:rsidRDefault="00016C54" w:rsidP="00016C54">
            <w:pPr>
              <w:spacing w:after="0" w:line="240" w:lineRule="auto"/>
              <w:jc w:val="center"/>
              <w:rPr>
                <w:rFonts w:ascii="Arial" w:eastAsia="Times New Roman" w:hAnsi="Arial" w:cs="Arial"/>
                <w:b/>
                <w:bCs/>
                <w:color w:val="000000"/>
              </w:rPr>
            </w:pPr>
          </w:p>
          <w:p w:rsidR="00016C54" w:rsidRPr="00016C54" w:rsidRDefault="00016C54" w:rsidP="00016C54">
            <w:pPr>
              <w:spacing w:after="0" w:line="240" w:lineRule="auto"/>
              <w:jc w:val="center"/>
              <w:rPr>
                <w:rFonts w:ascii="Arial" w:eastAsia="Times New Roman" w:hAnsi="Arial" w:cs="Arial"/>
                <w:b/>
                <w:bCs/>
                <w:color w:val="000000"/>
                <w:lang w:val="mk-MK"/>
              </w:rPr>
            </w:pPr>
          </w:p>
        </w:tc>
      </w:tr>
    </w:tbl>
    <w:p w:rsidR="00016C54" w:rsidRPr="00016C54" w:rsidRDefault="00016C54" w:rsidP="00016C54">
      <w:pPr>
        <w:spacing w:after="0" w:line="240" w:lineRule="auto"/>
        <w:jc w:val="both"/>
        <w:rPr>
          <w:rFonts w:ascii="MAC C Times" w:eastAsia="Times New Roman" w:hAnsi="MAC C Times" w:cs="Times New Roman"/>
          <w:b/>
          <w:lang w:val="mk-MK"/>
        </w:rPr>
      </w:pPr>
      <w:r w:rsidRPr="00016C54">
        <w:rPr>
          <w:rFonts w:ascii="MAC C Times" w:eastAsia="Times New Roman" w:hAnsi="MAC C Times" w:cs="Times New Roman"/>
          <w:b/>
          <w:lang w:val="mk-MK"/>
        </w:rPr>
        <w:t xml:space="preserve">              </w:t>
      </w:r>
      <w:r w:rsidRPr="00016C54">
        <w:rPr>
          <w:rFonts w:ascii="MAC C Times" w:eastAsia="Times New Roman" w:hAnsi="MAC C Times" w:cs="Times New Roman"/>
          <w:b/>
          <w:lang w:val="mk-MK"/>
        </w:rPr>
        <w:tab/>
      </w:r>
      <w:r w:rsidRPr="00016C54">
        <w:rPr>
          <w:rFonts w:ascii="MAC C Times" w:eastAsia="Times New Roman" w:hAnsi="MAC C Times" w:cs="Times New Roman"/>
          <w:b/>
          <w:lang w:val="mk-MK"/>
        </w:rPr>
        <w:tab/>
      </w:r>
      <w:r w:rsidRPr="00016C54">
        <w:rPr>
          <w:rFonts w:ascii="MAC C Times" w:eastAsia="Times New Roman" w:hAnsi="MAC C Times" w:cs="Times New Roman"/>
          <w:b/>
          <w:lang w:val="mk-MK"/>
        </w:rPr>
        <w:tab/>
      </w:r>
      <w:r w:rsidRPr="00016C54">
        <w:rPr>
          <w:rFonts w:ascii="MAC C Times" w:eastAsia="Times New Roman" w:hAnsi="MAC C Times" w:cs="Times New Roman"/>
          <w:b/>
          <w:lang w:val="mk-MK"/>
        </w:rPr>
        <w:tab/>
      </w:r>
      <w:r w:rsidRPr="00016C54">
        <w:rPr>
          <w:rFonts w:ascii="MAC C Times" w:eastAsia="Times New Roman" w:hAnsi="MAC C Times" w:cs="Times New Roman"/>
          <w:b/>
          <w:lang w:val="mk-MK"/>
        </w:rPr>
        <w:tab/>
      </w:r>
      <w:r w:rsidRPr="00016C54">
        <w:rPr>
          <w:rFonts w:ascii="MAC C Times" w:eastAsia="Times New Roman" w:hAnsi="MAC C Times" w:cs="Times New Roman"/>
          <w:b/>
          <w:lang w:val="mk-MK"/>
        </w:rPr>
        <w:tab/>
      </w:r>
      <w:r w:rsidRPr="00016C54">
        <w:rPr>
          <w:rFonts w:ascii="MAC C Times" w:eastAsia="Times New Roman" w:hAnsi="MAC C Times" w:cs="Times New Roman"/>
          <w:b/>
          <w:lang w:val="mk-MK"/>
        </w:rPr>
        <w:tab/>
        <w:t xml:space="preserve">        </w:t>
      </w:r>
    </w:p>
    <w:p w:rsidR="00016C54" w:rsidRPr="00016C54" w:rsidRDefault="00016C54" w:rsidP="00016C54">
      <w:pPr>
        <w:spacing w:after="0" w:line="240" w:lineRule="auto"/>
        <w:jc w:val="both"/>
        <w:rPr>
          <w:rFonts w:ascii="Arial" w:eastAsia="Times New Roman" w:hAnsi="Arial" w:cs="Arial"/>
          <w:lang w:val="mk-MK"/>
        </w:rPr>
      </w:pPr>
      <w:r w:rsidRPr="00016C54">
        <w:rPr>
          <w:rFonts w:ascii="Arial" w:eastAsia="Times New Roman" w:hAnsi="Arial" w:cs="Arial"/>
          <w:lang w:val="mk-MK"/>
        </w:rPr>
        <w:t xml:space="preserve">Д.-на: - доверител </w:t>
      </w:r>
    </w:p>
    <w:p w:rsidR="00016C54" w:rsidRPr="00016C54" w:rsidRDefault="00016C54" w:rsidP="00016C54">
      <w:pPr>
        <w:spacing w:after="0" w:line="240" w:lineRule="auto"/>
        <w:ind w:firstLine="720"/>
        <w:jc w:val="both"/>
        <w:rPr>
          <w:rFonts w:ascii="Arial" w:eastAsia="Times New Roman" w:hAnsi="Arial" w:cs="Arial"/>
          <w:bCs/>
          <w:color w:val="000000"/>
          <w:lang w:val="mk-MK"/>
        </w:rPr>
      </w:pPr>
      <w:r w:rsidRPr="00016C54">
        <w:rPr>
          <w:rFonts w:ascii="Arial" w:eastAsia="Times New Roman" w:hAnsi="Arial" w:cs="Arial"/>
          <w:lang w:val="mk-MK"/>
        </w:rPr>
        <w:t xml:space="preserve">должник </w:t>
      </w:r>
      <w:r w:rsidRPr="00016C54">
        <w:rPr>
          <w:rFonts w:ascii="Arial" w:eastAsia="Times New Roman" w:hAnsi="Arial" w:cs="Arial"/>
          <w:bCs/>
          <w:color w:val="000000"/>
        </w:rPr>
        <w:t xml:space="preserve">МАТО КАФЕ ДОО </w:t>
      </w:r>
      <w:proofErr w:type="spellStart"/>
      <w:r w:rsidRPr="00016C54">
        <w:rPr>
          <w:rFonts w:ascii="Arial" w:eastAsia="Times New Roman" w:hAnsi="Arial" w:cs="Arial"/>
          <w:bCs/>
          <w:color w:val="000000"/>
        </w:rPr>
        <w:t>увоз-извоз</w:t>
      </w:r>
      <w:proofErr w:type="spellEnd"/>
      <w:r w:rsidRPr="00016C54">
        <w:rPr>
          <w:rFonts w:ascii="Arial" w:eastAsia="Times New Roman" w:hAnsi="Arial" w:cs="Arial"/>
          <w:bCs/>
          <w:color w:val="000000"/>
        </w:rPr>
        <w:t xml:space="preserve"> </w:t>
      </w:r>
      <w:proofErr w:type="spellStart"/>
      <w:r w:rsidRPr="00016C54">
        <w:rPr>
          <w:rFonts w:ascii="Arial" w:eastAsia="Times New Roman" w:hAnsi="Arial" w:cs="Arial"/>
          <w:bCs/>
          <w:color w:val="000000"/>
        </w:rPr>
        <w:t>Скопје</w:t>
      </w:r>
      <w:proofErr w:type="spellEnd"/>
      <w:r w:rsidRPr="00016C54">
        <w:rPr>
          <w:rFonts w:ascii="Arial" w:eastAsia="Times New Roman" w:hAnsi="Arial" w:cs="Arial"/>
          <w:bCs/>
          <w:color w:val="000000"/>
        </w:rPr>
        <w:t xml:space="preserve"> </w:t>
      </w:r>
    </w:p>
    <w:p w:rsidR="00016C54" w:rsidRPr="00016C54" w:rsidRDefault="00016C54" w:rsidP="00016C54">
      <w:pPr>
        <w:spacing w:after="0" w:line="240" w:lineRule="auto"/>
        <w:ind w:firstLine="720"/>
        <w:jc w:val="both"/>
        <w:rPr>
          <w:rFonts w:ascii="Arial" w:eastAsia="Times New Roman" w:hAnsi="Arial" w:cs="Arial"/>
          <w:lang w:val="mk-MK"/>
        </w:rPr>
      </w:pPr>
      <w:r w:rsidRPr="00016C54">
        <w:rPr>
          <w:rFonts w:ascii="Arial" w:eastAsia="Times New Roman" w:hAnsi="Arial" w:cs="Arial"/>
          <w:bCs/>
          <w:color w:val="000000"/>
          <w:lang w:val="mk-MK"/>
        </w:rPr>
        <w:t>должник</w:t>
      </w:r>
      <w:r w:rsidRPr="00016C54">
        <w:rPr>
          <w:rFonts w:ascii="Arial" w:eastAsia="Times New Roman" w:hAnsi="Arial" w:cs="Arial"/>
          <w:lang w:val="mk-MK"/>
        </w:rPr>
        <w:t xml:space="preserve"> Иван Андреев од Скопје</w:t>
      </w:r>
    </w:p>
    <w:p w:rsidR="00016C54" w:rsidRPr="00016C54" w:rsidRDefault="00016C54" w:rsidP="00016C54">
      <w:pPr>
        <w:spacing w:after="0" w:line="240" w:lineRule="auto"/>
        <w:ind w:firstLine="720"/>
        <w:jc w:val="both"/>
        <w:rPr>
          <w:rFonts w:ascii="Arial" w:eastAsia="Times New Roman" w:hAnsi="Arial" w:cs="Arial"/>
        </w:rPr>
      </w:pPr>
      <w:r w:rsidRPr="00016C54">
        <w:rPr>
          <w:rFonts w:ascii="Arial" w:eastAsia="Times New Roman" w:hAnsi="Arial" w:cs="Arial"/>
          <w:lang w:val="mk-MK"/>
        </w:rPr>
        <w:t>должник Марјан Андреев од Скопје</w:t>
      </w:r>
      <w:r w:rsidRPr="00016C54">
        <w:rPr>
          <w:rFonts w:ascii="Arial" w:eastAsia="Times New Roman" w:hAnsi="Arial" w:cs="Arial"/>
          <w:b/>
          <w:bCs/>
          <w:color w:val="000000"/>
          <w:lang w:val="mk-MK"/>
        </w:rPr>
        <w:t xml:space="preserve"> </w:t>
      </w:r>
    </w:p>
    <w:p w:rsidR="00016C54" w:rsidRPr="00016C54" w:rsidRDefault="00016C54" w:rsidP="00016C54">
      <w:pPr>
        <w:spacing w:after="0" w:line="240" w:lineRule="auto"/>
        <w:ind w:firstLine="720"/>
        <w:jc w:val="both"/>
        <w:rPr>
          <w:rFonts w:ascii="Arial" w:eastAsia="Times New Roman" w:hAnsi="Arial" w:cs="Arial"/>
        </w:rPr>
      </w:pPr>
      <w:r w:rsidRPr="00016C54">
        <w:rPr>
          <w:rFonts w:ascii="Arial" w:eastAsia="Times New Roman" w:hAnsi="Arial" w:cs="Arial"/>
          <w:lang w:val="mk-MK"/>
        </w:rPr>
        <w:t>заложен доверител ТТК банка АД Скопје</w:t>
      </w:r>
    </w:p>
    <w:p w:rsidR="00016C54" w:rsidRPr="00016C54" w:rsidRDefault="00016C54" w:rsidP="00016C54">
      <w:pPr>
        <w:spacing w:after="0" w:line="240" w:lineRule="auto"/>
        <w:ind w:firstLine="720"/>
        <w:jc w:val="both"/>
        <w:rPr>
          <w:rFonts w:ascii="Arial" w:eastAsia="Times New Roman" w:hAnsi="Arial" w:cs="Arial"/>
          <w:lang w:val="mk-MK"/>
        </w:rPr>
      </w:pPr>
      <w:r w:rsidRPr="00016C54">
        <w:rPr>
          <w:rFonts w:ascii="Arial" w:eastAsia="Times New Roman" w:hAnsi="Arial" w:cs="Arial"/>
          <w:lang w:val="mk-MK"/>
        </w:rPr>
        <w:t>заложен доверител Шпаркасе банка АД Скопје</w:t>
      </w:r>
    </w:p>
    <w:p w:rsidR="00016C54" w:rsidRPr="00016C54" w:rsidRDefault="00016C54" w:rsidP="00016C54">
      <w:pPr>
        <w:spacing w:after="0" w:line="240" w:lineRule="auto"/>
        <w:ind w:firstLine="720"/>
        <w:jc w:val="both"/>
        <w:rPr>
          <w:rFonts w:ascii="Arial" w:eastAsia="Times New Roman" w:hAnsi="Arial" w:cs="Arial"/>
          <w:lang w:val="mk-MK"/>
        </w:rPr>
      </w:pPr>
      <w:r w:rsidRPr="00016C54">
        <w:rPr>
          <w:rFonts w:ascii="Arial" w:eastAsia="Times New Roman" w:hAnsi="Arial" w:cs="Arial"/>
          <w:lang w:val="mk-MK"/>
        </w:rPr>
        <w:t>архива</w:t>
      </w:r>
    </w:p>
    <w:p w:rsidR="00016C54" w:rsidRPr="00016C54" w:rsidRDefault="00016C54" w:rsidP="00016C54">
      <w:pPr>
        <w:spacing w:after="0" w:line="240" w:lineRule="auto"/>
        <w:jc w:val="both"/>
        <w:rPr>
          <w:rFonts w:ascii="Arial" w:eastAsia="Times New Roman" w:hAnsi="Arial" w:cs="Arial"/>
        </w:rPr>
      </w:pPr>
      <w:r w:rsidRPr="00016C54">
        <w:rPr>
          <w:rFonts w:ascii="Arial" w:eastAsia="Times New Roman" w:hAnsi="Arial" w:cs="Arial"/>
          <w:lang w:val="mk-MK"/>
        </w:rPr>
        <w:t xml:space="preserve">  </w:t>
      </w:r>
    </w:p>
    <w:p w:rsidR="00016C54" w:rsidRPr="00016C54" w:rsidRDefault="00016C54" w:rsidP="00016C54">
      <w:pPr>
        <w:spacing w:after="0" w:line="240" w:lineRule="auto"/>
        <w:jc w:val="both"/>
        <w:rPr>
          <w:rFonts w:ascii="Arial" w:eastAsia="Times New Roman" w:hAnsi="Arial" w:cs="Arial"/>
        </w:rPr>
      </w:pPr>
    </w:p>
    <w:p w:rsidR="00016C54" w:rsidRPr="00016C54" w:rsidRDefault="00016C54" w:rsidP="00016C54">
      <w:pPr>
        <w:spacing w:after="0" w:line="240" w:lineRule="auto"/>
        <w:jc w:val="both"/>
        <w:rPr>
          <w:rFonts w:ascii="Arial" w:eastAsia="Times New Roman" w:hAnsi="Arial" w:cs="Arial"/>
        </w:rPr>
      </w:pPr>
      <w:r w:rsidRPr="00016C54">
        <w:rPr>
          <w:rFonts w:ascii="Arial" w:eastAsia="Times New Roman" w:hAnsi="Arial" w:cs="Arial"/>
          <w:b/>
          <w:lang w:val="mk-MK"/>
        </w:rPr>
        <w:t>Правна поука:</w:t>
      </w:r>
      <w:r w:rsidRPr="00016C54">
        <w:rPr>
          <w:rFonts w:ascii="Arial" w:eastAsia="Times New Roman" w:hAnsi="Arial" w:cs="Arial"/>
          <w:lang w:val="mk-MK"/>
        </w:rPr>
        <w:t xml:space="preserve"> Против овој заклучок може да се поднесе приговор до Основниот суд  согласно одредбите на член 86 од Законот за извршување.</w:t>
      </w:r>
    </w:p>
    <w:p w:rsidR="00016C54" w:rsidRPr="00016C54" w:rsidRDefault="00016C54" w:rsidP="00016C54">
      <w:pPr>
        <w:spacing w:after="0" w:line="360" w:lineRule="auto"/>
        <w:jc w:val="both"/>
        <w:rPr>
          <w:rFonts w:ascii="Arial" w:eastAsia="Times New Roman" w:hAnsi="Arial" w:cs="Arial"/>
          <w:lang w:val="mk-MK"/>
        </w:rPr>
      </w:pPr>
    </w:p>
    <w:p w:rsidR="00016C54" w:rsidRPr="00016C54" w:rsidRDefault="00016C54" w:rsidP="00016C54">
      <w:pPr>
        <w:spacing w:after="0" w:line="360" w:lineRule="auto"/>
        <w:jc w:val="both"/>
        <w:rPr>
          <w:rFonts w:ascii="Arial" w:eastAsia="Times New Roman" w:hAnsi="Arial" w:cs="Arial"/>
          <w:lang w:val="mk-MK"/>
        </w:rPr>
      </w:pPr>
    </w:p>
    <w:p w:rsidR="00016C54" w:rsidRPr="00016C54" w:rsidRDefault="00016C54" w:rsidP="00016C54">
      <w:pPr>
        <w:spacing w:after="0" w:line="240" w:lineRule="auto"/>
        <w:rPr>
          <w:rFonts w:ascii="Arial" w:eastAsia="Times New Roman" w:hAnsi="Arial" w:cs="Arial"/>
          <w:lang w:val="mk-MK"/>
        </w:rPr>
      </w:pPr>
    </w:p>
    <w:p w:rsidR="005756F6" w:rsidRDefault="00FA0DC4"/>
    <w:sectPr w:rsidR="005756F6" w:rsidSect="007645DB">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C C Times">
    <w:altName w:val="Courier New"/>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75"/>
    <w:rsid w:val="00016C54"/>
    <w:rsid w:val="001E3C75"/>
    <w:rsid w:val="0032061C"/>
    <w:rsid w:val="00A83696"/>
    <w:rsid w:val="00F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2023-08-23T13:14:00Z</dcterms:created>
  <dcterms:modified xsi:type="dcterms:W3CDTF">2023-08-23T13:14:00Z</dcterms:modified>
</cp:coreProperties>
</file>