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711D2">
        <w:tc>
          <w:tcPr>
            <w:tcW w:w="6204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7711D2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711D2">
              <w:rPr>
                <w:rFonts w:ascii="Arial" w:eastAsia="Times New Roman" w:hAnsi="Arial" w:cs="Arial"/>
                <w:b/>
                <w:lang w:val="en-US"/>
              </w:rPr>
              <w:t>2451/2023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7711D2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7711D2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711D2">
        <w:tc>
          <w:tcPr>
            <w:tcW w:w="6204" w:type="dxa"/>
            <w:hideMark/>
          </w:tcPr>
          <w:p w:rsidR="00823825" w:rsidRPr="00DB4229" w:rsidRDefault="007711D2" w:rsidP="007711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042 27 24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24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711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7711D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11D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711D2" w:rsidRPr="007711D2">
        <w:rPr>
          <w:rFonts w:ascii="Arial" w:hAnsi="Arial" w:cs="Arial"/>
          <w:sz w:val="20"/>
          <w:szCs w:val="20"/>
        </w:rPr>
        <w:t>Александар Кузмановски</w:t>
      </w:r>
      <w:r w:rsidRPr="007711D2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711D2" w:rsidRPr="007711D2">
        <w:rPr>
          <w:rFonts w:ascii="Arial" w:hAnsi="Arial" w:cs="Arial"/>
          <w:sz w:val="20"/>
          <w:szCs w:val="20"/>
        </w:rPr>
        <w:t>Гостивар, ул.Браќа Ѓиноски бр.20-1/5/2</w:t>
      </w:r>
      <w:r w:rsidRPr="007711D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711D2" w:rsidRPr="007711D2">
        <w:rPr>
          <w:rFonts w:ascii="Arial" w:hAnsi="Arial" w:cs="Arial"/>
          <w:sz w:val="20"/>
          <w:szCs w:val="20"/>
        </w:rPr>
        <w:t>доверителот Универзална Инвестициона Банка АД Скопје</w:t>
      </w:r>
      <w:r w:rsidRPr="007711D2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7711D2" w:rsidRPr="007711D2">
        <w:rPr>
          <w:rFonts w:ascii="Arial" w:hAnsi="Arial" w:cs="Arial"/>
          <w:sz w:val="20"/>
          <w:szCs w:val="20"/>
        </w:rPr>
        <w:t>Скопје</w:t>
      </w:r>
      <w:r w:rsidRPr="007711D2">
        <w:rPr>
          <w:rFonts w:ascii="Arial" w:hAnsi="Arial" w:cs="Arial"/>
          <w:sz w:val="20"/>
          <w:szCs w:val="20"/>
          <w:lang w:val="ru-RU"/>
        </w:rPr>
        <w:t xml:space="preserve"> </w:t>
      </w:r>
      <w:r w:rsidRPr="007711D2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7711D2" w:rsidRPr="007711D2">
        <w:rPr>
          <w:rFonts w:ascii="Arial" w:hAnsi="Arial" w:cs="Arial"/>
          <w:sz w:val="20"/>
          <w:szCs w:val="20"/>
        </w:rPr>
        <w:t>ЕДБ  и ЕМБС 4646088</w:t>
      </w:r>
      <w:r w:rsidRPr="007711D2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7711D2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7711D2" w:rsidRPr="007711D2">
        <w:rPr>
          <w:rFonts w:ascii="Arial" w:hAnsi="Arial" w:cs="Arial"/>
          <w:sz w:val="20"/>
          <w:szCs w:val="20"/>
        </w:rPr>
        <w:t xml:space="preserve">и седиште на </w:t>
      </w:r>
      <w:r w:rsidRPr="007711D2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7711D2" w:rsidRPr="007711D2">
        <w:rPr>
          <w:rFonts w:ascii="Arial" w:hAnsi="Arial" w:cs="Arial"/>
          <w:sz w:val="20"/>
          <w:szCs w:val="20"/>
        </w:rPr>
        <w:t>ул.Максим Горки бр.6 преку полномошник Адвокат Петар Трајковски</w:t>
      </w:r>
      <w:r w:rsidRPr="007711D2">
        <w:rPr>
          <w:rFonts w:ascii="Arial" w:hAnsi="Arial" w:cs="Arial"/>
          <w:sz w:val="20"/>
          <w:szCs w:val="20"/>
          <w:lang w:val="ru-RU"/>
        </w:rPr>
        <w:t>,</w:t>
      </w:r>
      <w:r w:rsidRPr="007711D2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711D2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7711D2" w:rsidRPr="007711D2">
        <w:rPr>
          <w:rFonts w:ascii="Arial" w:hAnsi="Arial" w:cs="Arial"/>
          <w:sz w:val="20"/>
          <w:szCs w:val="20"/>
        </w:rPr>
        <w:t>ОДУ.бр.1118/19 од 27.08.2019 година на Нотар Себаедин Даути Гостивар</w:t>
      </w:r>
      <w:r w:rsidRPr="007711D2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7711D2" w:rsidRPr="007711D2">
        <w:rPr>
          <w:rFonts w:ascii="Arial" w:hAnsi="Arial" w:cs="Arial"/>
          <w:sz w:val="20"/>
          <w:szCs w:val="20"/>
        </w:rPr>
        <w:t>должникот Друштво за производство, трговија и услуги ГОЛД СТАЈЛ ДООЕЛ експорт-импорт</w:t>
      </w:r>
      <w:r w:rsidRPr="007711D2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7711D2" w:rsidRPr="007711D2">
        <w:rPr>
          <w:rFonts w:ascii="Arial" w:hAnsi="Arial" w:cs="Arial"/>
          <w:sz w:val="20"/>
          <w:szCs w:val="20"/>
        </w:rPr>
        <w:t>Гостивар</w:t>
      </w:r>
      <w:r w:rsidRPr="007711D2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7711D2" w:rsidRPr="007711D2">
        <w:rPr>
          <w:rFonts w:ascii="Arial" w:hAnsi="Arial" w:cs="Arial"/>
          <w:sz w:val="20"/>
          <w:szCs w:val="20"/>
        </w:rPr>
        <w:t>ЕДБ  и ЕМБС 6310818</w:t>
      </w:r>
      <w:r w:rsidRPr="007711D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7711D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7711D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7711D2" w:rsidRPr="007711D2">
        <w:rPr>
          <w:rFonts w:ascii="Arial" w:hAnsi="Arial" w:cs="Arial"/>
          <w:sz w:val="20"/>
          <w:szCs w:val="20"/>
          <w:lang w:val="ru-RU"/>
        </w:rPr>
        <w:t>и седиште на</w:t>
      </w:r>
      <w:r w:rsidRPr="007711D2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7711D2" w:rsidRPr="007711D2">
        <w:rPr>
          <w:rFonts w:ascii="Arial" w:hAnsi="Arial" w:cs="Arial"/>
          <w:sz w:val="20"/>
          <w:szCs w:val="20"/>
        </w:rPr>
        <w:t>ул. Илинденска бр.116</w:t>
      </w:r>
      <w:r w:rsidRPr="007711D2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7711D2" w:rsidRPr="007711D2">
        <w:rPr>
          <w:rFonts w:ascii="Arial" w:hAnsi="Arial" w:cs="Arial"/>
          <w:sz w:val="20"/>
          <w:szCs w:val="20"/>
        </w:rPr>
        <w:t>и заложниот должник Саити Јамин од Гостивар со живеалиште на ул. Илинденска бр. 116,</w:t>
      </w:r>
      <w:r w:rsidRPr="007711D2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7711D2" w:rsidRPr="007711D2">
        <w:rPr>
          <w:rFonts w:ascii="Arial" w:hAnsi="Arial" w:cs="Arial"/>
          <w:sz w:val="20"/>
          <w:szCs w:val="20"/>
        </w:rPr>
        <w:t xml:space="preserve">од 14.989.183,00 </w:t>
      </w:r>
      <w:r w:rsidRPr="007711D2">
        <w:rPr>
          <w:rFonts w:ascii="Arial" w:hAnsi="Arial" w:cs="Arial"/>
          <w:sz w:val="20"/>
          <w:szCs w:val="20"/>
        </w:rPr>
        <w:t xml:space="preserve">денари на ден </w:t>
      </w:r>
      <w:bookmarkStart w:id="27" w:name="DatumIzdava"/>
      <w:bookmarkEnd w:id="27"/>
      <w:r w:rsidR="007711D2" w:rsidRPr="007711D2">
        <w:rPr>
          <w:rFonts w:ascii="Arial" w:hAnsi="Arial" w:cs="Arial"/>
          <w:sz w:val="20"/>
          <w:szCs w:val="20"/>
        </w:rPr>
        <w:t>06.06.2024</w:t>
      </w:r>
      <w:r w:rsidRPr="007711D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711D2">
        <w:rPr>
          <w:rFonts w:ascii="Arial" w:hAnsi="Arial" w:cs="Arial"/>
          <w:sz w:val="20"/>
          <w:szCs w:val="20"/>
        </w:rPr>
        <w:t xml:space="preserve"> </w:t>
      </w:r>
      <w:r w:rsidR="00DF1299" w:rsidRPr="007711D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7711D2">
        <w:rPr>
          <w:rFonts w:ascii="Arial" w:hAnsi="Arial" w:cs="Arial"/>
          <w:sz w:val="20"/>
          <w:szCs w:val="20"/>
        </w:rPr>
        <w:t xml:space="preserve"> </w:t>
      </w:r>
      <w:r w:rsidR="00DF1299" w:rsidRPr="007711D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 xml:space="preserve">СЕ ОПРЕДЕЛУВА  продажба со усно  јавно наддавање на недвижноста </w:t>
      </w:r>
      <w:r>
        <w:rPr>
          <w:rFonts w:ascii="Arial" w:hAnsi="Arial" w:cs="Arial"/>
          <w:sz w:val="18"/>
          <w:szCs w:val="18"/>
        </w:rPr>
        <w:t>опишана  во имотен лист бр.</w:t>
      </w:r>
      <w:r>
        <w:rPr>
          <w:rFonts w:ascii="Arial" w:hAnsi="Arial" w:cs="Arial"/>
          <w:sz w:val="18"/>
          <w:szCs w:val="18"/>
          <w:lang w:val="en-US"/>
        </w:rPr>
        <w:t>1522</w:t>
      </w:r>
      <w:r>
        <w:rPr>
          <w:rFonts w:ascii="Arial" w:hAnsi="Arial" w:cs="Arial"/>
          <w:sz w:val="18"/>
          <w:szCs w:val="18"/>
        </w:rPr>
        <w:t xml:space="preserve"> за КО ГОСТИВАР-2 со следните ознаки</w:t>
      </w:r>
      <w:r>
        <w:rPr>
          <w:rFonts w:ascii="Arial" w:hAnsi="Arial" w:cs="Arial"/>
          <w:sz w:val="18"/>
          <w:szCs w:val="18"/>
          <w:lang w:val="ru-RU"/>
        </w:rPr>
        <w:t>: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ru-RU"/>
        </w:rPr>
        <w:t>ЛИСТ Б</w:t>
      </w:r>
      <w:r>
        <w:rPr>
          <w:rFonts w:ascii="Arial" w:hAnsi="Arial" w:cs="Arial"/>
          <w:sz w:val="18"/>
          <w:szCs w:val="18"/>
          <w:lang w:val="en-US"/>
        </w:rPr>
        <w:t>: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дм, со површина од 36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зпз 1, со површина од 104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викано место/улица ГОСТИВАР, катастарска култура зпз 2, со површина од 11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ЛИСТ В</w:t>
      </w:r>
      <w:r>
        <w:rPr>
          <w:rFonts w:ascii="Arial" w:hAnsi="Arial" w:cs="Arial"/>
          <w:sz w:val="18"/>
          <w:szCs w:val="18"/>
          <w:lang w:val="en-US"/>
        </w:rPr>
        <w:t>: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СТ, со внатрешна површина од 70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ПП, со внатрешна површина од 4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намена на посебен/заеднички дел од зграда П, со внатрешна површина од 10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СТ, со внатрешна површина од 70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ПП, со внатрешна површина од 4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намена на посебен/заеднички дел од зграда П, со внатрешна површина од 10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ПП, со внатрешна површина од 4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СТ, со внатрешна површина од 70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намена на посебен/заеднички дел од зграда П, со внатрешна површина од 10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МА намена на посебен/заеднички дел од зграда П, со внатрешна површина од 38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ПО намена на посебен/заеднички дел од зграда П, со внатрешна површина од 55 м2,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ПР, намена на посебен/заеднички дел од зграда П, со внатрешна површина од 10 м2,</w:t>
      </w:r>
    </w:p>
    <w:p w:rsidR="007711D2" w:rsidRDefault="007711D2" w:rsidP="007711D2">
      <w:pPr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А1-1, влез 1, кат ПР, намена на посебен/заеднички дел од зграда ДП, со внатрешна површина од 58 м2,која се наоѓа во сопственост на заложниот должник Саити Јамин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02.07.2024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11 </w:t>
      </w:r>
      <w:r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>
        <w:rPr>
          <w:rFonts w:ascii="Arial" w:eastAsia="Times New Roman" w:hAnsi="Arial" w:cs="Arial"/>
          <w:sz w:val="18"/>
          <w:szCs w:val="18"/>
          <w:lang w:val="ru-RU"/>
        </w:rPr>
        <w:t>Извршител Александар Кузмановски на ул .Браќа Ѓиноски бр.20-1/5/2 во Гостивар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за утврдување вредност на недвижност И.бр.2451/2023 од 05.02.2024 година на извршителот </w:t>
      </w:r>
      <w:r>
        <w:rPr>
          <w:rFonts w:ascii="Arial" w:eastAsia="Times New Roman" w:hAnsi="Arial" w:cs="Arial"/>
          <w:sz w:val="18"/>
          <w:szCs w:val="18"/>
          <w:lang w:val="ru-RU"/>
        </w:rPr>
        <w:t>Александар Кузмановски</w:t>
      </w:r>
      <w:r>
        <w:rPr>
          <w:rFonts w:ascii="Arial" w:eastAsia="Times New Roman" w:hAnsi="Arial" w:cs="Arial"/>
          <w:sz w:val="18"/>
          <w:szCs w:val="18"/>
        </w:rPr>
        <w:t xml:space="preserve">,  изнесува </w:t>
      </w:r>
      <w:r>
        <w:rPr>
          <w:rFonts w:ascii="Arial" w:hAnsi="Arial" w:cs="Arial"/>
          <w:sz w:val="18"/>
          <w:szCs w:val="18"/>
        </w:rPr>
        <w:t xml:space="preserve">34.281.605,00 </w:t>
      </w:r>
      <w:r>
        <w:rPr>
          <w:rFonts w:ascii="Arial" w:eastAsia="Times New Roman" w:hAnsi="Arial" w:cs="Arial"/>
          <w:sz w:val="18"/>
          <w:szCs w:val="18"/>
        </w:rPr>
        <w:t>денари, под која недвижноста не може да се продаде на првото јавно наддавање.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Хипотека воспоставена во корист на Универзална Инвестициона Банка АД Скопје со нотарски акт-анекс кон нотарски акт Договор за залог ОДУ бр.17, со број и датум ОДУ бр.357/12 од 25.09.2012 година, Хипотека воспоставена во корист на Универзална Инвестициона Банка АД Скопје со нотарски акт анекс бр.2 кон договор за залог ОДУ.бр.177/09 од 09.07.2008 и кон анекс бр.1 ОДУ.бр.357/12 од 25.09.2012 година со број и датум ОДУ.бр.325/14 од 21.07.2014 година, Хипотека воспоставена во корист на Универзална Инвестициона Банка АД Скопје со нотарски акт-анекс бр.3 кон ОДУ.бр.177/08, анекс бр.1 ОДУ.бр.357/12 и анекс бр.2 ОДУ.бр.325/14 со број и датум ОДУ.бр.1118/19 од 27.08.2019 година на Нотар Себаедин Даути и Налог за извршување И.бр.2451/2023 од 01.11.2023 година на Извршител Александар Кузмановски. </w:t>
      </w:r>
      <w:r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</w:t>
      </w:r>
      <w:r w:rsidR="00585692">
        <w:rPr>
          <w:rFonts w:ascii="Arial" w:eastAsia="Times New Roman" w:hAnsi="Arial" w:cs="Arial"/>
          <w:sz w:val="18"/>
          <w:szCs w:val="18"/>
        </w:rPr>
        <w:t>најдоцна</w:t>
      </w:r>
      <w:r>
        <w:rPr>
          <w:rFonts w:ascii="Arial" w:eastAsia="Times New Roman" w:hAnsi="Arial" w:cs="Arial"/>
          <w:sz w:val="18"/>
          <w:szCs w:val="18"/>
        </w:rPr>
        <w:t xml:space="preserve"> еден ден пред продажбата односно најдоцна до 01.07.2024 година, која гаранција изнесува 1/10 (една десеттина) од утврдената вредност на недвижноста. 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 240190361123114 </w:t>
      </w:r>
      <w:r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>
        <w:rPr>
          <w:rFonts w:ascii="Arial" w:eastAsia="Times New Roman" w:hAnsi="Arial" w:cs="Arial"/>
          <w:sz w:val="18"/>
          <w:szCs w:val="18"/>
          <w:lang w:val="ru-RU"/>
        </w:rPr>
        <w:t>УНИ Банка АД Скопје</w:t>
      </w:r>
      <w:r>
        <w:rPr>
          <w:rFonts w:ascii="Arial" w:eastAsia="Times New Roman" w:hAnsi="Arial" w:cs="Arial"/>
          <w:sz w:val="18"/>
          <w:szCs w:val="18"/>
        </w:rPr>
        <w:t xml:space="preserve"> и даночен број </w:t>
      </w:r>
      <w:r>
        <w:rPr>
          <w:rFonts w:ascii="Arial" w:eastAsia="Times New Roman" w:hAnsi="Arial" w:cs="Arial"/>
          <w:sz w:val="18"/>
          <w:szCs w:val="18"/>
          <w:lang w:val="ru-RU"/>
        </w:rPr>
        <w:t>5007013506810.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11D2" w:rsidRDefault="007711D2" w:rsidP="005856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7711D2" w:rsidRDefault="007711D2" w:rsidP="007711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>
        <w:rPr>
          <w:rFonts w:ascii="Arial" w:hAnsi="Arial" w:cs="Arial"/>
          <w:sz w:val="18"/>
          <w:szCs w:val="18"/>
        </w:rPr>
        <w:tab/>
        <w:t xml:space="preserve">  </w:t>
      </w: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7711D2" w:rsidRDefault="007711D2" w:rsidP="007711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85692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585692">
        <w:rPr>
          <w:rFonts w:ascii="Arial" w:hAnsi="Arial" w:cs="Arial"/>
          <w:sz w:val="20"/>
          <w:szCs w:val="20"/>
        </w:rPr>
        <w:t>,заложен должник,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7711D2">
        <w:rPr>
          <w:rFonts w:ascii="Arial" w:hAnsi="Arial" w:cs="Arial"/>
          <w:sz w:val="20"/>
          <w:szCs w:val="20"/>
        </w:rPr>
        <w:t>Гостивар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A253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7711D2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7711D2">
        <w:rPr>
          <w:rFonts w:ascii="Arial" w:hAnsi="Arial" w:cs="Arial"/>
          <w:b/>
          <w:sz w:val="18"/>
          <w:szCs w:val="18"/>
        </w:rPr>
        <w:t>Правна поука:</w:t>
      </w:r>
      <w:r w:rsidRPr="007711D2">
        <w:rPr>
          <w:rFonts w:ascii="Arial" w:hAnsi="Arial" w:cs="Arial"/>
          <w:sz w:val="18"/>
          <w:szCs w:val="18"/>
        </w:rPr>
        <w:t xml:space="preserve"> Против овој </w:t>
      </w:r>
      <w:r w:rsidR="007711D2">
        <w:rPr>
          <w:rFonts w:ascii="Arial" w:hAnsi="Arial" w:cs="Arial"/>
          <w:sz w:val="18"/>
          <w:szCs w:val="18"/>
        </w:rPr>
        <w:t>заклучок</w:t>
      </w:r>
      <w:r w:rsidRPr="007711D2">
        <w:rPr>
          <w:rFonts w:ascii="Arial" w:hAnsi="Arial" w:cs="Arial"/>
          <w:sz w:val="18"/>
          <w:szCs w:val="18"/>
        </w:rPr>
        <w:t xml:space="preserve"> може да се поднесе приговор до </w:t>
      </w:r>
      <w:bookmarkStart w:id="28" w:name="OSudPouka"/>
      <w:bookmarkEnd w:id="28"/>
      <w:r w:rsidR="007711D2" w:rsidRPr="007711D2">
        <w:rPr>
          <w:rFonts w:ascii="Arial" w:hAnsi="Arial" w:cs="Arial"/>
          <w:sz w:val="18"/>
          <w:szCs w:val="18"/>
        </w:rPr>
        <w:t>надлежниот Основен суд</w:t>
      </w:r>
      <w:r w:rsidRPr="007711D2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7711D2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7711D2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1D2" w:rsidRDefault="007711D2" w:rsidP="007711D2">
      <w:pPr>
        <w:spacing w:after="0" w:line="240" w:lineRule="auto"/>
      </w:pPr>
      <w:r>
        <w:separator/>
      </w:r>
    </w:p>
  </w:endnote>
  <w:endnote w:type="continuationSeparator" w:id="1">
    <w:p w:rsidR="007711D2" w:rsidRDefault="007711D2" w:rsidP="0077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D2" w:rsidRPr="007711D2" w:rsidRDefault="007711D2" w:rsidP="007711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8569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1D2" w:rsidRDefault="007711D2" w:rsidP="007711D2">
      <w:pPr>
        <w:spacing w:after="0" w:line="240" w:lineRule="auto"/>
      </w:pPr>
      <w:r>
        <w:separator/>
      </w:r>
    </w:p>
  </w:footnote>
  <w:footnote w:type="continuationSeparator" w:id="1">
    <w:p w:rsidR="007711D2" w:rsidRDefault="007711D2" w:rsidP="0077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85692"/>
    <w:rsid w:val="0061005D"/>
    <w:rsid w:val="00665925"/>
    <w:rsid w:val="006A157B"/>
    <w:rsid w:val="006F1469"/>
    <w:rsid w:val="00710AAE"/>
    <w:rsid w:val="00765920"/>
    <w:rsid w:val="007711D2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2538"/>
    <w:rsid w:val="00ED4AE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71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11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71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1D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User3242</cp:lastModifiedBy>
  <cp:revision>3</cp:revision>
  <dcterms:created xsi:type="dcterms:W3CDTF">2024-06-06T07:34:00Z</dcterms:created>
  <dcterms:modified xsi:type="dcterms:W3CDTF">2024-06-06T07:47:00Z</dcterms:modified>
</cp:coreProperties>
</file>