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2478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B24788">
              <w:rPr>
                <w:rFonts w:ascii="Arial" w:eastAsia="Times New Roman" w:hAnsi="Arial" w:cs="Arial"/>
                <w:b/>
                <w:lang w:val="en-US"/>
              </w:rPr>
              <w:t>1202/2022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2478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2478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B24788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B24788" w:rsidRDefault="00B24788" w:rsidP="00B24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ПроКредит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4030003482066 и ЕМБС 5774136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 ул.Манапо бр.7</w:t>
      </w:r>
      <w:r>
        <w:rPr>
          <w:rFonts w:ascii="Arial" w:hAnsi="Arial" w:cs="Arial"/>
          <w:lang w:val="ru-RU"/>
        </w:rPr>
        <w:t xml:space="preserve">, 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Нотарски акт Договор за залог хипотека ОДУ бр.491/14 Книга VIII од 30.06.2014 година на Нотар Наџи Зеќири, против </w:t>
      </w:r>
      <w:bookmarkStart w:id="18" w:name="Dolznik1"/>
      <w:bookmarkEnd w:id="18"/>
      <w:r>
        <w:rPr>
          <w:rFonts w:ascii="Arial" w:hAnsi="Arial" w:cs="Arial"/>
        </w:rPr>
        <w:t xml:space="preserve">должниците должник Друштво за трговија и услуги Емона Фасхион ДООЕЛ Тетово од </w:t>
      </w:r>
      <w:bookmarkStart w:id="19" w:name="DolzGrad1"/>
      <w:bookmarkEnd w:id="19"/>
      <w:r>
        <w:rPr>
          <w:rFonts w:ascii="Arial" w:hAnsi="Arial" w:cs="Arial"/>
        </w:rPr>
        <w:t xml:space="preserve">Тетово со </w:t>
      </w:r>
      <w:bookmarkStart w:id="20" w:name="opis_edb1_dolz"/>
      <w:bookmarkEnd w:id="20"/>
      <w:r>
        <w:rPr>
          <w:rFonts w:ascii="Arial" w:hAnsi="Arial" w:cs="Arial"/>
        </w:rPr>
        <w:t>ЕДБ 4028014523460 и ЕМБС 6947603</w:t>
      </w:r>
      <w:r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 xml:space="preserve">и седиште на </w:t>
      </w:r>
      <w:bookmarkStart w:id="24" w:name="adresa1_dolz"/>
      <w:bookmarkEnd w:id="24"/>
      <w:r>
        <w:rPr>
          <w:rFonts w:ascii="Arial" w:hAnsi="Arial" w:cs="Arial"/>
        </w:rPr>
        <w:t xml:space="preserve">ул. Илинденска бр. ГТЦ лок.6, Тетово, </w:t>
      </w:r>
      <w:bookmarkStart w:id="25" w:name="Dolznik2"/>
      <w:bookmarkEnd w:id="25"/>
      <w:r>
        <w:rPr>
          <w:rFonts w:ascii="Arial" w:hAnsi="Arial" w:cs="Arial"/>
        </w:rPr>
        <w:t xml:space="preserve">заложен должник Нусрет Алија од Тетово со живеалиште на ул. Мурат Бафтијари бр.60 А, и сопруга на заложен должник Аријета Алији од Тетово со живеалиште на ул. Мурат Бафтијари бр.60А, за спроведување на извршување на ден </w:t>
      </w:r>
      <w:bookmarkStart w:id="26" w:name="DatumIzdava"/>
      <w:bookmarkEnd w:id="26"/>
      <w:r>
        <w:rPr>
          <w:rFonts w:ascii="Arial" w:hAnsi="Arial" w:cs="Arial"/>
        </w:rPr>
        <w:t>02.1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</w:rPr>
        <w:t>.2022 година го донесува следниот:</w:t>
      </w:r>
    </w:p>
    <w:p w:rsidR="00B24788" w:rsidRDefault="00B24788" w:rsidP="00B247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B24788" w:rsidRDefault="00B24788" w:rsidP="00B2478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B24788" w:rsidRDefault="00B24788" w:rsidP="00B2478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B24788" w:rsidRDefault="00B24788" w:rsidP="00B2478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B24788" w:rsidRDefault="00B24788" w:rsidP="00B247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24788" w:rsidRDefault="00B24788" w:rsidP="00B2478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 xml:space="preserve">втора </w:t>
      </w:r>
      <w:r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  <w:r>
        <w:rPr>
          <w:rFonts w:ascii="Arial" w:hAnsi="Arial" w:cs="Arial"/>
        </w:rPr>
        <w:t xml:space="preserve"> недвижноста на должник </w:t>
      </w:r>
      <w:bookmarkStart w:id="27" w:name="ODolz2"/>
      <w:bookmarkEnd w:id="27"/>
      <w:r>
        <w:rPr>
          <w:rFonts w:ascii="Arial" w:hAnsi="Arial" w:cs="Arial"/>
        </w:rPr>
        <w:t xml:space="preserve">заложен должник Нусрет Алија од Тетово со живеалиште на ул. Мурат Бафтијари бр.60 А означена како недвижност, запишана во </w:t>
      </w:r>
      <w:r>
        <w:rPr>
          <w:rFonts w:ascii="Arial" w:hAnsi="Arial" w:cs="Arial"/>
          <w:b/>
        </w:rPr>
        <w:t>ИЛ бр.2236 КО ТЕТОВО 2</w:t>
      </w:r>
      <w:r>
        <w:rPr>
          <w:rFonts w:ascii="Arial" w:hAnsi="Arial" w:cs="Arial"/>
        </w:rPr>
        <w:t xml:space="preserve"> при Агенција за катастар на недвижности со следните ознаки</w:t>
      </w:r>
      <w:r>
        <w:rPr>
          <w:rFonts w:ascii="Arial" w:hAnsi="Arial" w:cs="Arial"/>
          <w:lang w:val="ru-RU"/>
        </w:rPr>
        <w:t>:</w:t>
      </w:r>
    </w:p>
    <w:p w:rsidR="00B24788" w:rsidRDefault="00B24788" w:rsidP="00B24788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B24788" w:rsidRDefault="00B24788" w:rsidP="00B24788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Парцела КП бр.7448, дел 1, викано место/улица ГРАД, катастарска култура 50000 1, (под зграда 1), во површина од 75м2, право на недвижност 831, право на сопственост,</w:t>
      </w:r>
    </w:p>
    <w:p w:rsidR="00B24788" w:rsidRDefault="00B24788" w:rsidP="00B24788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Парцела КП бр.7448, дел 1, викано место/улица ГРАД, катастарска култура 70000 1, (двор), во површина од 232м2, право на недвижност 831, право на сопственост,</w:t>
      </w:r>
    </w:p>
    <w:p w:rsidR="00B24788" w:rsidRDefault="00B24788" w:rsidP="00B24788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B24788" w:rsidRDefault="00B24788" w:rsidP="00B24788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Парцела КП бр.7448, дел 1, </w:t>
      </w:r>
      <w:r>
        <w:rPr>
          <w:rFonts w:ascii="Arial" w:hAnsi="Arial" w:cs="Arial"/>
          <w:lang w:val="ru-RU"/>
        </w:rPr>
        <w:t xml:space="preserve">Адреса (улица и куќен број на зграда) </w:t>
      </w:r>
      <w:r>
        <w:rPr>
          <w:rFonts w:ascii="Arial" w:hAnsi="Arial" w:cs="Arial"/>
        </w:rPr>
        <w:t>“УЛ.М.БАФТИЈАРИ БР.60А, број на зграда 1, намена на зграда и др. обј. СТАМБЕНА ЗГРАДА-СТАН, влез 1, кат 01, внатрешна површина од 60м2, право на недвижност 831, право на сопственост,</w:t>
      </w:r>
    </w:p>
    <w:p w:rsidR="00B24788" w:rsidRDefault="00B24788" w:rsidP="00B24788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Парцела КП бр.7448, дел 1, </w:t>
      </w:r>
      <w:r>
        <w:rPr>
          <w:rFonts w:ascii="Arial" w:hAnsi="Arial" w:cs="Arial"/>
          <w:lang w:val="ru-RU"/>
        </w:rPr>
        <w:t xml:space="preserve">Адреса (улица и куќен број на зграда) </w:t>
      </w:r>
      <w:r>
        <w:rPr>
          <w:rFonts w:ascii="Arial" w:hAnsi="Arial" w:cs="Arial"/>
        </w:rPr>
        <w:t>“УЛ.М.БАФТИЈАРИ БР.60А, број на зграда 1, намена на зграда и др. обј. СТАМБЕНА ЗГРАДА-СТАН, влез 1, кат 02, внатрешна површина од 56м2, право на недвижност 831, право на сопственост,</w:t>
      </w:r>
    </w:p>
    <w:p w:rsidR="00B24788" w:rsidRDefault="00B24788" w:rsidP="00B24788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Парцела КП бр.7448, дел 1, </w:t>
      </w:r>
      <w:r>
        <w:rPr>
          <w:rFonts w:ascii="Arial" w:hAnsi="Arial" w:cs="Arial"/>
          <w:lang w:val="ru-RU"/>
        </w:rPr>
        <w:t xml:space="preserve">Адреса (улица и куќен број на зграда) </w:t>
      </w:r>
      <w:r>
        <w:rPr>
          <w:rFonts w:ascii="Arial" w:hAnsi="Arial" w:cs="Arial"/>
        </w:rPr>
        <w:t>“УЛ.М.БАФТИЈАРИ БР.60А, број на зграда 1, намена на зграда и др. обј. ПОМОШНИ ПРОСТОРИИ, влез 1, кат ПО, внатрешна површина од 55м2, право на недвижност 831, право на сопственост,</w:t>
      </w:r>
    </w:p>
    <w:p w:rsidR="00B24788" w:rsidRDefault="00B24788" w:rsidP="00B24788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Парцела КП бр.7448, дел 1, </w:t>
      </w:r>
      <w:r>
        <w:rPr>
          <w:rFonts w:ascii="Arial" w:hAnsi="Arial" w:cs="Arial"/>
          <w:lang w:val="ru-RU"/>
        </w:rPr>
        <w:t xml:space="preserve">Адреса (улица и куќен број на зграда) </w:t>
      </w:r>
      <w:r>
        <w:rPr>
          <w:rFonts w:ascii="Arial" w:hAnsi="Arial" w:cs="Arial"/>
        </w:rPr>
        <w:t>“УЛ.М.БАФТИЈАРИ БР.60А, број на зграда 1, намена на зграда и др. обј. СТАМБЕНА ЗГРАДА-СТАН, влез 1, кат ПР, внатрешна површина од 69м2, право на недвижност 831, право на сопственост,</w:t>
      </w:r>
    </w:p>
    <w:p w:rsidR="00B24788" w:rsidRDefault="00B24788" w:rsidP="00B24788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lastRenderedPageBreak/>
        <w:t xml:space="preserve">која се наоѓа во: </w:t>
      </w:r>
    </w:p>
    <w:p w:rsidR="00B24788" w:rsidRDefault="00B24788" w:rsidP="00B24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во владение и сопственост на должникот </w:t>
      </w:r>
      <w:bookmarkStart w:id="28" w:name="ODolz1"/>
      <w:bookmarkEnd w:id="28"/>
      <w:r>
        <w:rPr>
          <w:rFonts w:ascii="Arial" w:hAnsi="Arial" w:cs="Arial"/>
        </w:rPr>
        <w:t>Нусрет Алија;</w:t>
      </w:r>
    </w:p>
    <w:p w:rsidR="00B24788" w:rsidRDefault="00B24788" w:rsidP="00B2478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>2</w:t>
      </w:r>
      <w:r>
        <w:rPr>
          <w:rFonts w:ascii="Arial" w:eastAsia="Times New Roman" w:hAnsi="Arial" w:cs="Arial"/>
          <w:b/>
          <w:lang w:val="ru-RU"/>
        </w:rPr>
        <w:t>1.12</w:t>
      </w:r>
      <w:r>
        <w:rPr>
          <w:rFonts w:ascii="Arial" w:eastAsia="Times New Roman" w:hAnsi="Arial" w:cs="Arial"/>
          <w:b/>
          <w:lang w:val="ru-RU"/>
        </w:rPr>
        <w:t xml:space="preserve">.2022 </w:t>
      </w:r>
      <w:r>
        <w:rPr>
          <w:rFonts w:ascii="Arial" w:eastAsia="Times New Roman" w:hAnsi="Arial" w:cs="Arial"/>
          <w:b/>
        </w:rPr>
        <w:t xml:space="preserve">година (среда) во </w:t>
      </w:r>
      <w:r>
        <w:rPr>
          <w:rFonts w:ascii="Arial" w:eastAsia="Times New Roman" w:hAnsi="Arial" w:cs="Arial"/>
          <w:b/>
          <w:lang w:val="ru-RU"/>
        </w:rPr>
        <w:t>13</w:t>
      </w:r>
      <w:r>
        <w:rPr>
          <w:rFonts w:ascii="Arial" w:eastAsia="Times New Roman" w:hAnsi="Arial" w:cs="Arial"/>
          <w:b/>
          <w:lang w:val="en-US"/>
        </w:rPr>
        <w:t xml:space="preserve">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</w:t>
      </w:r>
      <w:r>
        <w:rPr>
          <w:rFonts w:ascii="Arial" w:hAnsi="Arial" w:cs="Arial"/>
          <w:bCs/>
          <w:color w:val="000000"/>
          <w:lang w:val="en-US"/>
        </w:rPr>
        <w:t xml:space="preserve"> </w:t>
      </w:r>
      <w:r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B24788" w:rsidRDefault="00B24788" w:rsidP="00B2478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24788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врдност на недвижност чл.177 ЗИ заведен под И.бр. 1202/2022 од 15.08.2022 година на </w:t>
      </w:r>
      <w:r w:rsidRPr="00B24788">
        <w:rPr>
          <w:rFonts w:ascii="Arial" w:hAnsi="Arial" w:cs="Arial"/>
        </w:rPr>
        <w:t xml:space="preserve">Извршителот </w:t>
      </w:r>
      <w:r w:rsidRPr="00B24788">
        <w:rPr>
          <w:rFonts w:ascii="Arial" w:hAnsi="Arial" w:cs="Arial"/>
          <w:bCs/>
          <w:color w:val="000000"/>
        </w:rPr>
        <w:t>м-р Славица Ацовска</w:t>
      </w:r>
      <w:r w:rsidRPr="00B24788">
        <w:rPr>
          <w:rFonts w:ascii="Arial" w:eastAsia="Times New Roman" w:hAnsi="Arial" w:cs="Arial"/>
        </w:rPr>
        <w:t xml:space="preserve">,  изнесува </w:t>
      </w:r>
      <w:r w:rsidRPr="00B24788">
        <w:rPr>
          <w:rFonts w:ascii="Arial" w:hAnsi="Arial" w:cs="Arial"/>
        </w:rPr>
        <w:t xml:space="preserve">на износ од 5.620.784,00 денари (од кои за стамбен објект (По+Пр+2 ката на КП бр.7448/1, ИЛ.бр.2236 на КО ТЕТОВО 2  износ од 3.764.784,00 денари и градежно земјиште КП бр.7448/1, ИЛ.бр.2236 на КО ТЕТОВО </w:t>
      </w:r>
      <w:r w:rsidRPr="00B24788">
        <w:rPr>
          <w:rFonts w:ascii="Arial" w:hAnsi="Arial" w:cs="Arial"/>
        </w:rPr>
        <w:t>2 износ од 1.856.000,00 денари),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на предлог на доверител број 03-</w:t>
      </w:r>
      <w:r>
        <w:rPr>
          <w:rFonts w:ascii="Arial" w:eastAsia="Times New Roman" w:hAnsi="Arial" w:cs="Arial"/>
        </w:rPr>
        <w:t>4418/1 од 28.11</w:t>
      </w:r>
      <w:r>
        <w:rPr>
          <w:rFonts w:ascii="Arial" w:eastAsia="Times New Roman" w:hAnsi="Arial" w:cs="Arial"/>
        </w:rPr>
        <w:t>.202</w:t>
      </w:r>
      <w:r>
        <w:rPr>
          <w:rFonts w:ascii="Arial" w:eastAsia="Times New Roman" w:hAnsi="Arial" w:cs="Arial"/>
        </w:rPr>
        <w:t>2</w:t>
      </w:r>
      <w:r>
        <w:rPr>
          <w:rFonts w:ascii="Arial" w:eastAsia="Times New Roman" w:hAnsi="Arial" w:cs="Arial"/>
        </w:rPr>
        <w:t xml:space="preserve"> година примен кај извршител на ден </w:t>
      </w:r>
      <w:r>
        <w:rPr>
          <w:rFonts w:ascii="Arial" w:eastAsia="Times New Roman" w:hAnsi="Arial" w:cs="Arial"/>
        </w:rPr>
        <w:t>02.12.2022</w:t>
      </w:r>
      <w:r>
        <w:rPr>
          <w:rFonts w:ascii="Arial" w:eastAsia="Times New Roman" w:hAnsi="Arial" w:cs="Arial"/>
        </w:rPr>
        <w:t xml:space="preserve"> година, почетна цена за продажба на второто јавно надавање изнесува </w:t>
      </w:r>
      <w:r>
        <w:rPr>
          <w:rFonts w:ascii="Arial" w:eastAsia="Times New Roman" w:hAnsi="Arial" w:cs="Arial"/>
          <w:b/>
        </w:rPr>
        <w:t>3.747.190</w:t>
      </w:r>
      <w:r>
        <w:rPr>
          <w:rFonts w:ascii="Arial" w:eastAsia="Times New Roman" w:hAnsi="Arial" w:cs="Arial"/>
          <w:b/>
        </w:rPr>
        <w:t>,00 денари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наддавање.</w:t>
      </w:r>
    </w:p>
    <w:p w:rsidR="00B24788" w:rsidRDefault="00B24788" w:rsidP="00B2478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</w:p>
    <w:p w:rsidR="00B24788" w:rsidRDefault="00B24788" w:rsidP="00B2478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по чл.169 ЗИ заведен под И.бр. 1202/2022 од 04.08.202</w:t>
      </w:r>
      <w:r>
        <w:rPr>
          <w:rFonts w:ascii="Arial" w:eastAsia="Times New Roman" w:hAnsi="Arial" w:cs="Arial"/>
        </w:rPr>
        <w:t>2</w:t>
      </w:r>
      <w:r>
        <w:rPr>
          <w:rFonts w:ascii="Arial" w:eastAsia="Times New Roman" w:hAnsi="Arial" w:cs="Arial"/>
        </w:rPr>
        <w:t xml:space="preserve">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 xml:space="preserve">м-р Славица Ацовска за реализација на </w:t>
      </w:r>
      <w:r>
        <w:rPr>
          <w:rFonts w:ascii="Arial" w:hAnsi="Arial" w:cs="Arial"/>
        </w:rPr>
        <w:t xml:space="preserve">извршна исправа Нотарски акт Договор за залог хипотека ОДУ бр.491/14 Книга VIII од 30.06.2014 година на Нотар Наџи Зеќири, </w:t>
      </w:r>
      <w:r>
        <w:rPr>
          <w:rFonts w:ascii="Arial" w:hAnsi="Arial" w:cs="Arial"/>
          <w:bCs/>
          <w:color w:val="000000"/>
        </w:rPr>
        <w:t xml:space="preserve">во корист на доверител </w:t>
      </w:r>
      <w:r>
        <w:rPr>
          <w:rFonts w:ascii="Arial" w:hAnsi="Arial" w:cs="Arial"/>
        </w:rPr>
        <w:t>ПРОКРЕДИТ БАНКА АД Скопје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B24788" w:rsidRDefault="00B24788" w:rsidP="00B24788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Налогот за извршување врз недвижност чл.166 ЗИ заведен под  И.бр.1233/2019 од 28.11.2019 година на  извршител Дашмир Саити од Тетово</w:t>
      </w:r>
      <w:r>
        <w:rPr>
          <w:rFonts w:ascii="Arial" w:hAnsi="Arial" w:cs="Arial"/>
          <w:bCs/>
          <w:color w:val="000000"/>
        </w:rPr>
        <w:t xml:space="preserve"> во корист на доверител </w:t>
      </w:r>
      <w:r>
        <w:rPr>
          <w:rFonts w:ascii="Arial" w:hAnsi="Arial" w:cs="Arial"/>
        </w:rPr>
        <w:t>ДПТУ Ренова ДОО експорт импорт с. Џепчиште</w:t>
      </w:r>
      <w:r>
        <w:rPr>
          <w:rFonts w:ascii="Arial" w:eastAsia="Times New Roman" w:hAnsi="Arial" w:cs="Arial"/>
        </w:rPr>
        <w:t xml:space="preserve">. </w:t>
      </w:r>
    </w:p>
    <w:p w:rsidR="00B24788" w:rsidRDefault="00B24788" w:rsidP="00B2478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24788" w:rsidRDefault="00B24788" w:rsidP="00B24788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24788" w:rsidRDefault="00B24788" w:rsidP="00B24788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Уплатата на паричните средства на име гаранција се врши еден ден пред одржување на усно јавно надавање, најкасно до 2</w:t>
      </w:r>
      <w:r>
        <w:rPr>
          <w:rFonts w:ascii="Arial" w:hAnsi="Arial" w:cs="Arial"/>
        </w:rPr>
        <w:t>0</w:t>
      </w:r>
      <w:r>
        <w:rPr>
          <w:rFonts w:ascii="Arial" w:hAnsi="Arial" w:cs="Arial"/>
        </w:rPr>
        <w:t>.11.2022 година,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proofErr w:type="gramStart"/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>
        <w:rPr>
          <w:rFonts w:ascii="Arial" w:hAnsi="Arial" w:cs="Arial"/>
          <w:color w:val="00000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lang w:val="en-US"/>
        </w:rPr>
        <w:t>Скопје</w:t>
      </w:r>
      <w:proofErr w:type="spellEnd"/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  <w:proofErr w:type="gramEnd"/>
    </w:p>
    <w:p w:rsidR="00B24788" w:rsidRDefault="00B24788" w:rsidP="00B24788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24788" w:rsidRDefault="00B24788" w:rsidP="00B24788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24788" w:rsidRDefault="00B24788" w:rsidP="00B24788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B24788" w:rsidRDefault="00B24788" w:rsidP="00B24788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B24788" w:rsidRDefault="00B24788" w:rsidP="00B24788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</w:r>
    </w:p>
    <w:p w:rsidR="00B24788" w:rsidRDefault="00B24788" w:rsidP="00B24788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Д.-на: </w:t>
      </w:r>
      <w:r>
        <w:rPr>
          <w:rFonts w:ascii="Arial" w:hAnsi="Arial" w:cs="Arial"/>
        </w:rPr>
        <w:tab/>
      </w:r>
    </w:p>
    <w:p w:rsidR="00B24788" w:rsidRDefault="00B24788" w:rsidP="00B247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Општина Тетово-Одделение за наплата на даноци,</w:t>
      </w:r>
    </w:p>
    <w:p w:rsidR="00B24788" w:rsidRDefault="00B24788" w:rsidP="00B247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такси и други надоместоци</w:t>
      </w:r>
    </w:p>
    <w:p w:rsidR="00B24788" w:rsidRDefault="00B24788" w:rsidP="00B247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ПроКредит банка АД Скопје ул.Манапо бр.7</w:t>
      </w:r>
      <w:r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</w:rPr>
        <w:t xml:space="preserve"> Скопје </w:t>
      </w:r>
    </w:p>
    <w:p w:rsidR="00B24788" w:rsidRDefault="00B24788" w:rsidP="00B247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Друштво за трговија и услуги Емона Фасхион ДООЕЛ Тетово ул. Илинденска бр. ГТЦ лок.6, Тетово, </w:t>
      </w:r>
    </w:p>
    <w:p w:rsidR="00B24788" w:rsidRDefault="00B24788" w:rsidP="00B247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заложен должник Нусрет Алија ул. Мурат Бафтијари бр.60 А, Тетово</w:t>
      </w:r>
    </w:p>
    <w:p w:rsidR="00B24788" w:rsidRDefault="00B24788" w:rsidP="00B247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Сопруга на заложен должник Аријета Алији ул.М.Бафтијари бр.60А Тетово</w:t>
      </w:r>
    </w:p>
    <w:p w:rsidR="00B24788" w:rsidRDefault="00B24788" w:rsidP="00B247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 Дашмир Саити од Тетово </w:t>
      </w:r>
    </w:p>
    <w:p w:rsidR="00B24788" w:rsidRDefault="00B24788" w:rsidP="00B247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ДПТУ Ренова ДОО експорт импорт с. Џепчиште за И.бр.1233/2019</w:t>
      </w:r>
    </w:p>
    <w:p w:rsidR="00B24788" w:rsidRDefault="00B24788" w:rsidP="00B247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Архива на извршител</w:t>
      </w:r>
    </w:p>
    <w:p w:rsidR="00B24788" w:rsidRDefault="00B24788" w:rsidP="00B247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B24788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30" w:name="_GoBack"/>
      <w:r w:rsidR="002C654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30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="00B24788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788" w:rsidRDefault="00B24788" w:rsidP="00B24788">
      <w:pPr>
        <w:spacing w:after="0" w:line="240" w:lineRule="auto"/>
      </w:pPr>
      <w:r>
        <w:separator/>
      </w:r>
    </w:p>
  </w:endnote>
  <w:endnote w:type="continuationSeparator" w:id="0">
    <w:p w:rsidR="00B24788" w:rsidRDefault="00B24788" w:rsidP="00B2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788" w:rsidRPr="00B24788" w:rsidRDefault="00B24788" w:rsidP="00B2478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788" w:rsidRDefault="00B24788" w:rsidP="00B24788">
      <w:pPr>
        <w:spacing w:after="0" w:line="240" w:lineRule="auto"/>
      </w:pPr>
      <w:r>
        <w:separator/>
      </w:r>
    </w:p>
  </w:footnote>
  <w:footnote w:type="continuationSeparator" w:id="0">
    <w:p w:rsidR="00B24788" w:rsidRDefault="00B24788" w:rsidP="00B247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C654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4788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247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78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247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78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c/zsySmbx49fp9h739/bWtINgn4=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4KWDDT1RkqrcFpCA6nCZnZlMvgg=</DigestValue>
    </Reference>
    <Reference URI="#idValidSigLnImg" Type="http://www.w3.org/2000/09/xmldsig#Object">
      <DigestMethod Algorithm="http://www.w3.org/2000/09/xmldsig#sha1"/>
      <DigestValue>jGS5huY70xp74yDwb3eFdeC6EGw=</DigestValue>
    </Reference>
    <Reference URI="#idInvalidSigLnImg" Type="http://www.w3.org/2000/09/xmldsig#Object">
      <DigestMethod Algorithm="http://www.w3.org/2000/09/xmldsig#sha1"/>
      <DigestValue>v2492OFGnSNTD/sZ2Xai3f/MnzI=</DigestValue>
    </Reference>
  </SignedInfo>
  <SignatureValue>viH9SUWS5muWO3QuwO62IIgIhI5YI0nlRKSCLKLWcm6J3BQkQASCgiTonPeq5LJb3waM0bzON0wp
xToFjXkvTDRsGn7BguCySkKt2/bavVfnGQ1sF0eekmifOPYiOdbCw0mmI30lU6g/e3IB0mw1J9y8
SefsNdZ4ZdxjJjvCEwiIEngqfpgJFDD7+cDFg9212z8DG3vk6SvN0LBQlJBzHN2l65Qh8RB5YHgs
0ZUt/DeQV7sdzPKxkVCPQKbKu91YiszJS6qRGXQGgQhjvEMLhaKdg0a6sJ9XbQRPKH2spmbG6C0h
JPzfSjn3FTzSw9ymJBjaFL7PSdDjxgF6u3agDg==</SignatureValue>
  <KeyInfo>
    <X509Data>
      <X509Certificate>MIIHdTCCBV2gAwIBAgIQRqcXavXPQgku7N8EepsJxjANBgkqhkiG9w0BAQsFADCBgjELMAkGA1UE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fxaBXKQXxievwCfM0jMhzWcLLPI=</DigestValue>
      </Reference>
      <Reference URI="/word/media/image2.emf?ContentType=image/x-emf">
        <DigestMethod Algorithm="http://www.w3.org/2000/09/xmldsig#sha1"/>
        <DigestValue>CaXGKGkrDbH90axXuzDEDl9Nk7c=</DigestValue>
      </Reference>
      <Reference URI="/word/settings.xml?ContentType=application/vnd.openxmlformats-officedocument.wordprocessingml.settings+xml">
        <DigestMethod Algorithm="http://www.w3.org/2000/09/xmldsig#sha1"/>
        <DigestValue>ltgNtJgTlQdRDVuPrVOYbPkm8HU=</DigestValue>
      </Reference>
      <Reference URI="/word/webSettings.xml?ContentType=application/vnd.openxmlformats-officedocument.wordprocessingml.webSettings+xml">
        <DigestMethod Algorithm="http://www.w3.org/2000/09/xmldsig#sha1"/>
        <DigestValue>XmyrAmkaS3wGJO3FxpdNI6zviGY=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t2OjLtorj50atSkRP0LMW2hOkuA=</DigestValue>
      </Reference>
      <Reference URI="/word/document.xml?ContentType=application/vnd.openxmlformats-officedocument.wordprocessingml.document.main+xml">
        <DigestMethod Algorithm="http://www.w3.org/2000/09/xmldsig#sha1"/>
        <DigestValue>t4kzMN4u3zkM7bYwRk+8lIYYTPM=</DigestValue>
      </Reference>
      <Reference URI="/word/styles.xml?ContentType=application/vnd.openxmlformats-officedocument.wordprocessingml.styles+xml">
        <DigestMethod Algorithm="http://www.w3.org/2000/09/xmldsig#sha1"/>
        <DigestValue>ObGUm2JqKBd3hHUYQ3X0whaTzQk=</DigestValue>
      </Reference>
      <Reference URI="/word/endnotes.xml?ContentType=application/vnd.openxmlformats-officedocument.wordprocessingml.endnotes+xml">
        <DigestMethod Algorithm="http://www.w3.org/2000/09/xmldsig#sha1"/>
        <DigestValue>6+mpj6WmgWMyfJDkEiMewAFe91o=</DigestValue>
      </Reference>
      <Reference URI="/word/footer1.xml?ContentType=application/vnd.openxmlformats-officedocument.wordprocessingml.footer+xml">
        <DigestMethod Algorithm="http://www.w3.org/2000/09/xmldsig#sha1"/>
        <DigestValue>1saxUAFNvzU6DBuXCOpB9vqX4pw=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2022-12-02T09:27:32Z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2022-12-02T09:27:32Z</xd:SigningTime>
          <xd:SigningCertificate>
            <xd:Cert>
              <xd:CertDigest>
                <DigestMethod Algorithm="http://www.w3.org/2000/09/xmldsig#sha1"/>
                <DigestValue>uG75QxbRGI7LymNtKAZkYmX78OA=</DigestValue>
              </xd:CertDigest>
              <xd:IssuerSerial>
                <X509IssuerName>CN=KIBSTrust Issuing Qsig CA G2, OID.2.5.4.97=NTRMK-5529581, OU=KIBSTrust Services, O=KIBS AD Skopje, C=MK</X509IssuerName>
                <X509SerialNumber>93913548249999924714150281576326040006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mAEAAAACACSYAEgEAAAD0JQFwqRoAD+OiX0BdnAGACiYAMPKaAcBYTgDAWE4AoO3AX4ipGgDT76lfoO3AXwcAAADAWE4AlKkaABhFrl+g7cBfoKkaAAJFrl+g7cBfuKkaAMlErl+g7cBf2W5EddluRHXglCoBAAgAAAACAAAAAAAA8KkaAC2nRHUAAAAAAAAAACKrGgAHAAAAFKsaAAcAAAAAAAAAAAAAABSrGgAoqhoAoqZEdQAAAAAAAgAAAAAaAAcAAAAUqxoABwAAAHBZSHUAAAAAAAAAABSrGgAHAAAAoFM3AVSqGgDhpUR1AAAAAAACAAAUqxo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IEAHCYsHSaspCowIKhsoKhspCowGaMpGCIoImiuW2LnZCowGuIm1BwgAECAm8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aAIvSinYAAAAAktKKdmB0djoAAAAA3AAAAAAAAAAYABgAdNEaADBdB3c40hoALNEaAF84CHcCAAAAAAAAAFgAAAAwXQd3KNEaAA6vI3cAACwAJK4jd/+tI3dQ0RoAZAEAAAAAAAAAAAAA2W5EddluRHUAqU4AAAgAAAACAAAAAAAAeNEaAC2nRHUAAAAAAAAAAKrSGgAHAAAAnNIaAAcAAAAAAAAAAAAAAJzSGgCw0RoAoqZEdQAAAAAAAgAAAAAaAAcAAACc0hoABwAAAHBZSHUAAAAAAAAAAJzSGgAHAAAAoFM3AdzRGgDhpUR1AAAAAAACAACc0ho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AmAEAAAACACSYAEgEAAAD0JQFwqRoAD+OiX0BdnAGACiYAMPKaAcBYTgDAWE4AoO3AX4ipGgDT76lfoO3AXwcAAADAWE4AlKkaABhFrl+g7cBfoKkaAAJFrl+g7cBfuKkaAMlErl+g7cBf2W5EddluRHXglCoBAAgAAAACAAAAAAAA8KkaAC2nRHUAAAAAAAAAACKrGgAHAAAAFKsaAAcAAAAAAAAAAAAAABSrGgAoqhoAoqZEdQAAAAAAAgAAAAAaAAcAAAAUqxoABwAAAHBZSHUAAAAAAAAAABSrGgAHAAAAoFM3AVSqGgDhpUR1AAAAAAACAAAUqxo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KRf0C8aAFT0qV8YZrtfAQAAAFQbuF8oPcJfIFNNBhhmu18BAAAAVBu4X2wbuF/gUU0G4FFNBhgwGgCAoKRf7Da7XwEAAABUG7hfJDAaAECRJ3ckriN3/60jdyQwGgBkAQAAAAAAAAAAAADZbkR12W5EdWCqTgAACAAAAAIAAAAAAABMMBoALadEdQAAAAAAAAAAfDEaAAYAAABwMRoABgAAAAAAAAAAAAAAcDEaAIQwGgCipkR1AAAAAAACAAAAABoABgAAAHAxGgAGAAAAcFlIdQAAAAAAAAAAcDEaAAYAAACgUzcBsDAaAOGlRHUAAAAAAAIAAHAxGg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GgCUg6pfAAAAABcAAAC07cNfpIOqXyQ3CtcUlE4AINZOAMAv2wMAAAAAAAAAAAAAAAAgAAAAvAIAAAAAAMwBAgIiUwB5AHMAdACELxoAQJEndySuI3f/rSN3hC8aAGQBAAAAAAAAAAAAANluRHXZbkR1uKpOAAAIAAAAAgAAAAAAAKwvGgAtp0R1AAAAAAAAAADeMBoABwAAANAwGgAHAAAAAAAAAAAAAADQMBoA5C8aAKKmRHUAAAAAAAIAAAAAGgAHAAAA0DAaAAcAAABwWUh1AAAAAAAAAADQMBoABwAAAKBTNwEQMBoA4aVEdQAAAAAAAgAA0DAa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3</cp:revision>
  <dcterms:created xsi:type="dcterms:W3CDTF">2022-12-02T09:19:00Z</dcterms:created>
  <dcterms:modified xsi:type="dcterms:W3CDTF">2022-12-02T09:27:00Z</dcterms:modified>
</cp:coreProperties>
</file>