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491B15" w:rsidTr="009851EC">
        <w:tc>
          <w:tcPr>
            <w:tcW w:w="6204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491B15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91B15">
              <w:rPr>
                <w:rFonts w:ascii="Arial" w:eastAsia="Times New Roman" w:hAnsi="Arial" w:cs="Arial"/>
                <w:b/>
              </w:rPr>
              <w:t>Образец бр.</w:t>
            </w:r>
            <w:r w:rsidR="008C43A1" w:rsidRPr="00491B15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245EF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Гордана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Џутеска</w:t>
            </w:r>
            <w:proofErr w:type="spellEnd"/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91B15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491B15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245EFD">
              <w:rPr>
                <w:rFonts w:ascii="Arial" w:eastAsia="Times New Roman" w:hAnsi="Arial" w:cs="Arial"/>
                <w:b/>
                <w:lang w:val="en-US"/>
              </w:rPr>
              <w:t>775/2024</w:t>
            </w:r>
            <w:r w:rsidRPr="00491B15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245EF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245EF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ул.Димитар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Влахов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бр.14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245EF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046/264-466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Pr="00491B1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45EFD" w:rsidRDefault="00245EFD" w:rsidP="00245EF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Гордана Џутеска од </w:t>
      </w:r>
      <w:bookmarkStart w:id="6" w:name="Adresa"/>
      <w:bookmarkEnd w:id="6"/>
      <w:r>
        <w:rPr>
          <w:rFonts w:ascii="Arial" w:hAnsi="Arial" w:cs="Arial"/>
        </w:rPr>
        <w:t xml:space="preserve">Охрид, ул.Димитар Влахов бр.14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 xml:space="preserve">доверителот Универзална Инвестициона Банка АД Скопје од </w:t>
      </w:r>
      <w:bookmarkStart w:id="8" w:name="DovGrad1"/>
      <w:bookmarkEnd w:id="8"/>
      <w:r>
        <w:rPr>
          <w:rFonts w:ascii="Arial" w:hAnsi="Arial" w:cs="Arial"/>
        </w:rPr>
        <w:t>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седиште на  </w:t>
      </w:r>
      <w:bookmarkStart w:id="9" w:name="adresa1"/>
      <w:bookmarkEnd w:id="9"/>
      <w:r>
        <w:rPr>
          <w:rFonts w:ascii="Arial" w:hAnsi="Arial" w:cs="Arial"/>
        </w:rPr>
        <w:t>ул. Максим Горки бр. 6 преку полномошник Адвокат М-р Петар Трајковски</w:t>
      </w:r>
      <w:r>
        <w:rPr>
          <w:rFonts w:ascii="Arial" w:hAnsi="Arial" w:cs="Arial"/>
          <w:lang w:val="ru-RU"/>
        </w:rPr>
        <w:t xml:space="preserve">,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>
        <w:rPr>
          <w:rFonts w:ascii="Arial" w:hAnsi="Arial" w:cs="Arial"/>
        </w:rPr>
        <w:t xml:space="preserve"> засновано на извршната исправа </w:t>
      </w:r>
      <w:bookmarkStart w:id="14" w:name="IzvIsprava"/>
      <w:bookmarkEnd w:id="14"/>
      <w:r>
        <w:rPr>
          <w:rFonts w:ascii="Arial" w:hAnsi="Arial" w:cs="Arial"/>
        </w:rPr>
        <w:t xml:space="preserve">ОДУ бр.115/2022 од 05.05.2022 година на Нотар Агрон Чутра од Дебар, против </w:t>
      </w:r>
      <w:bookmarkStart w:id="15" w:name="Dolznik1"/>
      <w:bookmarkEnd w:id="15"/>
      <w:r>
        <w:rPr>
          <w:rFonts w:ascii="Arial" w:hAnsi="Arial" w:cs="Arial"/>
        </w:rPr>
        <w:t xml:space="preserve">должниците Арсим Абдуши од </w:t>
      </w:r>
      <w:bookmarkStart w:id="16" w:name="DolzGrad1"/>
      <w:bookmarkEnd w:id="16"/>
      <w:r>
        <w:rPr>
          <w:rFonts w:ascii="Arial" w:hAnsi="Arial" w:cs="Arial"/>
        </w:rPr>
        <w:t xml:space="preserve">Дебар со </w:t>
      </w:r>
      <w:bookmarkStart w:id="17" w:name="opis_edb1_dolz"/>
      <w:bookmarkEnd w:id="17"/>
      <w:r>
        <w:rPr>
          <w:rFonts w:ascii="Arial" w:hAnsi="Arial" w:cs="Arial"/>
          <w:lang w:val="ru-RU"/>
        </w:rPr>
        <w:t xml:space="preserve">живеалиште на </w:t>
      </w:r>
      <w:bookmarkStart w:id="18" w:name="adresa1_dolz"/>
      <w:bookmarkEnd w:id="18"/>
      <w:r>
        <w:rPr>
          <w:rFonts w:ascii="Arial" w:hAnsi="Arial" w:cs="Arial"/>
        </w:rPr>
        <w:t xml:space="preserve">ул.Ибраим Колари бр.2, </w:t>
      </w:r>
      <w:bookmarkStart w:id="19" w:name="Dolznik2"/>
      <w:bookmarkEnd w:id="19"/>
      <w:r>
        <w:rPr>
          <w:rFonts w:ascii="Arial" w:hAnsi="Arial" w:cs="Arial"/>
        </w:rPr>
        <w:t xml:space="preserve">и Аринета Абдуши од Дебар со живеалиште на ул.Ибраим Колари бр.2, за спроведување на извршување во вредност </w:t>
      </w:r>
      <w:bookmarkStart w:id="20" w:name="VredPredmet"/>
      <w:bookmarkEnd w:id="20"/>
      <w:r>
        <w:rPr>
          <w:rFonts w:ascii="Arial" w:hAnsi="Arial" w:cs="Arial"/>
        </w:rPr>
        <w:t xml:space="preserve">Арсим 3.905.964,00 денари на ден </w:t>
      </w:r>
      <w:bookmarkStart w:id="21" w:name="DatumIzdava"/>
      <w:bookmarkEnd w:id="21"/>
      <w:r>
        <w:rPr>
          <w:rFonts w:ascii="Arial" w:hAnsi="Arial" w:cs="Arial"/>
          <w:lang w:val="en-US"/>
        </w:rPr>
        <w:t>01.04.2025</w:t>
      </w:r>
      <w:r>
        <w:rPr>
          <w:rFonts w:ascii="Arial" w:hAnsi="Arial" w:cs="Arial"/>
        </w:rPr>
        <w:t xml:space="preserve"> година го донесува следниот:</w:t>
      </w:r>
    </w:p>
    <w:p w:rsidR="00245EFD" w:rsidRDefault="00245EFD" w:rsidP="00245E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245EFD" w:rsidRDefault="00245EFD" w:rsidP="00245EFD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245EFD" w:rsidRDefault="00245EFD" w:rsidP="00245EFD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УСНА ЈАВНА ПРОДАЖБА</w:t>
      </w:r>
    </w:p>
    <w:p w:rsidR="00245EFD" w:rsidRDefault="00245EFD" w:rsidP="00245EFD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245EFD" w:rsidRDefault="00245EFD" w:rsidP="00245E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45EFD" w:rsidRDefault="00245EFD" w:rsidP="00245E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245EFD" w:rsidRDefault="00245EFD" w:rsidP="00245EF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СЕ ОПРЕДЕЛУВА втора продажба со усно  јавно наддавање на </w:t>
      </w:r>
      <w:r>
        <w:rPr>
          <w:rFonts w:ascii="Arial" w:hAnsi="Arial" w:cs="Arial"/>
        </w:rPr>
        <w:t xml:space="preserve">недвижноста </w:t>
      </w:r>
      <w:bookmarkStart w:id="22" w:name="ODolz1"/>
      <w:bookmarkEnd w:id="22"/>
      <w:r>
        <w:rPr>
          <w:rFonts w:ascii="Arial" w:hAnsi="Arial" w:cs="Arial"/>
        </w:rPr>
        <w:t xml:space="preserve">опишана </w:t>
      </w:r>
      <w:r>
        <w:rPr>
          <w:rFonts w:ascii="Arial" w:hAnsi="Arial" w:cs="Arial"/>
          <w:b/>
        </w:rPr>
        <w:t>во Лист Б од имотен лист број 7807 за КО Дебар 2 како</w:t>
      </w:r>
      <w:r>
        <w:rPr>
          <w:rFonts w:ascii="Arial" w:hAnsi="Arial" w:cs="Arial"/>
        </w:rPr>
        <w:t xml:space="preserve"> КП.бр.7288, на викано место / улица ГРАД, катастарска култура гз, гиз, во површина од 262м2, КП.бр.7288, на викано место / улица ГРАД, катастарска култура гз, зпз1, во површина од 138м2, КП.бр.7288, на викано место / улица ГРАД, катастарска култура гз, зпз2, во површина од 63м2 и КП.бр.7288, на викано место / улица ГРАД, катастарска култура гз, зпз3, во површина од 57м2 </w:t>
      </w:r>
      <w:r>
        <w:rPr>
          <w:rFonts w:ascii="Arial" w:hAnsi="Arial" w:cs="Arial"/>
          <w:b/>
        </w:rPr>
        <w:t>и недвижноста опишана Лист В од имотен лист број 7807 за КО Дебар 2 како</w:t>
      </w:r>
      <w:r>
        <w:rPr>
          <w:rFonts w:ascii="Arial" w:hAnsi="Arial" w:cs="Arial"/>
        </w:rPr>
        <w:t xml:space="preserve"> КП.бр.7288, дел 0, адреса(улица и куќен број на зграда) И.Колари, бр.на зграда/друг објект 1, намена на згр.преземена при конверзија на податоците од стариот ел.систем А1-1, влез 1, кат К, број 1, намена на посебен/заеднички дел од зграда СТ, внатрешна површина од 87м2, КП.бр.7288, дел 0, адреса(улица и куќен број на зграда) И.Колари, бр.на зграда/друг објект 1, намена на згр.преземена при конверзија на податоците од стариот ел.систем А1-1, влез 1, кат К, број 1, намена на посебен/заеднички дел од зграда ПП, внатрешна површина од 6м2, КП.бр.7288, дел 0, адреса(улица и куќен број на зграда) И.Колари, бр.на зграда/друг објект 1, намена на згр.преземена при конверзија на податоците од стариот ел.систем А1-1, влез 1, кат ПР, намена на посебен/заеднички дел од зграда СТ, внатрешна површина од 104м2, КП.бр.7288, дел 0, адреса(улица и куќен број на зграда) И.Колари, бр.на зграда/друг објект 2, намена на згр.преземена при конверзија на податоците од стариот ел.систем А5-4, влез 1, кат К 1, број 1, намена на посебен/заеднички дел од зграда П, внатрешна површина од 52м2, КП.бр.7288, дел 0, адреса(улица и куќен број на зграда) И.Колари, бр.на зграда/друг објект 2, намена на згр.преземена при конверзија на податоците од стариот ел.систем А5-4, влез 1, кат ПР, број 1, намена на посебен/заеднички дел од зграда П, внатрешна површина од 51м2 и КП.бр.7288, дел 0, адреса(улица и куќен број на зграда) И.Колари, бр.на зграда/друг објект 3, намена на згр.преземена при конверзија на податоците од стариот ел.систем А5-4, влез 1, кат ПР, број 1, намена на посебен/заеднички дел од зграда П, внатрешна површина од 51м2 во сопственост на должник и заложен должник Арсим Абдуши од Дебар</w:t>
      </w:r>
    </w:p>
    <w:p w:rsidR="00245EFD" w:rsidRDefault="00245EFD" w:rsidP="00245EFD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lang w:val="ru-RU"/>
        </w:rPr>
        <w:t>2</w:t>
      </w:r>
      <w:r w:rsidR="00794130">
        <w:rPr>
          <w:rFonts w:ascii="Arial" w:eastAsia="Times New Roman" w:hAnsi="Arial" w:cs="Arial"/>
          <w:lang w:val="ru-RU"/>
        </w:rPr>
        <w:t>2</w:t>
      </w:r>
      <w:r>
        <w:rPr>
          <w:rFonts w:ascii="Arial" w:eastAsia="Times New Roman" w:hAnsi="Arial" w:cs="Arial"/>
          <w:lang w:val="ru-RU"/>
        </w:rPr>
        <w:t>.0</w:t>
      </w:r>
      <w:r w:rsidR="00C91098">
        <w:rPr>
          <w:rFonts w:ascii="Arial" w:eastAsia="Times New Roman" w:hAnsi="Arial" w:cs="Arial"/>
          <w:lang w:val="ru-RU"/>
        </w:rPr>
        <w:t>4</w:t>
      </w:r>
      <w:r>
        <w:rPr>
          <w:rFonts w:ascii="Arial" w:eastAsia="Times New Roman" w:hAnsi="Arial" w:cs="Arial"/>
          <w:lang w:val="ru-RU"/>
        </w:rPr>
        <w:t xml:space="preserve">.2025 </w:t>
      </w:r>
      <w:r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ru-RU"/>
        </w:rPr>
        <w:t xml:space="preserve">10.00 </w:t>
      </w:r>
      <w:r>
        <w:rPr>
          <w:rFonts w:ascii="Arial" w:eastAsia="Times New Roman" w:hAnsi="Arial" w:cs="Arial"/>
        </w:rPr>
        <w:t xml:space="preserve">часот  во просториите на </w:t>
      </w:r>
      <w:r>
        <w:rPr>
          <w:rFonts w:ascii="Arial" w:hAnsi="Arial" w:cs="Arial"/>
        </w:rPr>
        <w:t>Извршителот Гордана Џутеска од Охрид, ул.Димитар Влахов бр.14</w:t>
      </w:r>
      <w:r>
        <w:rPr>
          <w:rFonts w:ascii="Arial" w:eastAsia="Times New Roman" w:hAnsi="Arial" w:cs="Arial"/>
        </w:rPr>
        <w:t xml:space="preserve">. </w:t>
      </w:r>
    </w:p>
    <w:p w:rsidR="00245EFD" w:rsidRDefault="00245EFD" w:rsidP="00245EF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по предлог на доверителот е намалена согласно ЗИ и  изнесува </w:t>
      </w:r>
      <w:r>
        <w:rPr>
          <w:rFonts w:ascii="Arial" w:eastAsia="Times New Roman" w:hAnsi="Arial" w:cs="Arial"/>
          <w:lang w:val="ru-RU"/>
        </w:rPr>
        <w:t xml:space="preserve">5.267.700,00 </w:t>
      </w:r>
      <w:r>
        <w:rPr>
          <w:rFonts w:ascii="Arial" w:eastAsia="Times New Roman" w:hAnsi="Arial" w:cs="Arial"/>
        </w:rPr>
        <w:t>денари, под која недвижноста не може да се продаде на второто јавно наддавање.</w:t>
      </w:r>
    </w:p>
    <w:p w:rsidR="00245EFD" w:rsidRDefault="00245EFD" w:rsidP="00245EFD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lastRenderedPageBreak/>
        <w:t xml:space="preserve">Недвижноста е оптоварена со следните товари и службености </w:t>
      </w:r>
    </w:p>
    <w:p w:rsidR="00245EFD" w:rsidRDefault="00245EFD" w:rsidP="00245EFD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 Договор за залог врз недвижност-хипотека ОДУ.бр.115</w:t>
      </w:r>
      <w:r>
        <w:rPr>
          <w:rFonts w:ascii="Arial" w:eastAsia="Times New Roman" w:hAnsi="Arial" w:cs="Arial"/>
          <w:lang w:val="en-US"/>
        </w:rPr>
        <w:t>/</w:t>
      </w:r>
      <w:r>
        <w:rPr>
          <w:rFonts w:ascii="Arial" w:eastAsia="Times New Roman" w:hAnsi="Arial" w:cs="Arial"/>
          <w:lang w:val="ru-RU"/>
        </w:rPr>
        <w:t>2022 од 05.05.2022 година на Нотар Агрон Чутра</w:t>
      </w:r>
    </w:p>
    <w:p w:rsidR="00245EFD" w:rsidRDefault="00245EFD" w:rsidP="00245EFD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 Налог за за извршување врз недвижност и.бр.775/2024 од 20.06.2024 година на Извршител Гордана Џутеска</w:t>
      </w:r>
    </w:p>
    <w:p w:rsidR="00245EFD" w:rsidRDefault="00245EFD" w:rsidP="00245EFD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245EFD" w:rsidRDefault="00245EFD" w:rsidP="00245EFD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45EFD" w:rsidRDefault="00245EFD" w:rsidP="00245EFD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245EFD" w:rsidRDefault="00245EFD" w:rsidP="00245EFD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>Уплатата на паричните средства на име гаранција</w:t>
      </w:r>
      <w:r>
        <w:rPr>
          <w:rFonts w:ascii="Arial" w:hAnsi="Arial" w:cs="Arial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:rsidR="00245EFD" w:rsidRDefault="00245EFD" w:rsidP="00245EFD">
      <w:pPr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На понудувачите чија понуда не е прифатена, гаранцијата им се враќа веднаш по заклучувањето на јавното наддавање.Најповолниот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</w:rPr>
        <w:t xml:space="preserve">15 дена </w:t>
      </w:r>
      <w:r>
        <w:rPr>
          <w:rFonts w:ascii="Arial" w:eastAsia="Times New Roman" w:hAnsi="Arial" w:cs="Arial"/>
        </w:rPr>
        <w:t>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45EFD" w:rsidRDefault="00245EFD" w:rsidP="00245EF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Даноците и другите издатоци во врска со продажбата на недвижноста паѓаат на товар на купувачот.</w:t>
      </w:r>
    </w:p>
    <w:p w:rsidR="00245EFD" w:rsidRDefault="00245EFD" w:rsidP="00245EFD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           Овој заклучок ќе се објави во дневниот весник „НОВА МАКЕДОНИЈА“ и електронски на веб страната на КИРМ.</w:t>
      </w:r>
    </w:p>
    <w:p w:rsidR="00245EFD" w:rsidRDefault="00245EFD" w:rsidP="00245EF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ab/>
        <w:t xml:space="preserve">  </w:t>
      </w:r>
    </w:p>
    <w:p w:rsidR="00245EFD" w:rsidRDefault="00245EFD" w:rsidP="00245E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:rsidR="00245EFD" w:rsidRDefault="00245EFD" w:rsidP="00245E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45EFD" w:rsidRDefault="00245EFD" w:rsidP="00245E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245EFD" w:rsidRDefault="00245EFD" w:rsidP="00245E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245EFD" w:rsidRDefault="00245EFD" w:rsidP="00245E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5EFD" w:rsidRDefault="00245EFD" w:rsidP="00245EFD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385"/>
      </w:tblGrid>
      <w:tr w:rsidR="00245EFD" w:rsidTr="00245EFD">
        <w:trPr>
          <w:trHeight w:val="851"/>
        </w:trPr>
        <w:tc>
          <w:tcPr>
            <w:tcW w:w="4297" w:type="dxa"/>
            <w:hideMark/>
          </w:tcPr>
          <w:p w:rsidR="00245EFD" w:rsidRDefault="00245EFD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proofErr w:type="spellStart"/>
            <w:r>
              <w:rPr>
                <w:rFonts w:ascii="Arial" w:hAnsi="Arial" w:cs="Arial"/>
              </w:rPr>
              <w:t>Гордана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Џутеска</w:t>
            </w:r>
            <w:proofErr w:type="spellEnd"/>
            <w:r w:rsidR="002C69B3" w:rsidRPr="002C69B3">
              <w:rPr>
                <w:rFonts w:ascii="Arial" w:hAnsi="Arial" w:cs="Arial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7" o:title=""/>
                  <o:lock v:ext="edit" ungrouping="t" rotation="t" cropping="t" verticies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245EFD" w:rsidRDefault="00245EFD" w:rsidP="00245E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Д.-на: </w:t>
      </w:r>
      <w:r>
        <w:rPr>
          <w:rFonts w:ascii="Arial" w:hAnsi="Arial" w:cs="Arial"/>
          <w:sz w:val="20"/>
          <w:szCs w:val="20"/>
        </w:rPr>
        <w:tab/>
        <w:t>доверител</w:t>
      </w:r>
    </w:p>
    <w:p w:rsidR="00245EFD" w:rsidRDefault="00245EFD" w:rsidP="00245E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должник</w:t>
      </w:r>
    </w:p>
    <w:p w:rsidR="00245EFD" w:rsidRDefault="00245EFD" w:rsidP="00245E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Општина Дебар</w:t>
      </w:r>
    </w:p>
    <w:p w:rsidR="00245EFD" w:rsidRDefault="00245EFD" w:rsidP="00245E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УЈП Р.Д Битола</w:t>
      </w:r>
    </w:p>
    <w:p w:rsidR="00245EFD" w:rsidRDefault="00245EFD" w:rsidP="00245EF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245EFD" w:rsidRDefault="00245EFD" w:rsidP="00245EFD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245EFD" w:rsidRDefault="00245EFD" w:rsidP="00245EFD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Правна поука:</w:t>
      </w:r>
      <w:r>
        <w:rPr>
          <w:rFonts w:ascii="Arial" w:hAnsi="Arial" w:cs="Arial"/>
          <w:sz w:val="20"/>
          <w:szCs w:val="20"/>
        </w:rPr>
        <w:t xml:space="preserve"> Против овој заклучок може да се поднесе приговор до Основниот суд </w:t>
      </w:r>
      <w:bookmarkStart w:id="24" w:name="OSudPouka"/>
      <w:bookmarkEnd w:id="24"/>
      <w:r>
        <w:rPr>
          <w:rFonts w:ascii="Arial" w:hAnsi="Arial" w:cs="Arial"/>
          <w:sz w:val="20"/>
          <w:szCs w:val="20"/>
        </w:rPr>
        <w:t>на територијата каде што ќе се спроведува извршувањето согласно одредбите на член 86 од Законот за извршување.</w:t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245EFD" w:rsidRDefault="00245EFD" w:rsidP="00245E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51157" w:rsidRPr="00491B15" w:rsidRDefault="00B51157" w:rsidP="00245EF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sectPr w:rsidR="00B51157" w:rsidRPr="00491B15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5EFD" w:rsidRDefault="00245EFD" w:rsidP="00245EFD">
      <w:pPr>
        <w:spacing w:after="0" w:line="240" w:lineRule="auto"/>
      </w:pPr>
      <w:r>
        <w:separator/>
      </w:r>
    </w:p>
  </w:endnote>
  <w:endnote w:type="continuationSeparator" w:id="1">
    <w:p w:rsidR="00245EFD" w:rsidRDefault="00245EFD" w:rsidP="00245E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5EFD" w:rsidRPr="00245EFD" w:rsidRDefault="00245EFD" w:rsidP="00245EF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2C69B3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2C69B3">
      <w:rPr>
        <w:rFonts w:ascii="Arial" w:hAnsi="Arial" w:cs="Arial"/>
        <w:sz w:val="14"/>
      </w:rPr>
      <w:fldChar w:fldCharType="separate"/>
    </w:r>
    <w:r w:rsidR="00C91098">
      <w:rPr>
        <w:rFonts w:ascii="Arial" w:hAnsi="Arial" w:cs="Arial"/>
        <w:noProof/>
        <w:sz w:val="14"/>
      </w:rPr>
      <w:t>2</w:t>
    </w:r>
    <w:r w:rsidR="002C69B3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5EFD" w:rsidRDefault="00245EFD" w:rsidP="00245EFD">
      <w:pPr>
        <w:spacing w:after="0" w:line="240" w:lineRule="auto"/>
      </w:pPr>
      <w:r>
        <w:separator/>
      </w:r>
    </w:p>
  </w:footnote>
  <w:footnote w:type="continuationSeparator" w:id="1">
    <w:p w:rsidR="00245EFD" w:rsidRDefault="00245EFD" w:rsidP="00245E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775B0"/>
    <w:rsid w:val="000A48CC"/>
    <w:rsid w:val="000A4928"/>
    <w:rsid w:val="000B36EC"/>
    <w:rsid w:val="00132B66"/>
    <w:rsid w:val="00180BCE"/>
    <w:rsid w:val="00211393"/>
    <w:rsid w:val="0021499C"/>
    <w:rsid w:val="00226087"/>
    <w:rsid w:val="00232336"/>
    <w:rsid w:val="00245EFD"/>
    <w:rsid w:val="002514BB"/>
    <w:rsid w:val="00253CB5"/>
    <w:rsid w:val="002624CE"/>
    <w:rsid w:val="00272123"/>
    <w:rsid w:val="002A014B"/>
    <w:rsid w:val="002A0432"/>
    <w:rsid w:val="002C69B3"/>
    <w:rsid w:val="003106B9"/>
    <w:rsid w:val="003A39C4"/>
    <w:rsid w:val="003B40CD"/>
    <w:rsid w:val="003D21AC"/>
    <w:rsid w:val="003D4A9E"/>
    <w:rsid w:val="00451FBC"/>
    <w:rsid w:val="0046102D"/>
    <w:rsid w:val="00491B15"/>
    <w:rsid w:val="004F2C9E"/>
    <w:rsid w:val="004F4016"/>
    <w:rsid w:val="005311C9"/>
    <w:rsid w:val="0061005D"/>
    <w:rsid w:val="00665925"/>
    <w:rsid w:val="006A157B"/>
    <w:rsid w:val="006F1469"/>
    <w:rsid w:val="00710AAE"/>
    <w:rsid w:val="00765920"/>
    <w:rsid w:val="0079413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91098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245E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45EF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245E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45EFD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VzUw/mBmwwRvURgKIktwV3KUqe8=</DigestValue>
    </Reference>
    <Reference URI="#idOfficeObject" Type="http://www.w3.org/2000/09/xmldsig#Object">
      <DigestMethod Algorithm="http://www.w3.org/2000/09/xmldsig#sha1"/>
      <DigestValue>pMXmHProUJI+psqXQ0xSkyK/QIg=</DigestValue>
    </Reference>
    <Reference URI="#idValidSigLnImg" Type="http://www.w3.org/2000/09/xmldsig#Object">
      <DigestMethod Algorithm="http://www.w3.org/2000/09/xmldsig#sha1"/>
      <DigestValue>7y9wpBGHGWiLXAPRFGcsuTb4sIk=</DigestValue>
    </Reference>
    <Reference URI="#idInvalidSigLnImg" Type="http://www.w3.org/2000/09/xmldsig#Object">
      <DigestMethod Algorithm="http://www.w3.org/2000/09/xmldsig#sha1"/>
      <DigestValue>kOX2N+Xy6BIKjmKTB1Tmx6yPshA=</DigestValue>
    </Reference>
  </SignedInfo>
  <SignatureValue>
    mYNDRPYMRDizKpeC0DHfQBXgHkycntVgp/BP5P2kfncgIx63sNvdqOBy2jTylNpIHm9HkIwL
    +efsmlRJ1QyGS8nwqIZ1LQnV6pNCJSU7GfpwFXUPDNRwbt1owkdSvD95sGKF36J/W0TtO7Qn
    EJqddelK+0ljnUSVaBTjdLi0vWW1BRkuOBvkr8jHi0iWm16ViwjeeC5KPUcGRFR/vFfOmfpE
    65PxHSp7d+M4dwAh7KUmhSUsUKlw3NwhgCMUSR+k8sZ6HsBI9wa7OblwyxYj74gTNpMMim+J
    zWCzoKGtT5mIqpH08xj9uRUqFBkS+QwbuaxhZQHYBiWA4CitGHq1/g==
  </SignatureValue>
  <KeyInfo>
    <KeyValue>
      <RSAKeyValue>
        <Modulus>
            tc8z3fuShXOVO7aD6Vk1rjUixpeF4NbZYFSZroM1O4ENNX2hSplA0ROxZ+q3WimIdY8Do52U
            a3pQTE5D94tRShyOErEKU8zLr5hYcr/m9Ib9iohFacroEUlS/6lr9chvJDB0BWsX6NSYHljU
            R3uJ38WIIvnpQR/VQ1npJ7UhSE8bP0LBAoEPGuhzQpYJ77r90oCE29z6bswC1Zy0I2PQDiGr
            YbPIoGwiXHqJaY15Yz4nIhnQowbqw9uJ4/VFPz0qN5Y2lF2jPx8w13y9hMlo1zprS6VI2fzn
            segLjLJdc7VMCdkiP4qoVvwgr5G2mY0Pwn4wq47/yHksHAZIRqXWxw==
          </Modulus>
        <Exponent>AQAB</Exponent>
      </RSAKeyValue>
    </KeyValue>
    <X509Data>
      <X509Certificate>
          MIIHkzCCBXugAwIBAgIQTISO2/XqNN/GglJbeI1nCTANBgkqhkiG9w0BAQsFADCBgjELMAkG
          A1UEBhMCTUsxFzAVBgNVBAoTDktJQlMgQUQgU2tvcGplMRswGQYDVQQLExJLSUJTVHJ1c3Qg
          U2VydmljZXMxFjAUBgNVBGETDU5UUk1LLTU1Mjk1ODExJTAjBgNVBAMTHEtJQlNUcnVzdCBJ
          c3N1aW5nIFFzaWcgQ0EgRzIwHhcNMjQwNDAyMDg0MDIyWhcNMjYwNDAyMDg0MDIxWjCCAQQx
          CzAJBgNVBAYTAk1LMRwwGgYDVQQLFBNWQVQgLSA1MDI2MDA5NTAwMzgwMTMwMQYDVQQLFCpP
          c3RhbmF0aSBzYW1vc3Rvam5pIGl6dnJzaGl0ZWxpIG5hIGRlam5vc3QxFjAUBgNVBGETDU5U
          Uk1LLTY0NTcxNTAxJDAiBgNVBAoUG0l6dnJzaGl0ZWwgR29yZGFuYSBEanV0ZXNrYTEPMA0G
          A1UEBRMGMjI0OTM0MRMwEQYDVQQMFApJenZyc2hpdGVsMREwDwYDVQQEDAhEanV0ZXNrYTEQ
          MA4GA1UEKgwHR29yZGFuYTEZMBcGA1UEAwwQR29yZGFuYSBEanV0ZXNrYTCCASIwDQYJKoZI
          hvcNAQEBBQADggEPADCCAQoCggEBALXPM937koVzlTu2g+lZNa41IsaXheDW2WBUma6DNTuB
          DTV9oUqZQNETsWfqt1opiHWPA6OdlGt6UExOQ/eLUUocjhKxClPMy6+YWHK/5vSG/YqIRWnK
          6BFJUv+pa/XIbyQwdAVrF+jUmB5Y1Ed7id/FiCL56UEf1UNZ6Se1IUhPGz9CwQKBDxroc0KW
          Ce+6/dKAhNvc+m7MAtWctCNj0A4hq2GzyKBsIlx6iWmNeWM+JyIZ0KMG6sPbieP1RT89KjeW
          NpRdoz8fMNd8vYTJaNc6a0ulSNn857HoC4yyXXO1TAnZIj+KqFb8IK+RtpmND8J+MKuO/8h5
          LBwGSEal1scCAwEAAaOCAn4wggJ6MAkGA1UdEwQCMAAwNAYDVR0fBC0wKzApoCegJYYjaHR0
          cDovL2NybC5raWJzdHJ1c3QuY29tL3FTaWdHMi5jcmwwagYDVR0gBGMwYTBEBgorBgEEAf8x
          AQEFMDYwNAYIKwYBBQUHAgEWKGh0dHBzOi8vd3d3LmtpYnN0cnVzdC5jb20vcmVwb3NpdG9y
          eS9jcHMwDgYMKwYBBAH/MQECBQECMAkGBwQAi+xAAQAwCwYDVR0PBAQDAgbAMB0GA1UdDgQW
          BBTvPphQtuATNU8qITKkLY7lzbNTejAfBgNVHSMEGDAWgBSKd0jz9OAyIeqe1SvJYz0lqM4k
          tTAdBgNVHSUEFjAUBggrBgEFBQcDAgYIKwYBBQUHAwQwJQYDVR0RBB4wHIEaZ29yZGFuYS5k
          anV0ZXNrYUB5YWhvby5jb20wgbgGCCsGAQUFBwEDBIGrMIGoMAgGBgQAjkYBATCBhgYGBACO
          RgEFMHwwPBY2aHR0cHM6Ly93d3cua2lic3RydXN0LmNvbS9yZXBvc2l0b3J5L2RvY3MvUERT
          RzItRU4ucGRmEwJlbjA8FjZodHRwczovL3d3dy5raWJzdHJ1c3QuY29tL3JlcG9zaXRvcnkv
          ZG9jcy9QRFNHMi1NSy5wZGYTAm1rMBMGBgQAjkYBBjAJBgcEAI5GAQYBMH0GCCsGAQUFBwEB
          BHEwbzAmBggrBgEFBQcwAYYaaHR0cDovL29jc3AyLmtpYnN0cnVzdC5jb20wRQYIKwYBBQUH
          MAKGOWh0dHBzOi8vd3d3LmtpYnN0cnVzdC5jb20vcmVwb3NpdG9yeS9jZXJ0cy9DQS1xU2ln
          LUcyLmNydDANBgkqhkiG9w0BAQsFAAOCAgEAG2iUMkQTxddcQF3yJBd0GwQexbGp+sKLj+IA
          tqTkw4iOhnFTxvzR4N57d+ETwTYD9RcY3qkyInSIz3ac2jES6faUh4r/gD5IXvbPP8oSbLdv
          Da5gCDkETIP277xHQ9/pEKNTnbK78mle5oZuRsUv1dJtj24ZDUJyvPVQEc1o85+CnrpHMXil
          i5/PdWPVPYMaCiYJT1SgL5xb0FT8DdaZuHoq6u6uJ+QZJWZq0Dni7aVin8K8TQgaOq1O5bh2
          vSIXGmzQQdKN82ZUTWDe1Jy6b30CCDJnNck1S9JSexbytEb/JCaokyk4X7mToks1jzZZXln4
          kVTtMRvcw7bsNSJBXbzygVDsAIk0u9D3xJZaI17MNNOqoAIkwuxmR2E/758pGEAWckGVAUQo
          kFko6mOo8tw6SduMqCxy/P4YYzoboMLswmbhcBpM7z0/7pNrATE+oZmvMuVjYPCzoPzqWgqc
          KWLGR9SAJWqxHjoa1mj7uKON3FYq1wK434GCfoX/JcqZl72IL0WTjxuj43CIooCvPwsbdwP+
          K010klv0IkZwxykneqwZXENDD/M4KQWBy+69iKIpNBZr1nzxB3vMsKhR6ylPByUL7eZPvW4R
          eCvHKpbED8757dzm5ee1yG7s8XZFJp0Wb4Tbmlw8VskYbY+C6CGKCyGP9DQNgA8hSK75
ao0=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Hk4Tuczh/8oaGh75Y1ZKKOllwCA=</DigestValue>
      </Reference>
      <Reference URI="/word/document.xml?ContentType=application/vnd.openxmlformats-officedocument.wordprocessingml.document.main+xml">
        <DigestMethod Algorithm="http://www.w3.org/2000/09/xmldsig#sha1"/>
        <DigestValue>jW9CbPSmyJEnFRtFzDcAZbaXq7s=</DigestValue>
      </Reference>
      <Reference URI="/word/endnotes.xml?ContentType=application/vnd.openxmlformats-officedocument.wordprocessingml.endnotes+xml">
        <DigestMethod Algorithm="http://www.w3.org/2000/09/xmldsig#sha1"/>
        <DigestValue>Ldx1mapaBcaXhv0aCd1ZKrA87GY=</DigestValue>
      </Reference>
      <Reference URI="/word/fontTable.xml?ContentType=application/vnd.openxmlformats-officedocument.wordprocessingml.fontTable+xml">
        <DigestMethod Algorithm="http://www.w3.org/2000/09/xmldsig#sha1"/>
        <DigestValue>8RmAHsoG0Jcl9+eqchu0ruHeLXA=</DigestValue>
      </Reference>
      <Reference URI="/word/footer1.xml?ContentType=application/vnd.openxmlformats-officedocument.wordprocessingml.footer+xml">
        <DigestMethod Algorithm="http://www.w3.org/2000/09/xmldsig#sha1"/>
        <DigestValue>D6AxiNIhPqCjCZV4I6WwE5WHPnY=</DigestValue>
      </Reference>
      <Reference URI="/word/footnotes.xml?ContentType=application/vnd.openxmlformats-officedocument.wordprocessingml.footnotes+xml">
        <DigestMethod Algorithm="http://www.w3.org/2000/09/xmldsig#sha1"/>
        <DigestValue>/v2avgOUVKPwgTvjTOJzmxcBh9s=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media/image2.emf?ContentType=image/x-emf">
        <DigestMethod Algorithm="http://www.w3.org/2000/09/xmldsig#sha1"/>
        <DigestValue>1W4MOvtdqkTX3AxoMm9hLA5i5N0=</DigestValue>
      </Reference>
      <Reference URI="/word/settings.xml?ContentType=application/vnd.openxmlformats-officedocument.wordprocessingml.settings+xml">
        <DigestMethod Algorithm="http://www.w3.org/2000/09/xmldsig#sha1"/>
        <DigestValue>B3zieWW8J932IQxNvBsrdTak0Lk=</DigestValue>
      </Reference>
      <Reference URI="/word/styles.xml?ContentType=application/vnd.openxmlformats-officedocument.wordprocessingml.styles+xml">
        <DigestMethod Algorithm="http://www.w3.org/2000/09/xmldsig#sha1"/>
        <DigestValue>dF8CNYWgJPnPoHfu1BzdYxAt5vY=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yeaaE9/njYvQfHL6Wsl11iaPXDo=</DigestValue>
      </Reference>
    </Manifest>
    <SignatureProperties>
      <SignatureProperty Id="idSignatureTime" Target="#idPackageSignature">
        <mdssi:SignatureTime>
          <mdssi:Format>YYYY-MM-DDThh:mm:ssTZD</mdssi:Format>
          <mdssi:Value>2025-04-02T12:23:58Z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6.2</WindowsVersion>
          <OfficeVersion>12.0</OfficeVersion>
          <ApplicationVersion>12.0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DQHQAA5A4AACBFTUYAAAEAWBMAAHgAAAAHAAAAAAAAAAAAAAAAAAAAQAYAAIQDAADdAQAADAEAAAAAAAAAAAAAAAAAAEhHBwDgF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DQHQAA5A4AACBFTUYAAAEAABcAAH4AAAAHAAAAAAAAAAAAAAAAAAAAQAYAAIQDAADdAQAADAEAAAAAAAAAAAAAAAAAAEhHBwDgF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rc/624/1l8/7vJ/3MA////vePv+e3e5d7S39bO8OfmnKr8jZ7/gpP87OX2/+7m5ezousrzl6j9AAD///+OscPR6/FBuuMmp8+Gzd6kufeks/rs5e3/7OD/59nAx8SGnKnt7/FzAP///6XL3Lzo9i286TvD7VO82+js7P/08P/u5//o4P/m2cPPz2+Pm+js7VUz////pcvc2fH4YsnqLbrpW8jo6+/v//Tw/+/g/+vg/+jdw9HTaYib5urtoD7///+YvMT5/f3Z8Pi85/bU8vn6/Pr//fr/8On/7eD/5duzvL9khJXn6+4AAP///63a54SmraHH0JnD0Haarb3l88jy/4KdqrHS33CElJK2xG2Moebp7QAAcJiwdJqykKjAgqGygqGykKjAZoykYIigiaK5bYudkKjAa4ibUHCA5ersgVQ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BAJEhu5BgBU7QXVR+RhAQAAAAAAAACAg4sHAJDzBQAAAAASG7kGAAAAAAAAAABTAGkAZwBuAGEAdAB1AHIAZQBMAGkAbgBlAAAA7He7YgAAAACqGt1hThrdYQAABACct9oAV2ngYWA5EAnrdt1hdGngYVuiOCk4uNoAAQAEAAAABACao9xh0LWLBwAABACYt9oAYg3qYQDLFwgAzBcIOLjaADi42gABAAQAAAAEAAi42gAAAAAA/////8y32gAAANoAEBPqYQDLFwjrdt1hGhPqYc+tOCk4uNoAYDkQCYCsEAkAAAAAMAAAABy42gAAAAAAf1fcYQAAAAA4nXoDZHYACAAAAAAlAAAADAAAAAQAAAAYAAAADAAAAAAAAAISAAAADAAAAAEAAAAWAAAADAAAAAgAAABUAAAAVAAAAAoAAAA3AAAAHgAAAFoAAAABAAAAAIDuQeQ47kE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927</Words>
  <Characters>5289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Новиот</cp:lastModifiedBy>
  <cp:revision>5</cp:revision>
  <dcterms:created xsi:type="dcterms:W3CDTF">2025-04-01T13:01:00Z</dcterms:created>
  <dcterms:modified xsi:type="dcterms:W3CDTF">2025-04-02T12:23:00Z</dcterms:modified>
</cp:coreProperties>
</file>