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4B527B" w:rsidTr="004B527B">
        <w:tc>
          <w:tcPr>
            <w:tcW w:w="6204" w:type="dxa"/>
            <w:hideMark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4B527B" w:rsidTr="004B527B">
        <w:tc>
          <w:tcPr>
            <w:tcW w:w="6204" w:type="dxa"/>
            <w:hideMark/>
          </w:tcPr>
          <w:p w:rsidR="004B527B" w:rsidRDefault="004B527B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566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B527B" w:rsidTr="004B527B">
        <w:tc>
          <w:tcPr>
            <w:tcW w:w="6204" w:type="dxa"/>
            <w:hideMark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4B527B" w:rsidTr="004B527B">
        <w:tc>
          <w:tcPr>
            <w:tcW w:w="6204" w:type="dxa"/>
            <w:hideMark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B527B" w:rsidTr="004B527B">
        <w:tc>
          <w:tcPr>
            <w:tcW w:w="6204" w:type="dxa"/>
            <w:hideMark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B527B" w:rsidTr="004B527B">
        <w:tc>
          <w:tcPr>
            <w:tcW w:w="6204" w:type="dxa"/>
            <w:hideMark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815/2017 </w:t>
            </w:r>
          </w:p>
        </w:tc>
      </w:tr>
      <w:tr w:rsidR="004B527B" w:rsidTr="004B527B">
        <w:tc>
          <w:tcPr>
            <w:tcW w:w="6204" w:type="dxa"/>
            <w:hideMark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B527B" w:rsidTr="004B527B">
        <w:tc>
          <w:tcPr>
            <w:tcW w:w="6204" w:type="dxa"/>
            <w:hideMark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B527B" w:rsidTr="004B527B">
        <w:tc>
          <w:tcPr>
            <w:tcW w:w="6204" w:type="dxa"/>
            <w:hideMark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02 3 207-207</w:t>
            </w:r>
          </w:p>
        </w:tc>
        <w:tc>
          <w:tcPr>
            <w:tcW w:w="566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B527B" w:rsidRDefault="004B52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4B527B" w:rsidRDefault="004B527B" w:rsidP="004B5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B527B" w:rsidRDefault="004B527B" w:rsidP="004B5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0"/>
          <w:szCs w:val="20"/>
        </w:rPr>
        <w:t xml:space="preserve">Зоран Петрески од </w:t>
      </w:r>
      <w:bookmarkStart w:id="6" w:name="Adresa"/>
      <w:bookmarkEnd w:id="6"/>
      <w:r>
        <w:rPr>
          <w:rFonts w:ascii="Arial" w:hAnsi="Arial" w:cs="Arial"/>
          <w:sz w:val="20"/>
          <w:szCs w:val="20"/>
        </w:rPr>
        <w:t xml:space="preserve">Скопје, ул.Св.Климент Охридски бр.21 А/2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0"/>
          <w:szCs w:val="20"/>
        </w:rPr>
        <w:t xml:space="preserve">доверителот НЛБ БАНКА АД СКОПЈЕ со </w:t>
      </w:r>
      <w:bookmarkStart w:id="8" w:name="opis_edb1"/>
      <w:bookmarkEnd w:id="8"/>
      <w:r>
        <w:rPr>
          <w:rFonts w:ascii="Arial" w:hAnsi="Arial" w:cs="Arial"/>
          <w:sz w:val="20"/>
          <w:szCs w:val="20"/>
        </w:rPr>
        <w:t xml:space="preserve">ЕДБ 4030993191133 и ЕМБС 4664531 </w:t>
      </w:r>
      <w:bookmarkStart w:id="9" w:name="edb1"/>
      <w:bookmarkEnd w:id="9"/>
      <w:r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>
        <w:rPr>
          <w:rFonts w:ascii="Arial" w:hAnsi="Arial" w:cs="Arial"/>
          <w:sz w:val="20"/>
          <w:szCs w:val="20"/>
        </w:rPr>
        <w:t xml:space="preserve">и седиште на </w:t>
      </w:r>
      <w:bookmarkStart w:id="11" w:name="adresa1"/>
      <w:bookmarkEnd w:id="11"/>
      <w:r>
        <w:rPr>
          <w:rFonts w:ascii="Arial" w:hAnsi="Arial" w:cs="Arial"/>
          <w:sz w:val="20"/>
          <w:szCs w:val="20"/>
        </w:rPr>
        <w:t>ул.Мајка Тереза бр.1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>
        <w:rPr>
          <w:rFonts w:ascii="Arial" w:hAnsi="Arial" w:cs="Arial"/>
          <w:sz w:val="20"/>
          <w:szCs w:val="20"/>
        </w:rPr>
        <w:t xml:space="preserve">ОДУ бр.32/06  од 03.03.2006 год. на Нотар Петар Митков и ОДУ бр.29/11 од 01.03.2011 год. на Нотар Петар Митков и ОДУ бр.49/11  од 24.03.2011 год. на Нотар Петар Митков, против </w:t>
      </w:r>
      <w:bookmarkStart w:id="17" w:name="Dolznik1"/>
      <w:bookmarkEnd w:id="17"/>
      <w:r>
        <w:rPr>
          <w:rFonts w:ascii="Arial" w:hAnsi="Arial" w:cs="Arial"/>
          <w:sz w:val="20"/>
          <w:szCs w:val="20"/>
        </w:rPr>
        <w:t xml:space="preserve">должникот-заложен должник Трговско друштво НАИС КОМЕРЦ Гордана ДООЕЛ Скопје со </w:t>
      </w:r>
      <w:bookmarkStart w:id="18" w:name="opis_edb1_dolz"/>
      <w:bookmarkEnd w:id="18"/>
      <w:r>
        <w:rPr>
          <w:rFonts w:ascii="Arial" w:hAnsi="Arial" w:cs="Arial"/>
          <w:sz w:val="20"/>
          <w:szCs w:val="20"/>
        </w:rPr>
        <w:t>ЕДБ 4030993258106 и ЕМБС 4579313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>
        <w:rPr>
          <w:rFonts w:ascii="Arial" w:hAnsi="Arial" w:cs="Arial"/>
          <w:sz w:val="20"/>
          <w:szCs w:val="20"/>
          <w:lang w:val="ru-RU"/>
        </w:rPr>
        <w:t xml:space="preserve">и седиште на </w:t>
      </w:r>
      <w:bookmarkStart w:id="22" w:name="adresa1_dolz"/>
      <w:bookmarkEnd w:id="22"/>
      <w:r>
        <w:rPr>
          <w:rFonts w:ascii="Arial" w:hAnsi="Arial" w:cs="Arial"/>
          <w:sz w:val="20"/>
          <w:szCs w:val="20"/>
        </w:rPr>
        <w:t xml:space="preserve">бул.Јане Сандански бр.7, </w:t>
      </w:r>
      <w:bookmarkStart w:id="23" w:name="Dolznik2"/>
      <w:bookmarkEnd w:id="23"/>
      <w:r>
        <w:rPr>
          <w:rFonts w:ascii="Arial" w:hAnsi="Arial" w:cs="Arial"/>
          <w:sz w:val="20"/>
          <w:szCs w:val="20"/>
        </w:rPr>
        <w:t xml:space="preserve">за спроведување на извршување во вредност </w:t>
      </w:r>
      <w:bookmarkStart w:id="24" w:name="VredPredmet"/>
      <w:bookmarkEnd w:id="24"/>
      <w:r>
        <w:rPr>
          <w:rFonts w:ascii="Arial" w:hAnsi="Arial" w:cs="Arial"/>
          <w:sz w:val="20"/>
          <w:szCs w:val="20"/>
        </w:rPr>
        <w:t>11.108.150,00 денари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на ден </w:t>
      </w:r>
      <w:bookmarkStart w:id="25" w:name="DatumIzdava"/>
      <w:bookmarkEnd w:id="25"/>
      <w:r>
        <w:rPr>
          <w:rFonts w:ascii="Arial" w:hAnsi="Arial" w:cs="Arial"/>
          <w:sz w:val="20"/>
          <w:szCs w:val="20"/>
        </w:rPr>
        <w:t>21.01.2022 година го донесува следниот:</w:t>
      </w:r>
    </w:p>
    <w:p w:rsidR="004B527B" w:rsidRDefault="004B527B" w:rsidP="004B5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4B527B" w:rsidRDefault="004B527B" w:rsidP="004B527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4B527B" w:rsidRDefault="004B527B" w:rsidP="004B527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4B527B" w:rsidRDefault="004B527B" w:rsidP="004B527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4B527B" w:rsidRDefault="004B527B" w:rsidP="004B5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527B" w:rsidRDefault="004B527B" w:rsidP="004B527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>СЕ ОПРЕДЕЛУВА  ВТОРА продажба со усно  јавно наддавање на недвижноста означена како:</w:t>
      </w:r>
    </w:p>
    <w:p w:rsidR="004B527B" w:rsidRDefault="004B527B" w:rsidP="004B5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4B527B" w:rsidRDefault="004B527B" w:rsidP="004B52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КП 5622, дел 2, адреса С.Ковачевиќ, бр.на зграда 3, намена на зграда хотел, влез 001, кат 01, број 000, внатрешна површина од 191 м2, право 831</w:t>
      </w:r>
    </w:p>
    <w:p w:rsidR="004B527B" w:rsidRDefault="004B527B" w:rsidP="004B52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КП 5622, дел 2, адреса С.Ковачевиќ, бр.на зграда 3, намена на зграда лоѓии, балкони и тераси, влез 001, кат 01, број 000, внатрешна површина од 12 м2, право 831</w:t>
      </w:r>
    </w:p>
    <w:p w:rsidR="004B527B" w:rsidRDefault="004B527B" w:rsidP="004B52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КП 5622, дел 2, адреса С.Ковачевиќ, бр.на зграда 3, намена на зграда хотел, влез 001, кат МА, број 000, внатрешна површина од 147 м2, право 831</w:t>
      </w:r>
    </w:p>
    <w:p w:rsidR="004B527B" w:rsidRDefault="004B527B" w:rsidP="004B52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КП 5622, дел 2, адреса С.Ковачевиќ, бр.на зграда 3, намена на зграда гаража, влез 001, кат ПО, број 000, внатрешна површина од 162 м2, право 831</w:t>
      </w:r>
    </w:p>
    <w:p w:rsidR="004B527B" w:rsidRDefault="004B527B" w:rsidP="004B52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КП 5622, дел 2, адреса С.Ковачевиќ, бр.на зграда 3, намена на зграда лоѓии, балкони и тераси, влез 001, кат ПР, број 000, внатрешна површина од 39 м2, право 831</w:t>
      </w:r>
    </w:p>
    <w:p w:rsidR="004B527B" w:rsidRDefault="004B527B" w:rsidP="004B52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КП 5622, дел 2, адреса С.Ковачевиќ, бр.на зграда 3, намена на зграда згради во останато стопанство, влез 001, кат ПР, број 000, внатрешна површина од 186 м2, право 831</w:t>
      </w:r>
    </w:p>
    <w:p w:rsidR="004B527B" w:rsidRDefault="004B527B" w:rsidP="004B5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B527B" w:rsidRDefault="004B527B" w:rsidP="004B5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запишана во имотен лист бр.33644 за КО Кисела Вода 1 при АКН на РМ – ЦКН - Скопје</w:t>
      </w:r>
    </w:p>
    <w:p w:rsidR="004B527B" w:rsidRDefault="004B527B" w:rsidP="004B527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сопственост на </w:t>
      </w:r>
      <w:bookmarkStart w:id="26" w:name="ODolz1"/>
      <w:bookmarkEnd w:id="26"/>
      <w:r>
        <w:rPr>
          <w:rFonts w:ascii="Arial" w:eastAsia="Times New Roman" w:hAnsi="Arial" w:cs="Arial"/>
          <w:sz w:val="20"/>
          <w:szCs w:val="20"/>
        </w:rPr>
        <w:t>заложниот должник Трговско друштво НАИС КОМЕРЦ Гордана ДООЕЛ Скопје.</w:t>
      </w:r>
    </w:p>
    <w:p w:rsidR="004B527B" w:rsidRDefault="004B527B" w:rsidP="004B527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B527B" w:rsidRDefault="004B527B" w:rsidP="004B52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09.02.2022 </w:t>
      </w:r>
      <w:r>
        <w:rPr>
          <w:rFonts w:ascii="Arial" w:eastAsia="Times New Roman" w:hAnsi="Arial" w:cs="Arial"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10 </w:t>
      </w:r>
      <w:r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Петрески, бул.Св.Климент Охридски бр.21А/2 Скопје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4B527B" w:rsidRDefault="004B527B" w:rsidP="004B52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е 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>
        <w:rPr>
          <w:rFonts w:ascii="Arial" w:eastAsia="Times New Roman" w:hAnsi="Arial" w:cs="Arial"/>
          <w:sz w:val="20"/>
          <w:szCs w:val="20"/>
        </w:rPr>
        <w:t xml:space="preserve">, а на ова второ јавно наддавање, недвижноста се продава по цена од </w:t>
      </w:r>
      <w:bookmarkStart w:id="27" w:name="_GoBack"/>
      <w:bookmarkEnd w:id="27"/>
      <w:r>
        <w:rPr>
          <w:rFonts w:ascii="Arial" w:hAnsi="Arial" w:cs="Arial"/>
          <w:sz w:val="20"/>
          <w:szCs w:val="20"/>
        </w:rPr>
        <w:t>19.226.423,00 денари</w:t>
      </w:r>
      <w:r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второто јавно наддавање.</w:t>
      </w:r>
    </w:p>
    <w:p w:rsidR="004B527B" w:rsidRDefault="004B527B" w:rsidP="004B52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20"/>
          <w:szCs w:val="20"/>
          <w:lang w:val="ru-RU"/>
        </w:rPr>
        <w:t>хипотека во корист на доверителот и налог за извршување од извршител Зоран Петрески.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4B527B" w:rsidRDefault="004B527B" w:rsidP="004B52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вредноста на недвижноста определена за втора продажба, најдоцна еден ден пред одржување на продажбата. </w:t>
      </w:r>
    </w:p>
    <w:p w:rsidR="004B527B" w:rsidRDefault="004B527B" w:rsidP="004B52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200002491876448 </w:t>
      </w:r>
      <w:r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>
        <w:rPr>
          <w:rFonts w:ascii="Arial" w:eastAsia="Times New Roman" w:hAnsi="Arial" w:cs="Arial"/>
          <w:sz w:val="20"/>
          <w:szCs w:val="20"/>
          <w:lang w:val="ru-RU"/>
        </w:rPr>
        <w:t>Стопанска банка АД Скопје</w:t>
      </w:r>
      <w:r>
        <w:rPr>
          <w:rFonts w:ascii="Arial" w:eastAsia="Times New Roman" w:hAnsi="Arial" w:cs="Arial"/>
          <w:sz w:val="20"/>
          <w:szCs w:val="20"/>
        </w:rPr>
        <w:t xml:space="preserve"> и даночен број </w:t>
      </w:r>
      <w:r>
        <w:rPr>
          <w:rFonts w:ascii="Arial" w:eastAsia="Times New Roman" w:hAnsi="Arial" w:cs="Arial"/>
          <w:sz w:val="20"/>
          <w:szCs w:val="20"/>
          <w:lang w:val="ru-RU"/>
        </w:rPr>
        <w:t>5080012502712.</w:t>
      </w:r>
    </w:p>
    <w:p w:rsidR="004B527B" w:rsidRDefault="004B527B" w:rsidP="004B52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4B527B" w:rsidRDefault="004B527B" w:rsidP="004B52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B527B" w:rsidRDefault="004B527B" w:rsidP="004B52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4B527B" w:rsidRDefault="004B527B" w:rsidP="004B52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4B527B" w:rsidRDefault="004B527B" w:rsidP="004B52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B527B" w:rsidRDefault="004B527B" w:rsidP="004B5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4B527B" w:rsidRDefault="004B527B" w:rsidP="004B5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B527B" w:rsidRDefault="004B527B" w:rsidP="004B5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527B" w:rsidRDefault="004B527B" w:rsidP="004B527B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  <w:lang w:val="en-US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4B527B" w:rsidTr="004B527B">
        <w:trPr>
          <w:trHeight w:val="851"/>
        </w:trPr>
        <w:tc>
          <w:tcPr>
            <w:tcW w:w="4297" w:type="dxa"/>
            <w:hideMark/>
          </w:tcPr>
          <w:p w:rsidR="004B527B" w:rsidRDefault="004B527B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823825" w:rsidRPr="004B527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B527B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4B527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B527B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4B527B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4B527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7F6" w:rsidRDefault="004157F6" w:rsidP="004B527B">
      <w:pPr>
        <w:spacing w:after="0" w:line="240" w:lineRule="auto"/>
      </w:pPr>
      <w:r>
        <w:separator/>
      </w:r>
    </w:p>
  </w:endnote>
  <w:endnote w:type="continuationSeparator" w:id="1">
    <w:p w:rsidR="004157F6" w:rsidRDefault="004157F6" w:rsidP="004B5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27B" w:rsidRPr="004B527B" w:rsidRDefault="004B527B" w:rsidP="004B527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F621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F6212">
      <w:rPr>
        <w:rFonts w:ascii="Arial" w:hAnsi="Arial" w:cs="Arial"/>
        <w:sz w:val="14"/>
      </w:rPr>
      <w:fldChar w:fldCharType="separate"/>
    </w:r>
    <w:r w:rsidR="00213CA3">
      <w:rPr>
        <w:rFonts w:ascii="Arial" w:hAnsi="Arial" w:cs="Arial"/>
        <w:noProof/>
        <w:sz w:val="14"/>
      </w:rPr>
      <w:t>1</w:t>
    </w:r>
    <w:r w:rsidR="001F621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7F6" w:rsidRDefault="004157F6" w:rsidP="004B527B">
      <w:pPr>
        <w:spacing w:after="0" w:line="240" w:lineRule="auto"/>
      </w:pPr>
      <w:r>
        <w:separator/>
      </w:r>
    </w:p>
  </w:footnote>
  <w:footnote w:type="continuationSeparator" w:id="1">
    <w:p w:rsidR="004157F6" w:rsidRDefault="004157F6" w:rsidP="004B5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16E9E"/>
    <w:multiLevelType w:val="hybridMultilevel"/>
    <w:tmpl w:val="406E0B3C"/>
    <w:lvl w:ilvl="0" w:tplc="10CE06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F6212"/>
    <w:rsid w:val="00211393"/>
    <w:rsid w:val="00213CA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157F6"/>
    <w:rsid w:val="00451FBC"/>
    <w:rsid w:val="0046102D"/>
    <w:rsid w:val="004B527B"/>
    <w:rsid w:val="004F2C9E"/>
    <w:rsid w:val="004F4016"/>
    <w:rsid w:val="0061005D"/>
    <w:rsid w:val="00665925"/>
    <w:rsid w:val="006A157B"/>
    <w:rsid w:val="006F1469"/>
    <w:rsid w:val="00710AAE"/>
    <w:rsid w:val="00755076"/>
    <w:rsid w:val="00760553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708E2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B52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527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B52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527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B52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Tatjana Vasileva</cp:lastModifiedBy>
  <cp:revision>3</cp:revision>
  <dcterms:created xsi:type="dcterms:W3CDTF">2022-01-21T09:03:00Z</dcterms:created>
  <dcterms:modified xsi:type="dcterms:W3CDTF">2022-01-21T09:03:00Z</dcterms:modified>
</cp:coreProperties>
</file>