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28DFE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3ED95F0" w14:textId="77777777" w:rsidTr="008D7734">
        <w:tc>
          <w:tcPr>
            <w:tcW w:w="6204" w:type="dxa"/>
            <w:hideMark/>
          </w:tcPr>
          <w:p w14:paraId="1ADDF82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50572975" wp14:editId="3ADE537B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086CB4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5E32844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530A0EF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3B75056D" w14:textId="77777777" w:rsidTr="008D7734">
        <w:tc>
          <w:tcPr>
            <w:tcW w:w="6204" w:type="dxa"/>
            <w:hideMark/>
          </w:tcPr>
          <w:p w14:paraId="0C9E017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4AAED9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C68F4D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185F78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AFE0B65" w14:textId="77777777" w:rsidTr="008D7734">
        <w:tc>
          <w:tcPr>
            <w:tcW w:w="6204" w:type="dxa"/>
            <w:hideMark/>
          </w:tcPr>
          <w:p w14:paraId="135E004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83DDA9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F8C10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D121D6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62A8BC2C" w14:textId="77777777" w:rsidTr="008D7734">
        <w:tc>
          <w:tcPr>
            <w:tcW w:w="6204" w:type="dxa"/>
            <w:hideMark/>
          </w:tcPr>
          <w:p w14:paraId="7F0816E0" w14:textId="637A5560" w:rsidR="00671D6F" w:rsidRPr="00DB4229" w:rsidRDefault="000717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Павел Томашевски</w:t>
            </w:r>
          </w:p>
        </w:tc>
        <w:tc>
          <w:tcPr>
            <w:tcW w:w="566" w:type="dxa"/>
          </w:tcPr>
          <w:p w14:paraId="746292D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4A96CD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2C09F3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F8A5F5A" w14:textId="77777777" w:rsidTr="008D7734">
        <w:tc>
          <w:tcPr>
            <w:tcW w:w="6204" w:type="dxa"/>
            <w:hideMark/>
          </w:tcPr>
          <w:p w14:paraId="7E47D10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2429F83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92442B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F1FBC5E" w14:textId="4C04A7C0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0717BF">
              <w:rPr>
                <w:rFonts w:ascii="Arial" w:eastAsia="Times New Roman" w:hAnsi="Arial" w:cs="Arial"/>
                <w:b/>
                <w:lang w:val="en-US"/>
              </w:rPr>
              <w:t>1442/2023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C183787" w14:textId="77777777" w:rsidTr="008D7734">
        <w:tc>
          <w:tcPr>
            <w:tcW w:w="6204" w:type="dxa"/>
            <w:hideMark/>
          </w:tcPr>
          <w:p w14:paraId="57C55000" w14:textId="77777777" w:rsidR="000717BF" w:rsidRDefault="000717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7A78ED9D" w14:textId="479B06FC" w:rsidR="00671D6F" w:rsidRPr="00DB4229" w:rsidRDefault="000717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0C408BD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42391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E94C36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8B9F098" w14:textId="77777777" w:rsidTr="008D7734">
        <w:tc>
          <w:tcPr>
            <w:tcW w:w="6204" w:type="dxa"/>
            <w:hideMark/>
          </w:tcPr>
          <w:p w14:paraId="78172755" w14:textId="2881C927" w:rsidR="00671D6F" w:rsidRPr="00DB4229" w:rsidRDefault="000717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ул.11 Октомври бр.23А-2/4</w:t>
            </w:r>
          </w:p>
        </w:tc>
        <w:tc>
          <w:tcPr>
            <w:tcW w:w="566" w:type="dxa"/>
          </w:tcPr>
          <w:p w14:paraId="2B4CDA4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E5F572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AA00A5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FD7B380" w14:textId="77777777" w:rsidTr="008D7734">
        <w:tc>
          <w:tcPr>
            <w:tcW w:w="6204" w:type="dxa"/>
            <w:hideMark/>
          </w:tcPr>
          <w:p w14:paraId="304FBF27" w14:textId="160EA3AE" w:rsidR="00671D6F" w:rsidRPr="00DB4229" w:rsidRDefault="000717B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02 31-31-800; tomashevski@izvrsitel.com</w:t>
            </w:r>
          </w:p>
        </w:tc>
        <w:tc>
          <w:tcPr>
            <w:tcW w:w="566" w:type="dxa"/>
          </w:tcPr>
          <w:p w14:paraId="7E64FD0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34BE8C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22E28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10DF809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FF1567F" w14:textId="771454C2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0717BF"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0717BF"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0717BF">
        <w:rPr>
          <w:rFonts w:ascii="Arial" w:hAnsi="Arial" w:cs="Arial"/>
        </w:rPr>
        <w:t xml:space="preserve">доверителот </w:t>
      </w:r>
      <w:r w:rsidR="000717BF">
        <w:rPr>
          <w:rFonts w:ascii="Arial" w:hAnsi="Arial" w:cs="Arial"/>
        </w:rPr>
        <w:tab/>
        <w:t>Друштво за управување со недвиЖен имот ЕАСТ ГАТЕ МАЛЛ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0717BF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0717BF">
        <w:rPr>
          <w:rFonts w:ascii="Arial" w:hAnsi="Arial" w:cs="Arial"/>
        </w:rPr>
        <w:t>ЕДБ 4043019526203 и ЕМБС 7339046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0717BF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0717BF">
        <w:rPr>
          <w:rFonts w:ascii="Arial" w:hAnsi="Arial" w:cs="Arial"/>
        </w:rPr>
        <w:t>БЕЛАСИЦА 2/  Гази Баба преку полномошник Адвокат Зеќир Зеќири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0717BF">
        <w:rPr>
          <w:rFonts w:ascii="Arial" w:hAnsi="Arial" w:cs="Arial"/>
        </w:rPr>
        <w:t>ОДУ .бр423/21 од 01.10.2021 година на Нотар Мајљинда Ајдари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0717BF">
        <w:rPr>
          <w:rFonts w:ascii="Arial" w:hAnsi="Arial" w:cs="Arial"/>
        </w:rPr>
        <w:t>должникот Друштво за туризам трговија транспорт и услуги БАРЦИНО ТУРС ДООЕЛ узво-извоз Скопје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0717BF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0717BF">
        <w:rPr>
          <w:rFonts w:ascii="Arial" w:hAnsi="Arial" w:cs="Arial"/>
        </w:rPr>
        <w:t>ЕДБ 4043021531370 и ЕМБС 7530099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0717BF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0717BF">
        <w:rPr>
          <w:rFonts w:ascii="Arial" w:hAnsi="Arial" w:cs="Arial"/>
        </w:rPr>
        <w:t>Беласица бр. 2 Ист Гејт кат 1 Гази Баба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0717BF">
        <w:rPr>
          <w:rFonts w:ascii="Arial" w:hAnsi="Arial" w:cs="Arial"/>
        </w:rPr>
        <w:t>443.096,00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0717BF">
        <w:rPr>
          <w:rFonts w:ascii="Arial" w:hAnsi="Arial" w:cs="Arial"/>
        </w:rPr>
        <w:t>09.02.2024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18902F30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E6F1163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FAF1B6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77179893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5F4527DA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7B16B820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A28CFA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1AD8B4F1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A23B66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14:paraId="18CD743A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CF08314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51E15DF9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 </w:t>
      </w:r>
      <w:r>
        <w:rPr>
          <w:rFonts w:ascii="Arial" w:hAnsi="Arial" w:cs="Arial"/>
        </w:rPr>
        <w:t>големи цвекиња со саксии</w:t>
      </w:r>
    </w:p>
    <w:p w14:paraId="4DDEECC7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2 масички мали ниски</w:t>
      </w:r>
    </w:p>
    <w:p w14:paraId="7C2E6787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фотеља</w:t>
      </w:r>
    </w:p>
    <w:p w14:paraId="1B46B310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маса голема масичка во круг</w:t>
      </w:r>
    </w:p>
    <w:p w14:paraId="02501A99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мала масичка во круг</w:t>
      </w:r>
    </w:p>
    <w:p w14:paraId="56191262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Полукружна Гарнитура</w:t>
      </w:r>
    </w:p>
    <w:p w14:paraId="1AE3194A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Фотеља кафена голема  за одмарање</w:t>
      </w:r>
    </w:p>
    <w:p w14:paraId="154DF4A4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Плакар со долни елементи 4х4 должнина 60см ширина 51 см</w:t>
      </w:r>
    </w:p>
    <w:p w14:paraId="6AAEF95D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Библиотека  во плава боја ширина 49см должина 37 висина 2.70х4 висина 82 см</w:t>
      </w:r>
    </w:p>
    <w:p w14:paraId="55A1510E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Столици крем боја х 8</w:t>
      </w:r>
    </w:p>
    <w:p w14:paraId="28AF71FC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2 Ниски цвекиња</w:t>
      </w:r>
    </w:p>
    <w:p w14:paraId="6DB49999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Биро 2м со 90 см ширина и висина 85 см</w:t>
      </w:r>
    </w:p>
    <w:p w14:paraId="4475869B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Фотеља со раконаслон х4</w:t>
      </w:r>
    </w:p>
    <w:p w14:paraId="6BB9C43E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Биро за клиенти х2  со должника 2.79  ширина 90 см х85 и 2- 2.61 х90х85</w:t>
      </w:r>
    </w:p>
    <w:p w14:paraId="50AA79DB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Реклама со натпис Барцино</w:t>
      </w:r>
    </w:p>
    <w:p w14:paraId="37119FCD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Конструкција за реклама</w:t>
      </w:r>
    </w:p>
    <w:p w14:paraId="3A2C3BC3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Телефони статични х2</w:t>
      </w:r>
    </w:p>
    <w:p w14:paraId="4DFD7BD5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Постоље за реклама</w:t>
      </w:r>
    </w:p>
    <w:p w14:paraId="10848BF9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Правоаголна конструкција со 4 лустери со различна големина и 24 рефлектори   и 3 метални шини за рефлекттори и 18 рефлектори</w:t>
      </w:r>
    </w:p>
    <w:p w14:paraId="47FA9105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принтер рикох афуциом МП301СПФ</w:t>
      </w:r>
    </w:p>
    <w:p w14:paraId="729A442E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Фискална каса од Давид М</w:t>
      </w:r>
    </w:p>
    <w:p w14:paraId="233690F9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Пост терминал  деск3200 од НЛБ БАНКА АД СКОПЈЕ</w:t>
      </w:r>
    </w:p>
    <w:p w14:paraId="7F646876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Глобус,авионче и обелиск</w:t>
      </w:r>
    </w:p>
    <w:p w14:paraId="4A08660F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lastRenderedPageBreak/>
        <w:t>1 Голем Телевизор фокс</w:t>
      </w:r>
    </w:p>
    <w:p w14:paraId="3F403C91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Масичка мала  и фотеља</w:t>
      </w:r>
    </w:p>
    <w:p w14:paraId="1E606ED4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Рак со дополнителна опрема</w:t>
      </w:r>
    </w:p>
    <w:p w14:paraId="748880EC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Еелмент плав со должина 5.40х60х83 со 8 вратички во висина 83см</w:t>
      </w:r>
    </w:p>
    <w:p w14:paraId="33C6C9A2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Библиотека 5.40х 2.70х37</w:t>
      </w:r>
    </w:p>
    <w:p w14:paraId="6C3214E7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1   сеф</w:t>
      </w:r>
    </w:p>
    <w:p w14:paraId="5858E5F1" w14:textId="77777777" w:rsidR="000717BF" w:rsidRDefault="000717BF" w:rsidP="000717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4 банери</w:t>
      </w:r>
    </w:p>
    <w:p w14:paraId="657A2A7C" w14:textId="77777777" w:rsidR="000717BF" w:rsidRDefault="000717BF" w:rsidP="000717BF">
      <w:pPr>
        <w:spacing w:after="0" w:line="240" w:lineRule="auto"/>
        <w:jc w:val="both"/>
        <w:rPr>
          <w:rFonts w:ascii="Arial" w:hAnsi="Arial" w:cs="Arial"/>
        </w:rPr>
      </w:pPr>
    </w:p>
    <w:p w14:paraId="1ABCD262" w14:textId="77777777" w:rsidR="000717BF" w:rsidRDefault="000717BF" w:rsidP="000717B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58DFAC54" w14:textId="77777777" w:rsidR="000717BF" w:rsidRDefault="000717BF" w:rsidP="000717BF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Почетната вредност на подвижните предмети под која што вредност неможе да се продадат  на првото јавно наддавање се утврдува на износ од  од 689.710,оо денари  .</w:t>
      </w:r>
    </w:p>
    <w:p w14:paraId="17E2EB3C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6712AB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  Налог за извршување И.бр 1442/2023.</w:t>
      </w:r>
    </w:p>
    <w:p w14:paraId="48441AF7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</w:p>
    <w:p w14:paraId="77CB3E7C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</w:t>
      </w:r>
    </w:p>
    <w:p w14:paraId="4B290332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</w:p>
    <w:p w14:paraId="7F6C8195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Уплатата на паричните средства на име гаранција се врши на жиро сметката на Извршителот со бр.250015000107465 депонент во Шпаркасе банка АД Скопје, најдоцна 1 (еден) ден пред продажбата. Продажбата на предметите ќе се објави во дневниот весник Нова Македонија и на веб страната на Комора на извршители на РСМ.</w:t>
      </w:r>
    </w:p>
    <w:p w14:paraId="00B42AF7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E106B2" w14:textId="00F0ED8D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ќе се одржи на ден 21.02.2024  година  во 12 часот  во Канцеларија на</w:t>
      </w:r>
    </w:p>
    <w:p w14:paraId="45CAA0A6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Извршителот   .</w:t>
      </w:r>
    </w:p>
    <w:p w14:paraId="0981D850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5542251" w14:textId="77777777" w:rsidR="000717BF" w:rsidRDefault="000717BF" w:rsidP="000717BF">
      <w:pPr>
        <w:jc w:val="both"/>
        <w:rPr>
          <w:rFonts w:ascii="Arial" w:eastAsia="Times New Roman" w:hAnsi="Arial" w:cs="Arial"/>
          <w:lang w:val="en-US"/>
        </w:rPr>
      </w:pPr>
    </w:p>
    <w:p w14:paraId="17B5728B" w14:textId="77777777" w:rsidR="000717BF" w:rsidRDefault="000717BF" w:rsidP="00071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26F7EE4D" w14:textId="77777777" w:rsidR="000717BF" w:rsidRDefault="000717BF" w:rsidP="00071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07DD578" w14:textId="77777777" w:rsidR="000717BF" w:rsidRDefault="000717BF" w:rsidP="00071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кај доверителот.</w:t>
      </w:r>
    </w:p>
    <w:p w14:paraId="692413AF" w14:textId="60A33AE1" w:rsidR="000717BF" w:rsidRDefault="000717BF" w:rsidP="00071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67319BC" w14:textId="77777777" w:rsidR="000717BF" w:rsidRDefault="000717BF" w:rsidP="00071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8AF2387" w14:textId="77777777" w:rsidR="000717BF" w:rsidRDefault="000717BF" w:rsidP="00071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01F2D0E8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45061B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083200" w14:textId="77777777" w:rsidR="000717BF" w:rsidRDefault="000717BF" w:rsidP="00071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12C319B3" w14:textId="0F72DB9B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1BD944F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3F592CA8" w14:textId="77777777" w:rsidTr="008D7734">
        <w:trPr>
          <w:trHeight w:val="851"/>
        </w:trPr>
        <w:tc>
          <w:tcPr>
            <w:tcW w:w="4297" w:type="dxa"/>
          </w:tcPr>
          <w:p w14:paraId="40EF81F3" w14:textId="2167DC79" w:rsidR="00671D6F" w:rsidRPr="000406D7" w:rsidRDefault="000717B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5B12F9A7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02006698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646C9069" w14:textId="77777777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D2F97">
        <w:pict w14:anchorId="7E357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1pt;height:58.8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33ECF905" w14:textId="62048BF6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30" w:name="OSudPouka"/>
      <w:bookmarkEnd w:id="30"/>
      <w:r w:rsidR="000717BF">
        <w:rPr>
          <w:rFonts w:ascii="Arial" w:hAnsi="Arial" w:cs="Arial"/>
          <w:sz w:val="20"/>
          <w:szCs w:val="20"/>
        </w:rPr>
        <w:t>Основен Граѓански Суд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2519FC60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0F3B442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19B39" w14:textId="77777777" w:rsidR="00A70758" w:rsidRDefault="00A70758" w:rsidP="000717BF">
      <w:pPr>
        <w:spacing w:after="0" w:line="240" w:lineRule="auto"/>
      </w:pPr>
      <w:r>
        <w:separator/>
      </w:r>
    </w:p>
  </w:endnote>
  <w:endnote w:type="continuationSeparator" w:id="0">
    <w:p w14:paraId="345D054E" w14:textId="77777777" w:rsidR="00A70758" w:rsidRDefault="00A70758" w:rsidP="0007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755A7" w14:textId="29229B82" w:rsidR="000717BF" w:rsidRPr="000717BF" w:rsidRDefault="000717BF" w:rsidP="000717B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D2F97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974ED" w14:textId="77777777" w:rsidR="00A70758" w:rsidRDefault="00A70758" w:rsidP="000717BF">
      <w:pPr>
        <w:spacing w:after="0" w:line="240" w:lineRule="auto"/>
      </w:pPr>
      <w:r>
        <w:separator/>
      </w:r>
    </w:p>
  </w:footnote>
  <w:footnote w:type="continuationSeparator" w:id="0">
    <w:p w14:paraId="0B4D4376" w14:textId="77777777" w:rsidR="00A70758" w:rsidRDefault="00A70758" w:rsidP="00071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95997"/>
    <w:multiLevelType w:val="hybridMultilevel"/>
    <w:tmpl w:val="09D8037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717BF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D2F97"/>
    <w:rsid w:val="007E08E4"/>
    <w:rsid w:val="00823A69"/>
    <w:rsid w:val="00851006"/>
    <w:rsid w:val="008E0E4B"/>
    <w:rsid w:val="00997D80"/>
    <w:rsid w:val="00A70758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08E9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12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7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B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1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7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7B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B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1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dcterms:created xsi:type="dcterms:W3CDTF">2024-02-12T08:53:00Z</dcterms:created>
  <dcterms:modified xsi:type="dcterms:W3CDTF">2024-02-12T08:53:00Z</dcterms:modified>
</cp:coreProperties>
</file>