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63654E" w:rsidTr="0063654E">
        <w:tc>
          <w:tcPr>
            <w:tcW w:w="6008" w:type="dxa"/>
          </w:tcPr>
          <w:p w:rsidR="0063654E" w:rsidRDefault="006365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654E" w:rsidTr="0063654E">
        <w:tc>
          <w:tcPr>
            <w:tcW w:w="6008" w:type="dxa"/>
          </w:tcPr>
          <w:p w:rsidR="0063654E" w:rsidRDefault="0063654E" w:rsidP="006E6341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654E" w:rsidTr="0063654E">
        <w:tc>
          <w:tcPr>
            <w:tcW w:w="6008" w:type="dxa"/>
          </w:tcPr>
          <w:p w:rsidR="0063654E" w:rsidRDefault="0063654E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549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63654E" w:rsidRPr="00B8131A" w:rsidRDefault="001D1603" w:rsidP="001D16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lang w:val="en-US"/>
              </w:rPr>
              <w:t xml:space="preserve">                  </w:t>
            </w:r>
            <w:r w:rsidR="0063654E" w:rsidRPr="0063654E">
              <w:rPr>
                <w:rFonts w:ascii="Arial" w:hAnsi="Arial" w:cs="Arial"/>
                <w:b/>
                <w:sz w:val="18"/>
                <w:lang w:val="ru-RU"/>
              </w:rPr>
              <w:t>И.бр.</w:t>
            </w:r>
            <w:r>
              <w:rPr>
                <w:rFonts w:ascii="Arial" w:hAnsi="Arial" w:cs="Arial"/>
                <w:b/>
                <w:sz w:val="18"/>
                <w:lang w:val="en-US"/>
              </w:rPr>
              <w:t>235</w:t>
            </w:r>
            <w:r w:rsidR="00B8131A">
              <w:rPr>
                <w:rFonts w:ascii="Arial" w:hAnsi="Arial" w:cs="Arial"/>
                <w:b/>
                <w:sz w:val="18"/>
                <w:lang w:val="ru-RU"/>
              </w:rPr>
              <w:t>/202</w:t>
            </w:r>
            <w:r w:rsidR="00B8131A">
              <w:rPr>
                <w:rFonts w:ascii="Arial" w:hAnsi="Arial" w:cs="Arial"/>
                <w:b/>
                <w:sz w:val="18"/>
                <w:lang w:val="en-US"/>
              </w:rPr>
              <w:t>4</w:t>
            </w:r>
          </w:p>
        </w:tc>
      </w:tr>
    </w:tbl>
    <w:p w:rsidR="00201CA0" w:rsidRPr="00201CA0" w:rsidRDefault="00201CA0" w:rsidP="00201CA0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201CA0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Кети Арсова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201CA0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</w:t>
      </w:r>
      <w:r w:rsidRPr="00201CA0">
        <w:rPr>
          <w:rFonts w:ascii="Arial" w:hAnsi="Arial" w:cs="Arial"/>
          <w:b/>
          <w:sz w:val="18"/>
          <w:szCs w:val="18"/>
          <w:lang w:val="mk-MK"/>
        </w:rPr>
        <w:t>заложен доверител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</w:t>
      </w:r>
      <w:r w:rsidRPr="00201CA0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Универзална Инвестициона Банка АД Скопје  преку полномошник Адвокат Петар Трајковски од Скопје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201CA0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Pr="00201CA0">
        <w:rPr>
          <w:rFonts w:ascii="Arial" w:hAnsi="Arial" w:cs="Arial"/>
          <w:color w:val="000000"/>
          <w:sz w:val="18"/>
          <w:szCs w:val="18"/>
          <w:lang w:val="mk-MK" w:eastAsia="mk-MK"/>
        </w:rPr>
        <w:t>4030993252736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ЕМБС 4646088 и седиште на </w:t>
      </w:r>
      <w:r w:rsidRPr="00201CA0">
        <w:rPr>
          <w:rFonts w:ascii="Arial" w:hAnsi="Arial" w:cs="Arial"/>
          <w:color w:val="000000"/>
          <w:sz w:val="18"/>
          <w:szCs w:val="18"/>
          <w:lang w:val="mk-MK" w:eastAsia="mk-MK"/>
        </w:rPr>
        <w:t>ул. Максим Горки бр. 6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Нотарски акт - Хипотека врз недвижен имот </w:t>
      </w:r>
      <w:r w:rsidRPr="00201CA0">
        <w:rPr>
          <w:rFonts w:ascii="Arial" w:hAnsi="Arial" w:cs="Arial"/>
          <w:color w:val="000000"/>
          <w:sz w:val="18"/>
          <w:szCs w:val="18"/>
          <w:lang w:val="mk-MK" w:eastAsia="mk-MK"/>
        </w:rPr>
        <w:t>ОДУ бр.821/22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201CA0">
        <w:rPr>
          <w:rFonts w:ascii="Arial" w:hAnsi="Arial" w:cs="Arial"/>
          <w:color w:val="000000"/>
          <w:sz w:val="18"/>
          <w:szCs w:val="18"/>
          <w:lang w:val="mk-MK" w:eastAsia="mk-MK"/>
        </w:rPr>
        <w:t>19.08.2022 година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201CA0">
        <w:rPr>
          <w:rFonts w:ascii="Arial" w:hAnsi="Arial" w:cs="Arial"/>
          <w:color w:val="000000"/>
          <w:sz w:val="18"/>
          <w:szCs w:val="18"/>
          <w:lang w:val="mk-MK" w:eastAsia="mk-MK"/>
        </w:rPr>
        <w:t>Нотар Ана Дојчиновска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, против </w:t>
      </w:r>
      <w:r w:rsidRPr="00201CA0">
        <w:rPr>
          <w:rFonts w:ascii="Arial" w:hAnsi="Arial" w:cs="Arial"/>
          <w:b/>
          <w:sz w:val="18"/>
          <w:szCs w:val="18"/>
          <w:lang w:val="mk-MK"/>
        </w:rPr>
        <w:t xml:space="preserve">должник 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</w:t>
      </w:r>
      <w:r w:rsidRPr="00201CA0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Друштво за изградба, трговија и услуги СМАРТ СТУДИО МА ДОО експорт-импорт Скопје 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од </w:t>
      </w:r>
      <w:r w:rsidRPr="00201CA0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Pr="00201CA0">
        <w:rPr>
          <w:rFonts w:ascii="Arial" w:hAnsi="Arial" w:cs="Arial"/>
          <w:color w:val="000000"/>
          <w:sz w:val="18"/>
          <w:szCs w:val="18"/>
          <w:lang w:val="mk-MK" w:eastAsia="mk-MK"/>
        </w:rPr>
        <w:t>4082019524303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, ЕМБС 7367368 и седиште на </w:t>
      </w:r>
      <w:r w:rsidRPr="00201CA0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ул.ТАШКО КАРАЏА бр.1А локал 1 и </w:t>
      </w:r>
      <w:r w:rsidRPr="00201CA0">
        <w:rPr>
          <w:rFonts w:ascii="Arial" w:hAnsi="Arial" w:cs="Arial"/>
          <w:b/>
          <w:color w:val="000000"/>
          <w:sz w:val="18"/>
          <w:szCs w:val="18"/>
          <w:lang w:val="mk-MK" w:eastAsia="mk-MK"/>
        </w:rPr>
        <w:t xml:space="preserve">заложен должник Друштво за градежништво,трговија и услуги БАУЕР БГ ДОО Скопје </w:t>
      </w:r>
      <w:r w:rsidRPr="00201CA0">
        <w:rPr>
          <w:rFonts w:ascii="Arial" w:hAnsi="Arial" w:cs="Arial"/>
          <w:color w:val="000000"/>
          <w:sz w:val="18"/>
          <w:szCs w:val="18"/>
          <w:lang w:val="mk-MK" w:eastAsia="mk-MK"/>
        </w:rPr>
        <w:t>од Скопје со ЕДБ 4030005573069, ЕМБС 6059376 и седиште бул. ИЛИНДЕН 29/3-4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Pr="00201CA0">
        <w:rPr>
          <w:rFonts w:ascii="Arial" w:hAnsi="Arial" w:cs="Arial"/>
          <w:color w:val="000000"/>
          <w:sz w:val="18"/>
          <w:szCs w:val="18"/>
        </w:rPr>
        <w:t xml:space="preserve">67.237.255,00 </w:t>
      </w:r>
      <w:proofErr w:type="spellStart"/>
      <w:r w:rsidRPr="00201CA0">
        <w:rPr>
          <w:rFonts w:ascii="Arial" w:hAnsi="Arial" w:cs="Arial"/>
          <w:color w:val="000000"/>
          <w:sz w:val="18"/>
          <w:szCs w:val="18"/>
        </w:rPr>
        <w:t>ден</w:t>
      </w:r>
      <w:proofErr w:type="spellEnd"/>
      <w:r w:rsidRPr="00201CA0">
        <w:rPr>
          <w:rFonts w:ascii="Arial" w:hAnsi="Arial" w:cs="Arial"/>
          <w:color w:val="000000"/>
          <w:sz w:val="18"/>
          <w:szCs w:val="18"/>
        </w:rPr>
        <w:t>.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Pr="00201CA0">
        <w:rPr>
          <w:rFonts w:ascii="Arial" w:hAnsi="Arial" w:cs="Arial"/>
          <w:sz w:val="18"/>
          <w:szCs w:val="18"/>
        </w:rPr>
        <w:t xml:space="preserve">25.07.2024 </w:t>
      </w:r>
      <w:r w:rsidRPr="00201CA0">
        <w:rPr>
          <w:rFonts w:ascii="Arial" w:hAnsi="Arial" w:cs="Arial"/>
          <w:sz w:val="18"/>
          <w:szCs w:val="18"/>
          <w:lang w:val="mk-MK"/>
        </w:rPr>
        <w:t>година го донесува следниот:</w:t>
      </w:r>
    </w:p>
    <w:p w:rsidR="00201CA0" w:rsidRPr="00201CA0" w:rsidRDefault="00201CA0" w:rsidP="00201CA0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201CA0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201CA0" w:rsidRPr="00201CA0" w:rsidRDefault="00201CA0" w:rsidP="00201CA0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201CA0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:rsidR="00201CA0" w:rsidRPr="00201CA0" w:rsidRDefault="00201CA0" w:rsidP="00201CA0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201CA0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201CA0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201CA0">
        <w:rPr>
          <w:rFonts w:ascii="Arial" w:hAnsi="Arial" w:cs="Arial"/>
          <w:b/>
          <w:sz w:val="18"/>
          <w:szCs w:val="18"/>
          <w:lang w:val="mk-MK"/>
        </w:rPr>
        <w:t>)</w:t>
      </w:r>
    </w:p>
    <w:p w:rsidR="00201CA0" w:rsidRPr="00201CA0" w:rsidRDefault="00201CA0" w:rsidP="00201CA0">
      <w:pPr>
        <w:rPr>
          <w:rFonts w:ascii="Arial" w:hAnsi="Arial" w:cs="Arial"/>
          <w:sz w:val="18"/>
          <w:szCs w:val="18"/>
          <w:lang w:val="mk-MK"/>
        </w:rPr>
      </w:pPr>
    </w:p>
    <w:p w:rsidR="00201CA0" w:rsidRPr="00201CA0" w:rsidRDefault="00201CA0" w:rsidP="00201CA0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rFonts w:ascii="Arial" w:hAnsi="Arial" w:cs="Arial"/>
          <w:b/>
          <w:sz w:val="18"/>
          <w:szCs w:val="18"/>
          <w:lang w:val="mk-MK"/>
        </w:rPr>
        <w:t xml:space="preserve">СЕ ОПРЕДЕЛУВА ПРВА 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продажба со усно јавно наддавање на </w:t>
      </w:r>
      <w:proofErr w:type="spellStart"/>
      <w:r w:rsidRPr="00201CA0">
        <w:rPr>
          <w:rFonts w:ascii="Arial" w:hAnsi="Arial" w:cs="Arial"/>
          <w:bCs/>
          <w:sz w:val="18"/>
          <w:szCs w:val="18"/>
        </w:rPr>
        <w:t>посебен</w:t>
      </w:r>
      <w:proofErr w:type="spellEnd"/>
      <w:r w:rsidRPr="00201CA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bCs/>
          <w:sz w:val="18"/>
          <w:szCs w:val="18"/>
        </w:rPr>
        <w:t>дел</w:t>
      </w:r>
      <w:proofErr w:type="spellEnd"/>
      <w:r w:rsidRPr="00201CA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bCs/>
          <w:sz w:val="18"/>
          <w:szCs w:val="18"/>
        </w:rPr>
        <w:t>од</w:t>
      </w:r>
      <w:proofErr w:type="spellEnd"/>
      <w:r w:rsidRPr="00201CA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bCs/>
          <w:sz w:val="18"/>
          <w:szCs w:val="18"/>
        </w:rPr>
        <w:t>недвижен</w:t>
      </w:r>
      <w:proofErr w:type="spellEnd"/>
      <w:r w:rsidRPr="00201CA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bCs/>
          <w:sz w:val="18"/>
          <w:szCs w:val="18"/>
        </w:rPr>
        <w:t>имот</w:t>
      </w:r>
      <w:proofErr w:type="spellEnd"/>
      <w:r w:rsidRPr="00201CA0">
        <w:rPr>
          <w:rFonts w:ascii="Arial" w:hAnsi="Arial" w:cs="Arial"/>
          <w:bCs/>
          <w:sz w:val="18"/>
          <w:szCs w:val="18"/>
        </w:rPr>
        <w:t xml:space="preserve"> 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означен како:</w:t>
      </w:r>
    </w:p>
    <w:p w:rsidR="00201CA0" w:rsidRPr="00201CA0" w:rsidRDefault="00201CA0" w:rsidP="00201CA0">
      <w:pPr>
        <w:ind w:firstLine="720"/>
        <w:jc w:val="both"/>
        <w:rPr>
          <w:rFonts w:ascii="Arial" w:hAnsi="Arial" w:cs="Arial"/>
          <w:sz w:val="18"/>
          <w:szCs w:val="18"/>
          <w:lang w:val="mk-MK" w:eastAsia="mk-MK"/>
        </w:rPr>
      </w:pPr>
      <w:r w:rsidRPr="00201CA0">
        <w:rPr>
          <w:rFonts w:ascii="Arial" w:hAnsi="Arial" w:cs="Arial"/>
          <w:bCs/>
          <w:sz w:val="18"/>
          <w:szCs w:val="18"/>
          <w:lang w:val="mk-MK"/>
        </w:rPr>
        <w:t>Идна недвижност</w:t>
      </w:r>
      <w:r w:rsidRPr="00201CA0">
        <w:rPr>
          <w:rFonts w:ascii="Arial" w:hAnsi="Arial" w:cs="Arial"/>
          <w:bCs/>
          <w:sz w:val="18"/>
          <w:szCs w:val="18"/>
        </w:rPr>
        <w:t xml:space="preserve"> - </w:t>
      </w:r>
      <w:r w:rsidRPr="00201CA0">
        <w:rPr>
          <w:rFonts w:ascii="Arial" w:hAnsi="Arial" w:cs="Arial"/>
          <w:bCs/>
          <w:sz w:val="18"/>
          <w:szCs w:val="18"/>
          <w:lang w:val="mk-MK"/>
        </w:rPr>
        <w:t>објект во градба, која се наоѓа во Скопје, за КО Гази Баба, која лежи на КП899/4, запишана во лист за предбележување на градба бр. 46657 при АКН на РСМ – центар за катастар на недвижности Скопје, со сите припадоци, прирастоци, објекти изградени или доградени без одобрение за градење како и објекти и доградби кои правниот основ за запишување на сопственоста во јавните книги кои се водат при АКН го стекнале по склучувањето на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извршната исправа Нотарски акт - Хипотека врз недвижен имот </w:t>
      </w:r>
      <w:r w:rsidRPr="00201CA0">
        <w:rPr>
          <w:rFonts w:ascii="Arial" w:hAnsi="Arial" w:cs="Arial"/>
          <w:sz w:val="18"/>
          <w:szCs w:val="18"/>
          <w:lang w:val="mk-MK" w:eastAsia="mk-MK"/>
        </w:rPr>
        <w:t>ОДУ бр.821/22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201CA0">
        <w:rPr>
          <w:rFonts w:ascii="Arial" w:hAnsi="Arial" w:cs="Arial"/>
          <w:sz w:val="18"/>
          <w:szCs w:val="18"/>
          <w:lang w:val="mk-MK" w:eastAsia="mk-MK"/>
        </w:rPr>
        <w:t>19.08.2022 година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201CA0">
        <w:rPr>
          <w:rFonts w:ascii="Arial" w:hAnsi="Arial" w:cs="Arial"/>
          <w:sz w:val="18"/>
          <w:szCs w:val="18"/>
          <w:lang w:val="mk-MK" w:eastAsia="mk-MK"/>
        </w:rPr>
        <w:t>Нотар Ана Дојчиновска, односно со примена на начелото на акцесорност, екстензивност и неделивост,</w:t>
      </w:r>
      <w:r w:rsidRPr="00201CA0">
        <w:rPr>
          <w:rFonts w:ascii="Arial" w:hAnsi="Arial" w:cs="Arial"/>
          <w:bCs/>
          <w:sz w:val="18"/>
          <w:szCs w:val="18"/>
          <w:lang w:val="mk-MK"/>
        </w:rPr>
        <w:t xml:space="preserve">  со следните ознаки</w:t>
      </w:r>
      <w:r w:rsidRPr="00201CA0">
        <w:rPr>
          <w:rFonts w:ascii="Arial" w:hAnsi="Arial" w:cs="Arial"/>
          <w:bCs/>
          <w:sz w:val="18"/>
          <w:szCs w:val="18"/>
        </w:rPr>
        <w:t>:</w:t>
      </w:r>
    </w:p>
    <w:p w:rsidR="00201CA0" w:rsidRPr="00201CA0" w:rsidRDefault="00201CA0" w:rsidP="00201CA0">
      <w:pPr>
        <w:numPr>
          <w:ilvl w:val="0"/>
          <w:numId w:val="10"/>
        </w:numPr>
        <w:jc w:val="both"/>
        <w:rPr>
          <w:rFonts w:ascii="Arial" w:hAnsi="Arial" w:cs="Arial"/>
          <w:b/>
          <w:sz w:val="18"/>
          <w:szCs w:val="18"/>
          <w:lang w:val="mk-MK" w:eastAsia="mk-MK"/>
        </w:rPr>
      </w:pPr>
      <w:r w:rsidRPr="00201CA0">
        <w:rPr>
          <w:rFonts w:ascii="Arial" w:hAnsi="Arial" w:cs="Arial"/>
          <w:b/>
          <w:sz w:val="18"/>
          <w:szCs w:val="18"/>
          <w:lang w:val="mk-MK" w:eastAsia="mk-MK"/>
        </w:rPr>
        <w:t xml:space="preserve">Ред. број 11, број на зграда 3, влез/кат/број на посебен/заеднички дел од зграда и друг објект, влез 1, кат ПР, број 1, намена на посебен/заеднички дел од зграда и друг објект ДЕЛОВНА ПРОСТОРИЈА, со внатрешна површина од 258 м2, </w:t>
      </w:r>
    </w:p>
    <w:p w:rsidR="00201CA0" w:rsidRPr="00201CA0" w:rsidRDefault="00201CA0" w:rsidP="00201CA0">
      <w:pPr>
        <w:numPr>
          <w:ilvl w:val="0"/>
          <w:numId w:val="10"/>
        </w:numPr>
        <w:jc w:val="both"/>
        <w:rPr>
          <w:rFonts w:ascii="Arial" w:hAnsi="Arial" w:cs="Arial"/>
          <w:b/>
          <w:sz w:val="18"/>
          <w:szCs w:val="18"/>
          <w:lang w:val="mk-MK" w:eastAsia="mk-MK"/>
        </w:rPr>
      </w:pPr>
      <w:r w:rsidRPr="00201CA0">
        <w:rPr>
          <w:rFonts w:ascii="Arial" w:hAnsi="Arial" w:cs="Arial"/>
          <w:b/>
          <w:sz w:val="18"/>
          <w:szCs w:val="18"/>
          <w:lang w:val="mk-MK" w:eastAsia="mk-MK"/>
        </w:rPr>
        <w:t>Ред. број 15, број на зграда 3, влез/кат/број на посебен/заеднички дел од зграда и друг објект, влез 1, кат ГЛ, број 1, намена на посебен/заеднички дел од зграда и друг објект ДЕЛОВНА ПРОСТОРИЈА, со внатрешна површина од 65 м2,</w:t>
      </w:r>
    </w:p>
    <w:p w:rsidR="00201CA0" w:rsidRPr="00201CA0" w:rsidRDefault="00201CA0" w:rsidP="00201CA0">
      <w:pPr>
        <w:numPr>
          <w:ilvl w:val="0"/>
          <w:numId w:val="10"/>
        </w:numPr>
        <w:jc w:val="both"/>
        <w:rPr>
          <w:rFonts w:ascii="Arial" w:hAnsi="Arial" w:cs="Arial"/>
          <w:b/>
          <w:sz w:val="18"/>
          <w:szCs w:val="18"/>
          <w:lang w:val="mk-MK" w:eastAsia="mk-MK"/>
        </w:rPr>
      </w:pPr>
      <w:r w:rsidRPr="00201CA0">
        <w:rPr>
          <w:rFonts w:ascii="Arial" w:hAnsi="Arial" w:cs="Arial"/>
          <w:b/>
          <w:sz w:val="18"/>
          <w:szCs w:val="18"/>
          <w:lang w:val="mk-MK" w:eastAsia="mk-MK"/>
        </w:rPr>
        <w:t>Ред. број 22, број на зграда 3, влез/кат/број на посебен/заеднички дел од зграда и друг објект, влез 1, кат ГЛ, број 2, намена на посебен/заеднички дел од зграда и друг објект ДЕЛОВНА ПРОСТОРИЈА, со внатрешна површина од 22 м2,</w:t>
      </w:r>
    </w:p>
    <w:p w:rsidR="00201CA0" w:rsidRPr="00201CA0" w:rsidRDefault="00201CA0" w:rsidP="00201CA0">
      <w:pPr>
        <w:numPr>
          <w:ilvl w:val="0"/>
          <w:numId w:val="10"/>
        </w:numPr>
        <w:jc w:val="both"/>
        <w:rPr>
          <w:rFonts w:ascii="Arial" w:hAnsi="Arial" w:cs="Arial"/>
          <w:b/>
          <w:sz w:val="18"/>
          <w:szCs w:val="18"/>
          <w:lang w:val="mk-MK" w:eastAsia="mk-MK"/>
        </w:rPr>
      </w:pPr>
      <w:r w:rsidRPr="00201CA0">
        <w:rPr>
          <w:rFonts w:ascii="Arial" w:hAnsi="Arial" w:cs="Arial"/>
          <w:b/>
          <w:sz w:val="18"/>
          <w:szCs w:val="18"/>
          <w:lang w:val="mk-MK" w:eastAsia="mk-MK"/>
        </w:rPr>
        <w:t>Ред. број 31, број на зграда 3, влез/кат/број на посебен/заеднички дел од зграда и друг објект, влез 1, кат ПР, број 2, намена на посебен/заеднички дел од зграда и друг објект ДЕЛОВНА ПРОСТОРИЈА, со внатрешна површина од 186 м2,</w:t>
      </w:r>
    </w:p>
    <w:p w:rsidR="00201CA0" w:rsidRPr="00201CA0" w:rsidRDefault="00201CA0" w:rsidP="00201CA0">
      <w:pPr>
        <w:numPr>
          <w:ilvl w:val="0"/>
          <w:numId w:val="10"/>
        </w:numPr>
        <w:jc w:val="both"/>
        <w:rPr>
          <w:rFonts w:ascii="Arial" w:hAnsi="Arial" w:cs="Arial"/>
          <w:b/>
          <w:sz w:val="18"/>
          <w:szCs w:val="18"/>
          <w:lang w:val="mk-MK" w:eastAsia="mk-MK"/>
        </w:rPr>
      </w:pPr>
      <w:r w:rsidRPr="00201CA0">
        <w:rPr>
          <w:rFonts w:ascii="Arial" w:hAnsi="Arial" w:cs="Arial"/>
          <w:b/>
          <w:sz w:val="18"/>
          <w:szCs w:val="18"/>
          <w:lang w:val="mk-MK" w:eastAsia="mk-MK"/>
        </w:rPr>
        <w:t>Ред. број 34, број на зграда 3, влез/кат/број на посебен/заеднички дел од зграда и друг објект, влез 1, кат ГЛ, број 3, намена на посебен/заеднички дел од зграда и друг објект ДЕЛОВНА ПРОСТОРИЈА, со внатрешна површина од 43 м2,</w:t>
      </w:r>
    </w:p>
    <w:p w:rsidR="00201CA0" w:rsidRPr="00201CA0" w:rsidRDefault="00201CA0" w:rsidP="00201CA0">
      <w:pPr>
        <w:numPr>
          <w:ilvl w:val="0"/>
          <w:numId w:val="10"/>
        </w:numPr>
        <w:jc w:val="both"/>
        <w:rPr>
          <w:rFonts w:ascii="Arial" w:hAnsi="Arial" w:cs="Arial"/>
          <w:b/>
          <w:sz w:val="18"/>
          <w:szCs w:val="18"/>
          <w:lang w:val="mk-MK" w:eastAsia="mk-MK"/>
        </w:rPr>
      </w:pPr>
      <w:r w:rsidRPr="00201CA0">
        <w:rPr>
          <w:rFonts w:ascii="Arial" w:hAnsi="Arial" w:cs="Arial"/>
          <w:b/>
          <w:sz w:val="18"/>
          <w:szCs w:val="18"/>
          <w:lang w:val="mk-MK" w:eastAsia="mk-MK"/>
        </w:rPr>
        <w:t>Ред. број 39, број на зграда 3, влез/кат/број на посебен/заеднички дел од зграда и друг објект, влез 1, кат ГЛ, број 4, намена на посебен/заеднички дел од зграда и друг објект ДЕЛОВНА ПРОСТОРИЈА, со внатрешна површина од 22 м2,</w:t>
      </w:r>
    </w:p>
    <w:p w:rsidR="00201CA0" w:rsidRPr="00201CA0" w:rsidRDefault="00201CA0" w:rsidP="00201CA0">
      <w:pPr>
        <w:numPr>
          <w:ilvl w:val="0"/>
          <w:numId w:val="10"/>
        </w:numPr>
        <w:jc w:val="both"/>
        <w:rPr>
          <w:rFonts w:ascii="Arial" w:hAnsi="Arial" w:cs="Arial"/>
          <w:b/>
          <w:sz w:val="18"/>
          <w:szCs w:val="18"/>
          <w:lang w:val="mk-MK" w:eastAsia="mk-MK"/>
        </w:rPr>
      </w:pPr>
      <w:r w:rsidRPr="00201CA0">
        <w:rPr>
          <w:rFonts w:ascii="Arial" w:hAnsi="Arial" w:cs="Arial"/>
          <w:b/>
          <w:sz w:val="18"/>
          <w:szCs w:val="18"/>
          <w:lang w:val="mk-MK" w:eastAsia="mk-MK"/>
        </w:rPr>
        <w:t>Ред. број 44, број на зграда 3, влез/кат/број на посебен/заеднички дел од зграда и друг објект, влез 1, кат ГЛ, број 5, намена на посебен/заеднички дел од зграда и друг објект ДЕЛОВНА ПРОСТОРИЈА, со внатрешна површина од 21 м2,</w:t>
      </w:r>
    </w:p>
    <w:p w:rsidR="00201CA0" w:rsidRPr="00201CA0" w:rsidRDefault="00201CA0" w:rsidP="00201CA0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rFonts w:ascii="Arial" w:hAnsi="Arial" w:cs="Arial"/>
          <w:b/>
          <w:sz w:val="18"/>
          <w:szCs w:val="18"/>
          <w:lang w:val="mk-MK" w:eastAsia="mk-MK"/>
        </w:rPr>
        <w:t>Ред. број 47, број на зграда 3, влез/кат/број на посебен/заеднички дел од зграда и друг објект, влез 1, кат ГЛ, број 6, намена на посебен/заеднички дел од зграда и друг објект ДЕЛОВНА ПРОСТОРИЈА, со внатрешна површина од 43 м2</w:t>
      </w:r>
      <w:r w:rsidRPr="00201CA0">
        <w:rPr>
          <w:rFonts w:ascii="Arial" w:hAnsi="Arial" w:cs="Arial"/>
          <w:sz w:val="18"/>
          <w:szCs w:val="18"/>
        </w:rPr>
        <w:t xml:space="preserve">,  </w:t>
      </w:r>
    </w:p>
    <w:p w:rsidR="00201CA0" w:rsidRPr="00201CA0" w:rsidRDefault="00201CA0" w:rsidP="00201CA0">
      <w:pPr>
        <w:jc w:val="both"/>
        <w:rPr>
          <w:rFonts w:ascii="Arial" w:hAnsi="Arial" w:cs="Arial"/>
          <w:sz w:val="18"/>
          <w:szCs w:val="18"/>
          <w:lang w:val="mk-MK" w:eastAsia="mk-MK"/>
        </w:rPr>
      </w:pPr>
      <w:r w:rsidRPr="00201CA0">
        <w:rPr>
          <w:rFonts w:ascii="Arial" w:hAnsi="Arial" w:cs="Arial"/>
          <w:sz w:val="18"/>
          <w:szCs w:val="18"/>
          <w:lang w:val="mk-MK"/>
        </w:rPr>
        <w:t xml:space="preserve">која недвижност – деловен простор согласно Геодетски елаборат за посебни намени – Идентификација на катастарска парцела за КО ГАЗИ БАБА деловоден број 0801-287/3 од 10.05.2024 година на </w:t>
      </w:r>
      <w:proofErr w:type="spellStart"/>
      <w:r w:rsidRPr="00201CA0">
        <w:rPr>
          <w:rFonts w:ascii="Arial" w:hAnsi="Arial" w:cs="Arial"/>
          <w:b/>
          <w:sz w:val="18"/>
          <w:szCs w:val="18"/>
          <w:shd w:val="clear" w:color="auto" w:fill="FFFFFF"/>
        </w:rPr>
        <w:t>Друштво</w:t>
      </w:r>
      <w:proofErr w:type="spellEnd"/>
      <w:r w:rsidRPr="00201CA0">
        <w:rPr>
          <w:rFonts w:ascii="Arial" w:hAnsi="Arial" w:cs="Arial"/>
          <w:b/>
          <w:sz w:val="18"/>
          <w:szCs w:val="18"/>
          <w:shd w:val="clear" w:color="auto" w:fill="FFFFFF"/>
        </w:rPr>
        <w:t xml:space="preserve"> </w:t>
      </w:r>
      <w:proofErr w:type="spellStart"/>
      <w:r w:rsidRPr="00201CA0">
        <w:rPr>
          <w:rFonts w:ascii="Arial" w:hAnsi="Arial" w:cs="Arial"/>
          <w:b/>
          <w:sz w:val="18"/>
          <w:szCs w:val="18"/>
          <w:shd w:val="clear" w:color="auto" w:fill="FFFFFF"/>
        </w:rPr>
        <w:t>за</w:t>
      </w:r>
      <w:proofErr w:type="spellEnd"/>
      <w:r w:rsidRPr="00201CA0">
        <w:rPr>
          <w:rFonts w:ascii="Arial" w:hAnsi="Arial" w:cs="Arial"/>
          <w:b/>
          <w:sz w:val="18"/>
          <w:szCs w:val="18"/>
          <w:shd w:val="clear" w:color="auto" w:fill="FFFFFF"/>
        </w:rPr>
        <w:t xml:space="preserve"> </w:t>
      </w:r>
      <w:proofErr w:type="spellStart"/>
      <w:r w:rsidRPr="00201CA0">
        <w:rPr>
          <w:rFonts w:ascii="Arial" w:hAnsi="Arial" w:cs="Arial"/>
          <w:b/>
          <w:sz w:val="18"/>
          <w:szCs w:val="18"/>
          <w:shd w:val="clear" w:color="auto" w:fill="FFFFFF"/>
        </w:rPr>
        <w:t>геодетски</w:t>
      </w:r>
      <w:proofErr w:type="spellEnd"/>
      <w:r w:rsidRPr="00201CA0">
        <w:rPr>
          <w:rFonts w:ascii="Arial" w:hAnsi="Arial" w:cs="Arial"/>
          <w:b/>
          <w:sz w:val="18"/>
          <w:szCs w:val="18"/>
          <w:shd w:val="clear" w:color="auto" w:fill="FFFFFF"/>
        </w:rPr>
        <w:t xml:space="preserve"> </w:t>
      </w:r>
      <w:proofErr w:type="spellStart"/>
      <w:r w:rsidRPr="00201CA0">
        <w:rPr>
          <w:rFonts w:ascii="Arial" w:hAnsi="Arial" w:cs="Arial"/>
          <w:b/>
          <w:sz w:val="18"/>
          <w:szCs w:val="18"/>
          <w:shd w:val="clear" w:color="auto" w:fill="FFFFFF"/>
        </w:rPr>
        <w:t>услуги</w:t>
      </w:r>
      <w:proofErr w:type="spellEnd"/>
      <w:r w:rsidRPr="00201CA0">
        <w:rPr>
          <w:rFonts w:ascii="Arial" w:hAnsi="Arial" w:cs="Arial"/>
          <w:b/>
          <w:sz w:val="18"/>
          <w:szCs w:val="18"/>
          <w:shd w:val="clear" w:color="auto" w:fill="FFFFFF"/>
        </w:rPr>
        <w:t xml:space="preserve"> ГЕОПРОЕКТ ПЛУС ИНЖЕНЕРИНГ ДООЕЛ </w:t>
      </w:r>
      <w:proofErr w:type="spellStart"/>
      <w:r w:rsidRPr="00201CA0">
        <w:rPr>
          <w:rFonts w:ascii="Arial" w:hAnsi="Arial" w:cs="Arial"/>
          <w:b/>
          <w:sz w:val="18"/>
          <w:szCs w:val="18"/>
          <w:shd w:val="clear" w:color="auto" w:fill="FFFFFF"/>
        </w:rPr>
        <w:t>Скопје</w:t>
      </w:r>
      <w:proofErr w:type="spellEnd"/>
      <w:r w:rsidRPr="00201CA0">
        <w:rPr>
          <w:rFonts w:ascii="Arial" w:hAnsi="Arial" w:cs="Arial"/>
          <w:sz w:val="18"/>
          <w:szCs w:val="18"/>
          <w:lang w:val="mk-MK"/>
        </w:rPr>
        <w:t xml:space="preserve">, е со внатрешна површина од 434 м2 на приземје и 390 м2 галерија и истата претставува една целина кат приземје и една целина кат галерија. Вкупната површина за кат приземје утврдена е разлика од 10м2, а пак за кат галерија утврдена е разлика од 174 м2. Правото на градба врз основа на Одобрение за градење број УП 1 Бр. 28-2/2017 од 28.03.2017 година издадено од Општина Гази Баба како и Решение УП1 бр.28-419/2019 од 02.12.2019 година на Општина Гази Баба, </w:t>
      </w:r>
      <w:r w:rsidRPr="00201CA0">
        <w:rPr>
          <w:rFonts w:ascii="Arial" w:hAnsi="Arial" w:cs="Arial"/>
          <w:b/>
          <w:sz w:val="18"/>
          <w:szCs w:val="18"/>
          <w:lang w:val="mk-MK"/>
        </w:rPr>
        <w:t>е на заложниот должник</w:t>
      </w:r>
      <w:r w:rsidRPr="00201CA0">
        <w:rPr>
          <w:rFonts w:ascii="Arial" w:hAnsi="Arial" w:cs="Arial"/>
          <w:b/>
          <w:sz w:val="18"/>
          <w:szCs w:val="18"/>
          <w:lang w:val="mk-MK" w:eastAsia="mk-MK"/>
        </w:rPr>
        <w:t xml:space="preserve"> Друштво за градежништво,трговија и услуги БАУЕР БГ ДОО Скопје </w:t>
      </w:r>
      <w:r w:rsidRPr="00201CA0">
        <w:rPr>
          <w:rFonts w:ascii="Arial" w:hAnsi="Arial" w:cs="Arial"/>
          <w:sz w:val="18"/>
          <w:szCs w:val="18"/>
          <w:lang w:val="mk-MK" w:eastAsia="mk-MK"/>
        </w:rPr>
        <w:t>од Скопје. Недвижноста е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во владение на заложен доверител </w:t>
      </w:r>
      <w:r w:rsidRPr="00201CA0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Универзална Инвестициона Банка АД Скопје</w:t>
      </w:r>
      <w:r w:rsidRPr="00201CA0">
        <w:rPr>
          <w:rFonts w:ascii="Arial" w:hAnsi="Arial" w:cs="Arial"/>
          <w:sz w:val="18"/>
          <w:szCs w:val="18"/>
          <w:lang w:val="mk-MK" w:eastAsia="mk-MK"/>
        </w:rPr>
        <w:t xml:space="preserve">. </w:t>
      </w:r>
    </w:p>
    <w:p w:rsidR="00201CA0" w:rsidRPr="00201CA0" w:rsidRDefault="00201CA0" w:rsidP="00201CA0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Pr="00201CA0">
        <w:rPr>
          <w:rFonts w:ascii="Arial" w:hAnsi="Arial" w:cs="Arial"/>
          <w:b/>
          <w:sz w:val="18"/>
          <w:szCs w:val="18"/>
          <w:lang w:val="mk-MK"/>
        </w:rPr>
        <w:t>22.08</w:t>
      </w:r>
      <w:r w:rsidRPr="00201CA0">
        <w:rPr>
          <w:rFonts w:ascii="Arial" w:hAnsi="Arial" w:cs="Arial"/>
          <w:b/>
          <w:sz w:val="18"/>
          <w:szCs w:val="18"/>
          <w:lang w:val="ru-RU"/>
        </w:rPr>
        <w:t>.2024</w:t>
      </w:r>
      <w:r w:rsidRPr="00201CA0">
        <w:rPr>
          <w:rFonts w:ascii="Arial" w:hAnsi="Arial" w:cs="Arial"/>
          <w:sz w:val="18"/>
          <w:szCs w:val="18"/>
          <w:lang w:val="ru-RU"/>
        </w:rPr>
        <w:t xml:space="preserve"> 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Pr="00201CA0">
        <w:rPr>
          <w:rFonts w:ascii="Arial" w:hAnsi="Arial" w:cs="Arial"/>
          <w:b/>
          <w:sz w:val="18"/>
          <w:szCs w:val="18"/>
          <w:lang w:val="ru-RU"/>
        </w:rPr>
        <w:t>11</w:t>
      </w:r>
      <w:r w:rsidRPr="00201CA0">
        <w:rPr>
          <w:rFonts w:ascii="Arial" w:hAnsi="Arial" w:cs="Arial"/>
          <w:b/>
          <w:sz w:val="18"/>
          <w:szCs w:val="18"/>
          <w:lang w:val="en-US"/>
        </w:rPr>
        <w:t>:00</w:t>
      </w:r>
      <w:r w:rsidRPr="00201CA0">
        <w:rPr>
          <w:rFonts w:ascii="Arial" w:hAnsi="Arial" w:cs="Arial"/>
          <w:sz w:val="18"/>
          <w:szCs w:val="18"/>
          <w:lang w:val="en-US"/>
        </w:rPr>
        <w:t xml:space="preserve"> 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Pr="00201CA0">
        <w:rPr>
          <w:rFonts w:ascii="Arial" w:hAnsi="Arial" w:cs="Arial"/>
          <w:b/>
          <w:sz w:val="18"/>
          <w:szCs w:val="18"/>
          <w:lang w:val="mk-MK"/>
        </w:rPr>
        <w:t>Извршител Кети Арсова, на бул. Илинден бр. 48-2/4 Скопје.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 </w:t>
      </w:r>
    </w:p>
    <w:p w:rsidR="00201CA0" w:rsidRPr="00201CA0" w:rsidRDefault="00201CA0" w:rsidP="00201CA0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rFonts w:ascii="Arial" w:hAnsi="Arial" w:cs="Arial"/>
          <w:sz w:val="18"/>
          <w:szCs w:val="18"/>
          <w:lang w:val="mk-MK"/>
        </w:rPr>
        <w:t xml:space="preserve">Почетната вредност на предметната недвижност како една функционална целина, утврдена со Заклучок за утврдување на вредност на недвижност </w:t>
      </w:r>
      <w:r w:rsidRPr="00201CA0">
        <w:rPr>
          <w:rFonts w:ascii="Arial" w:hAnsi="Arial" w:cs="Arial"/>
          <w:sz w:val="18"/>
          <w:szCs w:val="18"/>
          <w:lang w:val="ru-RU"/>
        </w:rPr>
        <w:t>И. Бр. 235/2024</w:t>
      </w:r>
      <w:r w:rsidRPr="00201CA0">
        <w:rPr>
          <w:rFonts w:ascii="Arial" w:hAnsi="Arial" w:cs="Arial"/>
          <w:sz w:val="18"/>
          <w:szCs w:val="18"/>
          <w:lang w:val="en-US"/>
        </w:rPr>
        <w:t xml:space="preserve"> 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од 05.07.2024 година изнесува </w:t>
      </w:r>
      <w:r w:rsidRPr="00201CA0">
        <w:rPr>
          <w:rFonts w:ascii="Arial" w:hAnsi="Arial" w:cs="Arial"/>
          <w:b/>
          <w:sz w:val="18"/>
          <w:szCs w:val="18"/>
          <w:lang w:val="mk-MK"/>
        </w:rPr>
        <w:t>1.196.154,00 ЕВРА</w:t>
      </w:r>
      <w:r w:rsidRPr="00201CA0">
        <w:rPr>
          <w:rFonts w:ascii="Arial" w:hAnsi="Arial" w:cs="Arial"/>
          <w:sz w:val="18"/>
          <w:szCs w:val="18"/>
          <w:lang w:val="mk-MK"/>
        </w:rPr>
        <w:t>, под која недвижноста не може да се продаде на првото јавно наддавање.</w:t>
      </w:r>
    </w:p>
    <w:p w:rsidR="00201CA0" w:rsidRPr="00201CA0" w:rsidRDefault="00201CA0" w:rsidP="00201CA0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201CA0">
        <w:rPr>
          <w:rFonts w:ascii="Arial" w:hAnsi="Arial" w:cs="Arial"/>
          <w:sz w:val="18"/>
          <w:szCs w:val="18"/>
          <w:lang w:val="mk-MK"/>
        </w:rPr>
        <w:t>Недвижноста е оптоварена со следните товари и службености</w:t>
      </w:r>
    </w:p>
    <w:p w:rsidR="00201CA0" w:rsidRPr="00201CA0" w:rsidRDefault="00201CA0" w:rsidP="00201CA0">
      <w:pPr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rFonts w:ascii="Arial" w:hAnsi="Arial" w:cs="Arial"/>
          <w:sz w:val="18"/>
          <w:szCs w:val="18"/>
          <w:lang w:val="mk-MK"/>
        </w:rPr>
        <w:t>- Засновано Право на залог Хипотека врз основа на Нотарски Акт ОДУ бр. 821/22 од 19.08.2022 година на Нотар Ана Дојчиновска во корист на Универзална Инвестициона Банка АД Скопје</w:t>
      </w:r>
    </w:p>
    <w:p w:rsidR="00201CA0" w:rsidRPr="00201CA0" w:rsidRDefault="00201CA0" w:rsidP="00201CA0">
      <w:pPr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rFonts w:ascii="Arial" w:hAnsi="Arial" w:cs="Arial"/>
          <w:sz w:val="18"/>
          <w:szCs w:val="18"/>
          <w:lang w:val="mk-MK"/>
        </w:rPr>
        <w:t>- Преддоговор за купопродажба на недвижен имот УЗП бр. 5911/2022 од 13.10.2022 година од Нотар Ана Дојчиновска</w:t>
      </w:r>
    </w:p>
    <w:p w:rsidR="00201CA0" w:rsidRPr="00201CA0" w:rsidRDefault="00201CA0" w:rsidP="00201CA0">
      <w:pPr>
        <w:jc w:val="both"/>
        <w:rPr>
          <w:rFonts w:ascii="Arial" w:hAnsi="Arial" w:cs="Arial"/>
          <w:sz w:val="18"/>
          <w:szCs w:val="18"/>
          <w:lang w:val="mk-MK"/>
        </w:rPr>
      </w:pPr>
      <w:proofErr w:type="gramStart"/>
      <w:r w:rsidRPr="00201CA0">
        <w:rPr>
          <w:rFonts w:ascii="Arial" w:hAnsi="Arial" w:cs="Arial"/>
          <w:b/>
          <w:sz w:val="18"/>
          <w:szCs w:val="18"/>
          <w:lang w:val="en-US"/>
        </w:rPr>
        <w:t>-</w:t>
      </w:r>
      <w:r w:rsidRPr="00201CA0">
        <w:rPr>
          <w:rFonts w:ascii="Arial" w:hAnsi="Arial" w:cs="Arial"/>
          <w:sz w:val="18"/>
          <w:szCs w:val="18"/>
          <w:lang w:val="ru-RU"/>
        </w:rPr>
        <w:t>Налог за извршување врз недвижност за И.бр.</w:t>
      </w:r>
      <w:r w:rsidRPr="00201CA0">
        <w:rPr>
          <w:rFonts w:ascii="Arial" w:hAnsi="Arial" w:cs="Arial"/>
          <w:sz w:val="18"/>
          <w:szCs w:val="18"/>
          <w:lang w:val="mk-MK"/>
        </w:rPr>
        <w:t>235</w:t>
      </w:r>
      <w:r w:rsidRPr="00201CA0">
        <w:rPr>
          <w:rFonts w:ascii="Arial" w:hAnsi="Arial" w:cs="Arial"/>
          <w:sz w:val="18"/>
          <w:szCs w:val="18"/>
          <w:lang w:val="ru-RU"/>
        </w:rPr>
        <w:t xml:space="preserve">/2024 од </w:t>
      </w:r>
      <w:r w:rsidRPr="00201CA0">
        <w:rPr>
          <w:rFonts w:ascii="Arial" w:hAnsi="Arial" w:cs="Arial"/>
          <w:sz w:val="18"/>
          <w:szCs w:val="18"/>
          <w:lang w:val="mk-MK"/>
        </w:rPr>
        <w:t>03.04.2024</w:t>
      </w:r>
      <w:r w:rsidRPr="00201CA0">
        <w:rPr>
          <w:rFonts w:ascii="Arial" w:hAnsi="Arial" w:cs="Arial"/>
          <w:sz w:val="18"/>
          <w:szCs w:val="18"/>
          <w:lang w:val="ru-RU"/>
        </w:rPr>
        <w:t xml:space="preserve"> година на Извршител Кети Арсова од Скопје</w:t>
      </w:r>
      <w:r w:rsidRPr="00201CA0">
        <w:rPr>
          <w:rFonts w:ascii="Arial" w:hAnsi="Arial" w:cs="Arial"/>
          <w:sz w:val="18"/>
          <w:szCs w:val="18"/>
          <w:lang w:val="mk-MK"/>
        </w:rPr>
        <w:t>.</w:t>
      </w:r>
      <w:proofErr w:type="gramEnd"/>
    </w:p>
    <w:p w:rsidR="00201CA0" w:rsidRPr="00201CA0" w:rsidRDefault="00201CA0" w:rsidP="00201CA0">
      <w:pPr>
        <w:ind w:left="60" w:firstLine="360"/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rFonts w:ascii="Arial" w:hAnsi="Arial" w:cs="Arial"/>
          <w:sz w:val="18"/>
          <w:szCs w:val="18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01CA0" w:rsidRPr="00201CA0" w:rsidRDefault="00201CA0" w:rsidP="00201CA0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01CA0" w:rsidRPr="00201CA0" w:rsidRDefault="00201CA0" w:rsidP="00201CA0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најдоцна до 21.08.2024 година на жиро сметката од извршителот со бр.</w:t>
      </w:r>
      <w:r w:rsidRPr="00201CA0">
        <w:rPr>
          <w:rFonts w:ascii="Arial" w:hAnsi="Arial" w:cs="Arial"/>
          <w:sz w:val="18"/>
          <w:szCs w:val="18"/>
          <w:lang w:val="ru-RU"/>
        </w:rPr>
        <w:t xml:space="preserve"> </w:t>
      </w:r>
      <w:proofErr w:type="gramStart"/>
      <w:r w:rsidRPr="00201CA0">
        <w:rPr>
          <w:rFonts w:ascii="Arial" w:hAnsi="Arial" w:cs="Arial"/>
          <w:sz w:val="18"/>
          <w:szCs w:val="18"/>
          <w:lang w:val="en-US"/>
        </w:rPr>
        <w:t xml:space="preserve">240040002306008 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proofErr w:type="spellStart"/>
      <w:r w:rsidRPr="00201CA0">
        <w:rPr>
          <w:rFonts w:ascii="Arial" w:hAnsi="Arial" w:cs="Arial"/>
          <w:sz w:val="18"/>
          <w:szCs w:val="18"/>
          <w:lang w:val="en-US"/>
        </w:rPr>
        <w:t>Универзална</w:t>
      </w:r>
      <w:proofErr w:type="spellEnd"/>
      <w:r w:rsidRPr="00201CA0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  <w:lang w:val="en-US"/>
        </w:rPr>
        <w:t>банка</w:t>
      </w:r>
      <w:proofErr w:type="spellEnd"/>
      <w:r w:rsidRPr="00201CA0">
        <w:rPr>
          <w:rFonts w:ascii="Arial" w:hAnsi="Arial" w:cs="Arial"/>
          <w:sz w:val="18"/>
          <w:szCs w:val="18"/>
          <w:lang w:val="en-US"/>
        </w:rPr>
        <w:t xml:space="preserve"> АД </w:t>
      </w:r>
      <w:proofErr w:type="spellStart"/>
      <w:r w:rsidRPr="00201CA0">
        <w:rPr>
          <w:rFonts w:ascii="Arial" w:hAnsi="Arial" w:cs="Arial"/>
          <w:sz w:val="18"/>
          <w:szCs w:val="18"/>
          <w:lang w:val="en-US"/>
        </w:rPr>
        <w:t>Скопје</w:t>
      </w:r>
      <w:proofErr w:type="spellEnd"/>
      <w:r w:rsidRPr="00201CA0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201CA0">
        <w:rPr>
          <w:rFonts w:ascii="Arial" w:hAnsi="Arial" w:cs="Arial"/>
          <w:sz w:val="18"/>
          <w:szCs w:val="18"/>
          <w:lang w:val="en-US"/>
        </w:rPr>
        <w:t>МК5032011501041</w:t>
      </w:r>
      <w:r w:rsidRPr="00201CA0">
        <w:rPr>
          <w:rFonts w:ascii="Arial" w:hAnsi="Arial" w:cs="Arial"/>
          <w:sz w:val="18"/>
          <w:szCs w:val="18"/>
          <w:lang w:val="mk-MK"/>
        </w:rPr>
        <w:t xml:space="preserve">, </w:t>
      </w:r>
      <w:r w:rsidRPr="00201CA0">
        <w:rPr>
          <w:rFonts w:ascii="Arial" w:hAnsi="Arial" w:cs="Arial"/>
          <w:b/>
          <w:sz w:val="18"/>
          <w:szCs w:val="18"/>
          <w:lang w:val="mk-MK"/>
        </w:rPr>
        <w:t>со цел на дознака гаранција за И. бр.</w:t>
      </w:r>
      <w:proofErr w:type="gramEnd"/>
      <w:r w:rsidRPr="00201CA0">
        <w:rPr>
          <w:rFonts w:ascii="Arial" w:hAnsi="Arial" w:cs="Arial"/>
          <w:b/>
          <w:sz w:val="18"/>
          <w:szCs w:val="18"/>
          <w:lang w:val="mk-MK"/>
        </w:rPr>
        <w:t xml:space="preserve"> 235/2024.</w:t>
      </w:r>
    </w:p>
    <w:p w:rsidR="00201CA0" w:rsidRPr="00201CA0" w:rsidRDefault="00201CA0" w:rsidP="00201CA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201CA0">
        <w:rPr>
          <w:rFonts w:ascii="Arial" w:hAnsi="Arial" w:cs="Arial"/>
          <w:sz w:val="18"/>
          <w:szCs w:val="18"/>
        </w:rPr>
        <w:t>Данокот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на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промет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на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недвижности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201CA0">
        <w:rPr>
          <w:rFonts w:ascii="Arial" w:hAnsi="Arial" w:cs="Arial"/>
          <w:sz w:val="18"/>
          <w:szCs w:val="18"/>
        </w:rPr>
        <w:t>други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трошоци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во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врска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со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пренос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на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правото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на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сопственост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паѓаат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на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товар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на</w:t>
      </w:r>
      <w:proofErr w:type="spellEnd"/>
      <w:r w:rsidRPr="00201CA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1CA0">
        <w:rPr>
          <w:rFonts w:ascii="Arial" w:hAnsi="Arial" w:cs="Arial"/>
          <w:sz w:val="18"/>
          <w:szCs w:val="18"/>
        </w:rPr>
        <w:t>купувачот</w:t>
      </w:r>
      <w:proofErr w:type="spellEnd"/>
      <w:r w:rsidRPr="00201CA0">
        <w:rPr>
          <w:rFonts w:ascii="Arial" w:hAnsi="Arial" w:cs="Arial"/>
          <w:sz w:val="18"/>
          <w:szCs w:val="18"/>
        </w:rPr>
        <w:t>.</w:t>
      </w:r>
      <w:proofErr w:type="gramEnd"/>
    </w:p>
    <w:p w:rsidR="00201CA0" w:rsidRPr="00201CA0" w:rsidRDefault="00201CA0" w:rsidP="00201CA0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01CA0" w:rsidRPr="00201CA0" w:rsidRDefault="00201CA0" w:rsidP="00201CA0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rFonts w:ascii="Arial" w:hAnsi="Arial" w:cs="Arial"/>
          <w:sz w:val="18"/>
          <w:szCs w:val="18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201CA0">
        <w:rPr>
          <w:rFonts w:ascii="Arial" w:hAnsi="Arial" w:cs="Arial"/>
          <w:sz w:val="18"/>
          <w:szCs w:val="18"/>
          <w:lang w:val="ru-RU"/>
        </w:rPr>
        <w:t xml:space="preserve">15 </w:t>
      </w:r>
      <w:r w:rsidRPr="00201CA0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01CA0" w:rsidRPr="00201CA0" w:rsidRDefault="00201CA0" w:rsidP="00201CA0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- </w:t>
      </w:r>
      <w:r w:rsidRPr="00201CA0">
        <w:rPr>
          <w:rFonts w:ascii="Arial" w:hAnsi="Arial" w:cs="Arial"/>
          <w:sz w:val="18"/>
          <w:szCs w:val="18"/>
          <w:lang w:val="ru-RU"/>
        </w:rPr>
        <w:t xml:space="preserve">Нова Македонија и електронски на веб страницата на Комората </w:t>
      </w:r>
      <w:r w:rsidRPr="00201CA0">
        <w:rPr>
          <w:rFonts w:ascii="Arial" w:hAnsi="Arial" w:cs="Arial"/>
          <w:sz w:val="18"/>
          <w:szCs w:val="18"/>
          <w:lang w:val="mk-MK"/>
        </w:rPr>
        <w:t>.</w:t>
      </w:r>
    </w:p>
    <w:p w:rsidR="00201CA0" w:rsidRPr="00201CA0" w:rsidRDefault="00201CA0" w:rsidP="00201CA0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01CA0" w:rsidRPr="00201CA0" w:rsidRDefault="00201CA0" w:rsidP="00201CA0">
      <w:pPr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sz w:val="18"/>
          <w:szCs w:val="18"/>
          <w:lang w:val="mk-MK"/>
        </w:rPr>
        <w:tab/>
      </w:r>
      <w:r w:rsidRPr="00201CA0">
        <w:rPr>
          <w:sz w:val="18"/>
          <w:szCs w:val="18"/>
          <w:lang w:val="mk-MK"/>
        </w:rPr>
        <w:tab/>
      </w:r>
      <w:r w:rsidRPr="00201CA0">
        <w:rPr>
          <w:sz w:val="18"/>
          <w:szCs w:val="18"/>
          <w:lang w:val="mk-MK"/>
        </w:rPr>
        <w:tab/>
      </w:r>
      <w:r w:rsidRPr="00201CA0">
        <w:rPr>
          <w:sz w:val="18"/>
          <w:szCs w:val="18"/>
          <w:lang w:val="mk-MK"/>
        </w:rPr>
        <w:tab/>
      </w:r>
      <w:r w:rsidRPr="00201CA0">
        <w:rPr>
          <w:sz w:val="18"/>
          <w:szCs w:val="18"/>
          <w:lang w:val="mk-MK"/>
        </w:rPr>
        <w:tab/>
      </w:r>
      <w:r w:rsidRPr="00201CA0">
        <w:rPr>
          <w:sz w:val="18"/>
          <w:szCs w:val="18"/>
          <w:lang w:val="mk-MK"/>
        </w:rPr>
        <w:tab/>
      </w:r>
      <w:r w:rsidRPr="00201CA0">
        <w:rPr>
          <w:sz w:val="18"/>
          <w:szCs w:val="18"/>
          <w:lang w:val="mk-MK"/>
        </w:rPr>
        <w:tab/>
      </w:r>
      <w:r w:rsidRPr="00201CA0">
        <w:rPr>
          <w:sz w:val="18"/>
          <w:szCs w:val="18"/>
          <w:lang w:val="mk-MK"/>
        </w:rPr>
        <w:tab/>
      </w:r>
      <w:r w:rsidRPr="00201CA0">
        <w:rPr>
          <w:rFonts w:ascii="Calibri" w:hAnsi="Calibri"/>
          <w:sz w:val="18"/>
          <w:szCs w:val="18"/>
          <w:lang w:val="mk-MK"/>
        </w:rPr>
        <w:t xml:space="preserve">               </w:t>
      </w:r>
      <w:r>
        <w:rPr>
          <w:rFonts w:ascii="Calibri" w:hAnsi="Calibri"/>
          <w:sz w:val="18"/>
          <w:szCs w:val="18"/>
          <w:lang w:val="mk-MK"/>
        </w:rPr>
        <w:t xml:space="preserve">               </w:t>
      </w:r>
      <w:r w:rsidRPr="00201CA0">
        <w:rPr>
          <w:rFonts w:ascii="Calibri" w:hAnsi="Calibri"/>
          <w:sz w:val="18"/>
          <w:szCs w:val="18"/>
          <w:lang w:val="mk-MK"/>
        </w:rPr>
        <w:t xml:space="preserve"> </w:t>
      </w:r>
      <w:r w:rsidRPr="00201CA0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201CA0" w:rsidRPr="00201CA0" w:rsidTr="00201CA0">
        <w:tc>
          <w:tcPr>
            <w:tcW w:w="5377" w:type="dxa"/>
          </w:tcPr>
          <w:p w:rsidR="00201CA0" w:rsidRPr="00201CA0" w:rsidRDefault="00201CA0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201CA0" w:rsidRPr="00201CA0" w:rsidRDefault="00201CA0">
            <w:pPr>
              <w:jc w:val="center"/>
              <w:rPr>
                <w:sz w:val="18"/>
                <w:szCs w:val="18"/>
                <w:lang w:val="mk-MK"/>
              </w:rPr>
            </w:pPr>
            <w:r w:rsidRPr="00201CA0">
              <w:rPr>
                <w:rFonts w:ascii="Arial" w:hAnsi="Arial" w:cs="Arial"/>
                <w:bCs/>
                <w:sz w:val="18"/>
                <w:szCs w:val="18"/>
                <w:lang w:val="mk-MK" w:eastAsia="mk-MK"/>
              </w:rPr>
              <w:t>Кети Арсова</w:t>
            </w:r>
          </w:p>
        </w:tc>
      </w:tr>
    </w:tbl>
    <w:p w:rsidR="003E5DD7" w:rsidRPr="006E6341" w:rsidRDefault="003E5DD7" w:rsidP="006E6341">
      <w:pPr>
        <w:pStyle w:val="BodyText"/>
        <w:rPr>
          <w:rFonts w:asciiTheme="minorHAnsi" w:hAnsiTheme="minorHAnsi"/>
          <w:sz w:val="18"/>
          <w:szCs w:val="18"/>
          <w:lang w:val="mk-MK"/>
        </w:rPr>
      </w:pPr>
    </w:p>
    <w:sectPr w:rsidR="003E5DD7" w:rsidRPr="006E6341" w:rsidSect="00913D2E">
      <w:pgSz w:w="11906" w:h="16838"/>
      <w:pgMar w:top="142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458"/>
    <w:multiLevelType w:val="hybridMultilevel"/>
    <w:tmpl w:val="35740E3C"/>
    <w:lvl w:ilvl="0" w:tplc="1D52329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9404E3"/>
    <w:multiLevelType w:val="hybridMultilevel"/>
    <w:tmpl w:val="C16853BA"/>
    <w:lvl w:ilvl="0" w:tplc="EFE240B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91C55BC"/>
    <w:multiLevelType w:val="hybridMultilevel"/>
    <w:tmpl w:val="9AE832F6"/>
    <w:lvl w:ilvl="0" w:tplc="E6F8374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57538"/>
    <w:multiLevelType w:val="hybridMultilevel"/>
    <w:tmpl w:val="457AE104"/>
    <w:lvl w:ilvl="0" w:tplc="2F2628E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341902"/>
    <w:multiLevelType w:val="hybridMultilevel"/>
    <w:tmpl w:val="31421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0483E"/>
    <w:multiLevelType w:val="hybridMultilevel"/>
    <w:tmpl w:val="AA88A566"/>
    <w:lvl w:ilvl="0" w:tplc="5EFECF2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5A759CB"/>
    <w:multiLevelType w:val="hybridMultilevel"/>
    <w:tmpl w:val="7D22F67C"/>
    <w:lvl w:ilvl="0" w:tplc="1CE618C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EC"/>
    <w:rsid w:val="00134633"/>
    <w:rsid w:val="0018090E"/>
    <w:rsid w:val="001D1603"/>
    <w:rsid w:val="00201CA0"/>
    <w:rsid w:val="002D1ACF"/>
    <w:rsid w:val="002D2799"/>
    <w:rsid w:val="00314D70"/>
    <w:rsid w:val="003D3B3F"/>
    <w:rsid w:val="003E5DD7"/>
    <w:rsid w:val="00586305"/>
    <w:rsid w:val="0063654E"/>
    <w:rsid w:val="0069660A"/>
    <w:rsid w:val="006E6341"/>
    <w:rsid w:val="00782C09"/>
    <w:rsid w:val="00831E0F"/>
    <w:rsid w:val="00913D2E"/>
    <w:rsid w:val="00A43CA2"/>
    <w:rsid w:val="00A44F38"/>
    <w:rsid w:val="00A5181B"/>
    <w:rsid w:val="00B031D6"/>
    <w:rsid w:val="00B8131A"/>
    <w:rsid w:val="00BC2BD9"/>
    <w:rsid w:val="00D32AEC"/>
    <w:rsid w:val="00F1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C0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2C0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82C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C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86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C0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2C0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82C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C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86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K.Arsova</dc:creator>
  <cp:lastModifiedBy>Комора на извршители</cp:lastModifiedBy>
  <cp:revision>2</cp:revision>
  <cp:lastPrinted>2019-06-05T06:58:00Z</cp:lastPrinted>
  <dcterms:created xsi:type="dcterms:W3CDTF">2024-07-26T08:21:00Z</dcterms:created>
  <dcterms:modified xsi:type="dcterms:W3CDTF">2024-07-26T08:21:00Z</dcterms:modified>
</cp:coreProperties>
</file>