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3580B">
              <w:rPr>
                <w:rFonts w:ascii="Arial" w:eastAsia="Times New Roman" w:hAnsi="Arial" w:cs="Arial"/>
                <w:b/>
                <w:lang w:val="en-US"/>
              </w:rPr>
              <w:t>192/2016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F3580B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DB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F35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3580B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3580B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AE6719">
        <w:rPr>
          <w:rFonts w:ascii="Arial" w:hAnsi="Arial" w:cs="Arial"/>
        </w:rPr>
        <w:t xml:space="preserve">заложниот </w:t>
      </w:r>
      <w:r w:rsidR="00F3580B">
        <w:rPr>
          <w:rFonts w:ascii="Arial" w:hAnsi="Arial" w:cs="Arial"/>
        </w:rPr>
        <w:t>доверител Силк Роуд Банка АД Скопје со седиште на  ул.Даме Груев бр.1, а сега</w:t>
      </w:r>
      <w:r w:rsidR="00AE6719">
        <w:rPr>
          <w:rFonts w:ascii="Arial" w:hAnsi="Arial" w:cs="Arial"/>
        </w:rPr>
        <w:t xml:space="preserve"> заложен </w:t>
      </w:r>
      <w:r w:rsidR="00F3580B">
        <w:rPr>
          <w:rFonts w:ascii="Arial" w:hAnsi="Arial" w:cs="Arial"/>
        </w:rPr>
        <w:t xml:space="preserve">доверител </w:t>
      </w:r>
      <w:r w:rsidR="00F3580B">
        <w:rPr>
          <w:rFonts w:ascii="Arial" w:hAnsi="Arial" w:cs="Arial"/>
          <w:shd w:val="clear" w:color="auto" w:fill="FFFFFF"/>
        </w:rPr>
        <w:t>Друштво за финансиски консалтинг и услуги ЕОС МАТРИХ ДООЕЛ Скопје со седиште на ул.Аминта Трети бр.1</w:t>
      </w:r>
      <w:r w:rsidR="00AE6719">
        <w:rPr>
          <w:rFonts w:ascii="Arial" w:hAnsi="Arial" w:cs="Arial"/>
          <w:shd w:val="clear" w:color="auto" w:fill="FFFFFF"/>
        </w:rPr>
        <w:t xml:space="preserve"> со Солемнизација – Потврда на приватна исправа – Договор за отстапување на побарување ОДУ бр.792/18 од 20.04.2018 на Нотар Зафир Хаџи - Зафиров</w:t>
      </w:r>
      <w:r w:rsidR="00F3580B">
        <w:rPr>
          <w:rFonts w:ascii="Arial" w:hAnsi="Arial" w:cs="Arial"/>
          <w:lang w:val="ru-RU"/>
        </w:rPr>
        <w:t>,</w:t>
      </w:r>
      <w:r w:rsidR="00F3580B">
        <w:rPr>
          <w:rFonts w:ascii="Arial" w:hAnsi="Arial" w:cs="Arial"/>
        </w:rPr>
        <w:t xml:space="preserve">  засновано на извршната исправа ОДУ.бр.409/07</w:t>
      </w:r>
      <w:r w:rsidR="00AE6719">
        <w:rPr>
          <w:rFonts w:ascii="Arial" w:hAnsi="Arial" w:cs="Arial"/>
        </w:rPr>
        <w:t xml:space="preserve"> од 20.12.2007 на Нотар Ристо Самарџиев од Кавадарци</w:t>
      </w:r>
      <w:r w:rsidR="00F3580B">
        <w:rPr>
          <w:rFonts w:ascii="Arial" w:hAnsi="Arial" w:cs="Arial"/>
        </w:rPr>
        <w:t>, ОДУ.бр.372/10 од 20.12.2007 година на Нотар Ристо Самарџиев од Кавадарци, против заложниот должник Љупка Камчева од Кавадарци со живеалиште</w:t>
      </w:r>
      <w:r w:rsidR="00F3580B">
        <w:rPr>
          <w:rFonts w:ascii="Arial" w:hAnsi="Arial" w:cs="Arial"/>
          <w:lang w:val="ru-RU"/>
        </w:rPr>
        <w:t xml:space="preserve"> на</w:t>
      </w:r>
      <w:r w:rsidR="00F3580B">
        <w:rPr>
          <w:rFonts w:ascii="Arial" w:hAnsi="Arial" w:cs="Arial"/>
        </w:rPr>
        <w:t xml:space="preserve"> ул.Методи Џ.Џикот бр.79, и заложен должник Друштво за производство и трговија ВИПРОМ ДООЕЛ увоз-извоз Кавадарци од Кавадарци со седиште на ул. Методиј Џунов бр.79 преку </w:t>
      </w:r>
      <w:r w:rsidR="00F3580B">
        <w:rPr>
          <w:rFonts w:ascii="Arial" w:hAnsi="Arial" w:cs="Arial"/>
          <w:b/>
        </w:rPr>
        <w:t>привремен застапник Љупка Камчева од Кавадарци со живеалиште</w:t>
      </w:r>
      <w:r w:rsidR="00F3580B">
        <w:rPr>
          <w:rFonts w:ascii="Arial" w:hAnsi="Arial" w:cs="Arial"/>
          <w:b/>
          <w:lang w:val="ru-RU"/>
        </w:rPr>
        <w:t xml:space="preserve"> на</w:t>
      </w:r>
      <w:r w:rsidR="00F3580B">
        <w:rPr>
          <w:rFonts w:ascii="Arial" w:hAnsi="Arial" w:cs="Arial"/>
          <w:b/>
        </w:rPr>
        <w:t xml:space="preserve"> ул.Методи Џ.Џикот бр.79 со Решение ВПП бр.11/23 од 22.05.2023 година на Основен суд Кавадарци</w:t>
      </w:r>
      <w:r w:rsidR="00F3580B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F3580B">
        <w:rPr>
          <w:rFonts w:ascii="Arial" w:hAnsi="Arial" w:cs="Arial"/>
        </w:rPr>
        <w:t xml:space="preserve">2.356.707,00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F3580B">
        <w:rPr>
          <w:rFonts w:ascii="Arial" w:hAnsi="Arial" w:cs="Arial"/>
        </w:rPr>
        <w:t>1</w:t>
      </w:r>
      <w:r w:rsidR="00923984">
        <w:rPr>
          <w:rFonts w:ascii="Arial" w:hAnsi="Arial" w:cs="Arial"/>
        </w:rPr>
        <w:t>4</w:t>
      </w:r>
      <w:r w:rsidR="00F3580B">
        <w:rPr>
          <w:rFonts w:ascii="Arial" w:hAnsi="Arial" w:cs="Arial"/>
        </w:rPr>
        <w:t>.12.2023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3580B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3580B" w:rsidRDefault="00211393" w:rsidP="00F3580B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3580B" w:rsidRPr="00923984">
        <w:rPr>
          <w:rFonts w:ascii="Arial" w:eastAsia="Times New Roman" w:hAnsi="Arial" w:cs="Arial"/>
          <w:b/>
        </w:rPr>
        <w:t xml:space="preserve">прва </w:t>
      </w:r>
      <w:r w:rsidRPr="00923984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бр.15702 дел 2 </w:t>
      </w:r>
      <w:r>
        <w:rPr>
          <w:rFonts w:ascii="Arial" w:hAnsi="Arial" w:cs="Arial"/>
          <w:bCs/>
        </w:rPr>
        <w:t>на адреса</w:t>
      </w:r>
      <w:r w:rsidR="006426BF">
        <w:rPr>
          <w:rFonts w:ascii="Arial" w:hAnsi="Arial" w:cs="Arial"/>
          <w:bCs/>
        </w:rPr>
        <w:t xml:space="preserve"> М.Џунов бр</w:t>
      </w:r>
      <w:r w:rsidR="006426BF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на зграда</w:t>
      </w:r>
      <w:r w:rsidR="006426BF">
        <w:rPr>
          <w:rFonts w:ascii="Arial" w:hAnsi="Arial" w:cs="Arial"/>
          <w:bCs/>
          <w:lang w:val="en-US"/>
        </w:rPr>
        <w:t>/</w:t>
      </w:r>
      <w:r w:rsidR="006426BF">
        <w:rPr>
          <w:rFonts w:ascii="Arial" w:hAnsi="Arial" w:cs="Arial"/>
          <w:bCs/>
        </w:rPr>
        <w:t>друг објект 1 намена на згр.преземена при конверзија на податоците од стариот ел.систем</w:t>
      </w:r>
      <w:r>
        <w:rPr>
          <w:rFonts w:ascii="Arial" w:hAnsi="Arial" w:cs="Arial"/>
          <w:bCs/>
        </w:rPr>
        <w:t xml:space="preserve"> згради во останато сопственост влез 001 кат ПР број 000 во површина од 26m2, со право на сопственост,</w:t>
      </w:r>
    </w:p>
    <w:p w:rsidR="00F3580B" w:rsidRPr="006426BF" w:rsidRDefault="006426BF" w:rsidP="006426B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бр.15702 дел 2 </w:t>
      </w:r>
      <w:r>
        <w:rPr>
          <w:rFonts w:ascii="Arial" w:hAnsi="Arial" w:cs="Arial"/>
          <w:bCs/>
        </w:rPr>
        <w:t>на адреса М.Џунов бр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на зграда</w:t>
      </w:r>
      <w:r>
        <w:rPr>
          <w:rFonts w:ascii="Arial" w:hAnsi="Arial" w:cs="Arial"/>
          <w:bCs/>
          <w:lang w:val="en-US"/>
        </w:rPr>
        <w:t>/</w:t>
      </w:r>
      <w:r>
        <w:rPr>
          <w:rFonts w:ascii="Arial" w:hAnsi="Arial" w:cs="Arial"/>
          <w:bCs/>
        </w:rPr>
        <w:t>друг објект 1 намена на згр.преземена при конверзија на податоците од стариот ел.систем згради во останато сопственост влез 002 кат ПР број 000 во површина од 24m2, со право на сопственост</w:t>
      </w:r>
      <w:r w:rsidR="00F3580B">
        <w:rPr>
          <w:rFonts w:ascii="Arial" w:hAnsi="Arial" w:cs="Arial"/>
          <w:bCs/>
        </w:rPr>
        <w:t>, запишана во лист В во Имотен</w:t>
      </w:r>
      <w:r>
        <w:rPr>
          <w:rFonts w:ascii="Arial" w:hAnsi="Arial" w:cs="Arial"/>
          <w:bCs/>
        </w:rPr>
        <w:t xml:space="preserve"> лист бр.12129 за КО Кавадарци</w:t>
      </w:r>
      <w:r w:rsidR="00F3580B">
        <w:rPr>
          <w:rFonts w:ascii="Arial" w:hAnsi="Arial" w:cs="Arial"/>
          <w:bCs/>
        </w:rPr>
        <w:t xml:space="preserve"> при Одделение за катастар на недвижности Кавадарци сопственост на </w:t>
      </w:r>
      <w:r w:rsidR="000C3EEB">
        <w:rPr>
          <w:rFonts w:ascii="Arial" w:hAnsi="Arial" w:cs="Arial"/>
          <w:bCs/>
        </w:rPr>
        <w:t>заложниот должник</w:t>
      </w:r>
      <w:r w:rsidR="00F3580B">
        <w:rPr>
          <w:rFonts w:ascii="Arial" w:hAnsi="Arial" w:cs="Arial"/>
          <w:bCs/>
        </w:rPr>
        <w:t xml:space="preserve"> </w:t>
      </w:r>
      <w:r w:rsidR="00F3580B">
        <w:rPr>
          <w:rFonts w:ascii="Arial" w:hAnsi="Arial" w:cs="Arial"/>
          <w:color w:val="000000"/>
        </w:rPr>
        <w:t>Друштво за производство и трговија ВИПРОМ ДООЕЛ увоз-извоз Кавадарци</w:t>
      </w:r>
      <w:r w:rsidR="00F3580B">
        <w:rPr>
          <w:rFonts w:ascii="Arial" w:hAnsi="Arial" w:cs="Arial"/>
        </w:rPr>
        <w:t xml:space="preserve"> од </w:t>
      </w:r>
      <w:r w:rsidR="00F3580B">
        <w:rPr>
          <w:rFonts w:ascii="Arial" w:hAnsi="Arial" w:cs="Arial"/>
          <w:color w:val="000000"/>
        </w:rPr>
        <w:t>Кавадарци</w:t>
      </w:r>
      <w:r w:rsidR="00F3580B">
        <w:rPr>
          <w:rFonts w:ascii="Arial" w:hAnsi="Arial" w:cs="Arial"/>
        </w:rPr>
        <w:t xml:space="preserve"> со седиште на </w:t>
      </w:r>
      <w:r w:rsidR="00F3580B">
        <w:rPr>
          <w:rFonts w:ascii="Arial" w:hAnsi="Arial" w:cs="Arial"/>
          <w:color w:val="000000"/>
        </w:rPr>
        <w:t>ул. Методиј Џунов бр.79.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923984">
        <w:rPr>
          <w:rFonts w:ascii="Arial" w:eastAsia="Times New Roman" w:hAnsi="Arial" w:cs="Arial"/>
          <w:b/>
        </w:rPr>
        <w:t>10.01.2024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12.12.2023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40.352,00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F3580B" w:rsidRDefault="00F3580B" w:rsidP="00F3580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E6719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 </w:t>
      </w:r>
      <w:r w:rsidR="00AE6719">
        <w:rPr>
          <w:rFonts w:ascii="Arial" w:hAnsi="Arial" w:cs="Arial"/>
        </w:rPr>
        <w:t xml:space="preserve">заложен доверител </w:t>
      </w:r>
      <w:r w:rsidR="00AE6719">
        <w:rPr>
          <w:rFonts w:ascii="Arial" w:hAnsi="Arial" w:cs="Arial"/>
          <w:shd w:val="clear" w:color="auto" w:fill="FFFFFF"/>
        </w:rPr>
        <w:t>Друштво за финансиски консалтинг и услуги ЕОС МАТРИХ ДООЕЛ Скопје</w:t>
      </w:r>
      <w:r w:rsidR="006426BF">
        <w:rPr>
          <w:rFonts w:ascii="Arial" w:eastAsia="Times New Roman" w:hAnsi="Arial" w:cs="Arial"/>
        </w:rPr>
        <w:t xml:space="preserve">, Налог за извршување И.бр.502/14 на Извршител Љупчо Јованов, Налог за извршување И.бр.182/14 на Извршител Љупчо Јованов, Налог за извршување И.бр.141/14 на Извршител Љупчо Јованов, Налог за извршување И.бр.136/14 на Извршител Љупчо Јованов, Налог за извршување И.бр.140/14 на Извршител Љупчо Јованов, Налог за извршување И.бр.713/14 на Извршител Љупчо Јованов, Налог за извршување </w:t>
      </w:r>
      <w:r w:rsidR="006426BF">
        <w:rPr>
          <w:rFonts w:ascii="Arial" w:eastAsia="Times New Roman" w:hAnsi="Arial" w:cs="Arial"/>
        </w:rPr>
        <w:lastRenderedPageBreak/>
        <w:t>И.бр.772/14 на Извршител Љупчо Јованов</w:t>
      </w:r>
      <w:r w:rsidR="006426BF">
        <w:rPr>
          <w:rFonts w:ascii="Arial" w:eastAsia="Times New Roman" w:hAnsi="Arial" w:cs="Arial"/>
          <w:lang w:val="ru-RU"/>
        </w:rPr>
        <w:t xml:space="preserve">, </w:t>
      </w:r>
      <w:r w:rsidR="006426BF">
        <w:rPr>
          <w:rFonts w:ascii="Arial" w:eastAsia="Times New Roman" w:hAnsi="Arial" w:cs="Arial"/>
        </w:rPr>
        <w:t xml:space="preserve">Налог за извршување И.бр.1029/14 на Извршител Васко Еленов, Налог за извршување И.бр.1005/14 на Извршител Васко Еленов, </w:t>
      </w:r>
      <w:r w:rsidR="00AE6719">
        <w:rPr>
          <w:rFonts w:ascii="Arial" w:eastAsia="Times New Roman" w:hAnsi="Arial" w:cs="Arial"/>
        </w:rPr>
        <w:t>Налог за извршување И.бр.1107/14 на Извршител Васко Еленов, Налог за извршување И.бр.243/15 на Извршител Васко Еленов, Налог за извршување И.бр.372/15 на Извршител Васко Еленов, Налог за извршување И.бр.419/15 на Извршител Васко Еленов, Налог за извршување И.бр.803/15 на Извршител Васко Еленов, Налог за извршување И.бр.986/15 на Извршител Васко Еленов, Налог за извршување И.бр.192/16 на Извршител Љупчо Јованов, Налог за извршување И.бр.1399/16 на Извршител Љупчо Јованов, Налог за извршување И.бр.133/2017 на Извршител Васко Еленов, Налог за извршување И.бр.292/17 на Извршител Васко Еленов.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F3580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3580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3580B" w:rsidTr="00F3580B">
        <w:trPr>
          <w:trHeight w:val="851"/>
        </w:trPr>
        <w:tc>
          <w:tcPr>
            <w:tcW w:w="4297" w:type="dxa"/>
          </w:tcPr>
          <w:p w:rsidR="00823825" w:rsidRPr="00F3580B" w:rsidRDefault="00F3580B" w:rsidP="00F3580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F3580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AE6719" w:rsidRDefault="00AE671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5C" w:rsidRDefault="0061375C" w:rsidP="00F3580B">
      <w:pPr>
        <w:spacing w:after="0" w:line="240" w:lineRule="auto"/>
      </w:pPr>
      <w:r>
        <w:separator/>
      </w:r>
    </w:p>
  </w:endnote>
  <w:endnote w:type="continuationSeparator" w:id="0">
    <w:p w:rsidR="0061375C" w:rsidRDefault="0061375C" w:rsidP="00F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EB" w:rsidRPr="00F3580B" w:rsidRDefault="000C3EEB" w:rsidP="00F358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B5F7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B5F7D">
      <w:rPr>
        <w:rFonts w:ascii="Arial" w:hAnsi="Arial" w:cs="Arial"/>
        <w:sz w:val="14"/>
      </w:rPr>
      <w:fldChar w:fldCharType="separate"/>
    </w:r>
    <w:r w:rsidR="008270B9">
      <w:rPr>
        <w:rFonts w:ascii="Arial" w:hAnsi="Arial" w:cs="Arial"/>
        <w:noProof/>
        <w:sz w:val="14"/>
      </w:rPr>
      <w:t>1</w:t>
    </w:r>
    <w:r w:rsidR="001B5F7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5C" w:rsidRDefault="0061375C" w:rsidP="00F3580B">
      <w:pPr>
        <w:spacing w:after="0" w:line="240" w:lineRule="auto"/>
      </w:pPr>
      <w:r>
        <w:separator/>
      </w:r>
    </w:p>
  </w:footnote>
  <w:footnote w:type="continuationSeparator" w:id="0">
    <w:p w:rsidR="0061375C" w:rsidRDefault="0061375C" w:rsidP="00F3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7B2A"/>
    <w:rsid w:val="000A48CC"/>
    <w:rsid w:val="000A4928"/>
    <w:rsid w:val="000C3EEB"/>
    <w:rsid w:val="000E103B"/>
    <w:rsid w:val="00132B66"/>
    <w:rsid w:val="00180BCE"/>
    <w:rsid w:val="001B5F7D"/>
    <w:rsid w:val="00211393"/>
    <w:rsid w:val="0021499C"/>
    <w:rsid w:val="00215080"/>
    <w:rsid w:val="00226087"/>
    <w:rsid w:val="00232336"/>
    <w:rsid w:val="002514BB"/>
    <w:rsid w:val="00253CB5"/>
    <w:rsid w:val="002624CE"/>
    <w:rsid w:val="00272123"/>
    <w:rsid w:val="002A014B"/>
    <w:rsid w:val="002A0432"/>
    <w:rsid w:val="002A2215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375C"/>
    <w:rsid w:val="006426BF"/>
    <w:rsid w:val="00665925"/>
    <w:rsid w:val="006A07CC"/>
    <w:rsid w:val="006A157B"/>
    <w:rsid w:val="006F1469"/>
    <w:rsid w:val="00710AAE"/>
    <w:rsid w:val="00765920"/>
    <w:rsid w:val="007A6108"/>
    <w:rsid w:val="007A7847"/>
    <w:rsid w:val="007B32B7"/>
    <w:rsid w:val="00823825"/>
    <w:rsid w:val="008270B9"/>
    <w:rsid w:val="00847844"/>
    <w:rsid w:val="00866DC5"/>
    <w:rsid w:val="0087784C"/>
    <w:rsid w:val="008C43A1"/>
    <w:rsid w:val="00913EF8"/>
    <w:rsid w:val="00923984"/>
    <w:rsid w:val="00926A7A"/>
    <w:rsid w:val="0093511F"/>
    <w:rsid w:val="009626C8"/>
    <w:rsid w:val="00990882"/>
    <w:rsid w:val="009D02A5"/>
    <w:rsid w:val="00A106EF"/>
    <w:rsid w:val="00AE3FFA"/>
    <w:rsid w:val="00AE6719"/>
    <w:rsid w:val="00B20C15"/>
    <w:rsid w:val="00B269ED"/>
    <w:rsid w:val="00B36CEC"/>
    <w:rsid w:val="00B41890"/>
    <w:rsid w:val="00B51157"/>
    <w:rsid w:val="00B62603"/>
    <w:rsid w:val="00BC5E22"/>
    <w:rsid w:val="00BF5243"/>
    <w:rsid w:val="00C02E62"/>
    <w:rsid w:val="00C423AE"/>
    <w:rsid w:val="00C71B87"/>
    <w:rsid w:val="00CC28C6"/>
    <w:rsid w:val="00CE2401"/>
    <w:rsid w:val="00CF2E54"/>
    <w:rsid w:val="00D47D14"/>
    <w:rsid w:val="00DA5DC9"/>
    <w:rsid w:val="00DB5FBC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580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2023-12-14T08:51:00Z</cp:lastPrinted>
  <dcterms:created xsi:type="dcterms:W3CDTF">2023-12-14T11:19:00Z</dcterms:created>
  <dcterms:modified xsi:type="dcterms:W3CDTF">2023-12-14T11:19:00Z</dcterms:modified>
</cp:coreProperties>
</file>