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342B30">
        <w:tc>
          <w:tcPr>
            <w:tcW w:w="6204" w:type="dxa"/>
            <w:hideMark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42B30">
        <w:tc>
          <w:tcPr>
            <w:tcW w:w="6204" w:type="dxa"/>
            <w:hideMark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342B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342B30">
        <w:tc>
          <w:tcPr>
            <w:tcW w:w="6204" w:type="dxa"/>
            <w:hideMark/>
          </w:tcPr>
          <w:p w:rsidR="00823825" w:rsidRPr="00DB4229" w:rsidRDefault="005D1F3A" w:rsidP="00342B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42B30">
        <w:tc>
          <w:tcPr>
            <w:tcW w:w="6204" w:type="dxa"/>
            <w:hideMark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42B30">
        <w:tc>
          <w:tcPr>
            <w:tcW w:w="6204" w:type="dxa"/>
            <w:hideMark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D1F3A">
              <w:rPr>
                <w:rFonts w:ascii="Arial" w:eastAsia="Times New Roman" w:hAnsi="Arial" w:cs="Arial"/>
                <w:b/>
                <w:lang w:val="en-US"/>
              </w:rPr>
              <w:t>243/2020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342B30">
        <w:tc>
          <w:tcPr>
            <w:tcW w:w="6204" w:type="dxa"/>
            <w:hideMark/>
          </w:tcPr>
          <w:p w:rsidR="00823825" w:rsidRPr="00DB4229" w:rsidRDefault="005D1F3A" w:rsidP="00342B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42B30">
        <w:tc>
          <w:tcPr>
            <w:tcW w:w="6204" w:type="dxa"/>
            <w:hideMark/>
          </w:tcPr>
          <w:p w:rsidR="00823825" w:rsidRPr="00DB4229" w:rsidRDefault="005D1F3A" w:rsidP="00342B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42B30">
        <w:tc>
          <w:tcPr>
            <w:tcW w:w="6204" w:type="dxa"/>
            <w:hideMark/>
          </w:tcPr>
          <w:p w:rsidR="00823825" w:rsidRPr="00DB4229" w:rsidRDefault="005D1F3A" w:rsidP="00342B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42B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8F320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320D">
        <w:rPr>
          <w:rFonts w:ascii="Arial" w:hAnsi="Arial" w:cs="Arial"/>
          <w:b/>
          <w:bCs/>
          <w:sz w:val="20"/>
          <w:szCs w:val="20"/>
        </w:rPr>
        <w:t xml:space="preserve">   </w:t>
      </w:r>
      <w:r w:rsidR="008F320D" w:rsidRPr="008F320D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8F320D" w:rsidRPr="008F320D">
        <w:rPr>
          <w:rFonts w:ascii="Arial" w:hAnsi="Arial" w:cs="Arial"/>
          <w:b/>
          <w:bCs/>
          <w:lang w:val="en-US"/>
        </w:rPr>
        <w:t>ljupcoizv@yahoo.com</w:t>
      </w:r>
      <w:r w:rsidRPr="008F320D"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5D1F3A" w:rsidP="005D1F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342B30">
        <w:rPr>
          <w:rFonts w:ascii="Arial" w:hAnsi="Arial" w:cs="Arial"/>
        </w:rPr>
        <w:t>заложните доверители</w:t>
      </w:r>
      <w:r>
        <w:rPr>
          <w:rFonts w:ascii="Arial" w:hAnsi="Arial" w:cs="Arial"/>
        </w:rPr>
        <w:t xml:space="preserve">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Орце Николов бр.3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>и Еуростандард Банка АД Скопје во стечај од Скопје со седиште на  ул.Никола Кљусев бр.2,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ОДУ.бр.1208/15 од 18.12.2015 година на Нотар Тања Аспорова</w:t>
      </w:r>
      <w:r w:rsidR="00342B30">
        <w:rPr>
          <w:rFonts w:ascii="Arial" w:hAnsi="Arial" w:cs="Arial"/>
        </w:rPr>
        <w:t xml:space="preserve"> и 2 СТ бр.11/21 од 02.09.2021 година на Основен Граѓански суд Скопје 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342B30">
        <w:rPr>
          <w:rFonts w:ascii="Arial" w:hAnsi="Arial" w:cs="Arial"/>
        </w:rPr>
        <w:t xml:space="preserve">заложниот </w:t>
      </w:r>
      <w:r>
        <w:rPr>
          <w:rFonts w:ascii="Arial" w:hAnsi="Arial" w:cs="Arial"/>
        </w:rPr>
        <w:t>должник Друштво за производство, трговија и услуги М СКУАРЕ БАЛКАН ЛИМИТЕД ДООЕЛ Скопје</w:t>
      </w:r>
      <w:r w:rsidRPr="00823825">
        <w:rPr>
          <w:rFonts w:ascii="Arial" w:hAnsi="Arial" w:cs="Arial"/>
        </w:rPr>
        <w:t xml:space="preserve"> </w:t>
      </w:r>
      <w:r w:rsidR="00342B30">
        <w:rPr>
          <w:rFonts w:ascii="Arial" w:hAnsi="Arial" w:cs="Arial"/>
        </w:rPr>
        <w:t>– во с</w:t>
      </w:r>
      <w:r w:rsidR="005342FF">
        <w:rPr>
          <w:rFonts w:ascii="Arial" w:hAnsi="Arial" w:cs="Arial"/>
        </w:rPr>
        <w:t>т</w:t>
      </w:r>
      <w:r w:rsidR="00342B30">
        <w:rPr>
          <w:rFonts w:ascii="Arial" w:hAnsi="Arial" w:cs="Arial"/>
        </w:rPr>
        <w:t xml:space="preserve">ечај </w:t>
      </w:r>
      <w:r w:rsidRPr="00823825">
        <w:rPr>
          <w:rFonts w:ascii="Arial" w:hAnsi="Arial" w:cs="Arial"/>
        </w:rPr>
        <w:t xml:space="preserve">од </w:t>
      </w:r>
      <w:bookmarkStart w:id="17" w:name="DolzGrad1"/>
      <w:bookmarkEnd w:id="17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ул.Антоние Грубишиќ бр.2/4 Центар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212.695.370,00</w:t>
      </w:r>
      <w:r w:rsidRPr="00B4432A">
        <w:rPr>
          <w:rFonts w:ascii="Arial" w:hAnsi="Arial" w:cs="Arial"/>
        </w:rPr>
        <w:t xml:space="preserve"> денари</w:t>
      </w:r>
      <w:r w:rsidRPr="00823825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 w:rsidR="00F97923">
        <w:rPr>
          <w:rFonts w:ascii="Arial" w:hAnsi="Arial" w:cs="Arial"/>
        </w:rPr>
        <w:t>13.04.2022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342B30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1F3A" w:rsidRDefault="00226087" w:rsidP="008F32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8F320D">
        <w:rPr>
          <w:rFonts w:ascii="Arial" w:hAnsi="Arial" w:cs="Arial"/>
          <w:lang w:val="en-US"/>
        </w:rPr>
        <w:t xml:space="preserve">       </w:t>
      </w:r>
      <w:r w:rsidR="005D1F3A" w:rsidRPr="00211393">
        <w:rPr>
          <w:rFonts w:ascii="Arial" w:eastAsia="Times New Roman" w:hAnsi="Arial" w:cs="Arial"/>
        </w:rPr>
        <w:t xml:space="preserve">СЕ ОПРЕДЕЛУВА  </w:t>
      </w:r>
      <w:r w:rsidR="00342B30" w:rsidRPr="00F97923">
        <w:rPr>
          <w:rFonts w:ascii="Arial" w:eastAsia="Times New Roman" w:hAnsi="Arial" w:cs="Arial"/>
          <w:b/>
        </w:rPr>
        <w:t>трета</w:t>
      </w:r>
      <w:r w:rsidR="005D1F3A" w:rsidRPr="00F97923">
        <w:rPr>
          <w:rFonts w:ascii="Arial" w:eastAsia="Times New Roman" w:hAnsi="Arial" w:cs="Arial"/>
          <w:b/>
        </w:rPr>
        <w:t xml:space="preserve"> продажба</w:t>
      </w:r>
      <w:r w:rsidR="005D1F3A"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  <w:r w:rsidR="005D1F3A">
        <w:rPr>
          <w:rFonts w:ascii="Arial" w:eastAsia="Times New Roman" w:hAnsi="Arial" w:cs="Arial"/>
        </w:rPr>
        <w:t xml:space="preserve"> </w:t>
      </w:r>
    </w:p>
    <w:p w:rsidR="005D1F3A" w:rsidRPr="0013737A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8 намена на зграда ЗГРАДИ ВО ОСТАНАТО СТОПАНСТВО влез 1 кат ПР во површина од 51.594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е во лист В од имотен лист број: 1272 за КО ОРИЗАРИ-ВОН Г.Р. </w:t>
      </w:r>
      <w:r w:rsidRPr="002E0D11">
        <w:rPr>
          <w:rFonts w:ascii="Arial" w:hAnsi="Arial" w:cs="Arial"/>
        </w:rPr>
        <w:t>со право на сопственост (831)</w:t>
      </w:r>
      <w:r>
        <w:rPr>
          <w:rFonts w:ascii="Arial" w:hAnsi="Arial" w:cs="Arial"/>
        </w:rPr>
        <w:t xml:space="preserve"> на должникот заложен должник Друштво за производство, трговија и услуги М СКУАРЕ БАЛКАН ЛИМИТЕД ДООЕЛ Скопје</w:t>
      </w:r>
      <w:r w:rsidRPr="00C81483">
        <w:rPr>
          <w:rFonts w:ascii="Arial" w:hAnsi="Arial" w:cs="Arial"/>
        </w:rPr>
        <w:t xml:space="preserve"> </w:t>
      </w:r>
      <w:r w:rsidR="005342FF">
        <w:rPr>
          <w:rFonts w:ascii="Arial" w:hAnsi="Arial" w:cs="Arial"/>
        </w:rPr>
        <w:t xml:space="preserve">– во стечај </w:t>
      </w:r>
      <w:r w:rsidRPr="00C81483">
        <w:rPr>
          <w:rFonts w:ascii="Arial" w:hAnsi="Arial" w:cs="Arial"/>
        </w:rPr>
        <w:t xml:space="preserve">од </w:t>
      </w:r>
      <w:r>
        <w:rPr>
          <w:rFonts w:ascii="Arial" w:hAnsi="Arial" w:cs="Arial"/>
        </w:rPr>
        <w:t>Скопје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Бул.Партизански одреди бр.14 Скопје, при АКН на РМ.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>КП 2133</w:t>
      </w:r>
      <w:r>
        <w:rPr>
          <w:rFonts w:ascii="Arial" w:hAnsi="Arial" w:cs="Arial"/>
        </w:rPr>
        <w:t xml:space="preserve"> дел 8 на адреса ПОРЦЕЛАНОВА Бр. На зграда 1 намена на зграда ЗГРАДИ ВО ОСТАНАТО СТОПАНСТВО влез 1 кат ПР во површина од 83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>КП 2133</w:t>
      </w:r>
      <w:r>
        <w:rPr>
          <w:rFonts w:ascii="Arial" w:hAnsi="Arial" w:cs="Arial"/>
        </w:rPr>
        <w:t xml:space="preserve"> дел 8 на адреса ПОРЦЕЛАНОВА Бр. На зграда 2 намена на зграда ЗГРАДИ ВО ОСТАНАТО СТОПАНСТВО влез 1 кат ПР во површина од 51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 намена на зграда ЗГРАДИ ВО ОСТАНАТО СТОПАНСТВО влез 1 кат ПР во површина од 38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10 намена на зграда ЗГРАДИ ВО ОСТАНАТО СТОПАНСТВО влез 1 кат ПР во површина од 32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11 намена на зграда ЗГРАДИ ВО ОСТАНАТО СТОПАНСТВО влез 1 кат 1 во површина од 80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11 намена на зграда ЗГРАДИ ВО ОСТАНАТО СТОПАНСТВО влез 1 кат ПР во површина од 80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12 намена на зграда ПОМОШНИ ЗГРАДИ влез 1 кат ПР во површина од 82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13 намена на зграда ЗГРАДИ ВО ОСТАНАТО СТОПАНСТВО влез 1 кат ПР во површина од 39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14 намена на зграда ЗГРАДИ ВО ОСТАНАТО СТОПАНСТВО влез 1 кат ПР во површина од 504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15 намена на зграда ЗГРАДИ ВО ОСТАНАТО СТОПАНСТВО влез 1 кат ПР во површина од 51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16 намена на зграда ЗГРАДИ ВО ОСТАНАТО СТОПАНСТВО влез 1 кат ПР во површина од 1922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lastRenderedPageBreak/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17 намена на зграда ЗГРАДИ ВО ОСТАНАТО СТОПАНСТВО влез 1 кат ПР во површина од 2460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18 намена на зграда ЗГРАДИ ВО ОСТАНАТО СТОПАНСТВО влез 1 кат ПР во површина од 1331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19 намена на зграда ЗГРАДИ ВО ОСТАНАТО СТОПАНСТВО влез 1 кат ПР во површина од 2013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 намена на зграда ЗГРАДИ ВО ОСТАНАТО СТОПАНСТВО влез 1 кат 1 во површина од 463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 намена на зграда ЗГРАДИ ВО ОСТАНАТО СТОПАНСТВО влез 1 кат ПР во површина од 462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22 намена на зграда ЗГРАДИ ВО ОСТАНАТО СТОПАНСТВО влез 1 кат ПР во површина од 56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23 намена на зграда ЗГРАДИ ВО ОСТАНАТО СТОПАНСТВО влез 1 кат ПР во површина од 5967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24 намена на зграда ЗГРАДИ ВО ОСТАНАТО СТОПАНСТВО влез 1 кат ПР во површина од 14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26 намена на зграда ЗГРАДИ ВО ОСТАНАТО СТОПАНСТВО влез 1 кат ПР во површина од 98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27 намена на зграда ЗГРАДИ ВО ОСТАНАТО СТОПАНСТВО влез 1 кат ПР во површина од 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28 намена на зграда ГАРАЖА влез 1 кат ПР во површина од 148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28 намена на зграда ЗГРАДИ ВО ОСТАНАТО СТОПАНСТВО влез 1 кат ПР во површина од 46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 намена на зграда ГАРАЖА влез 1 кат ПР во површина од 29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 намена на зграда ПОМОШНИ ЗГРАДИ влез 1 кат ПР во површина од 20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33 намена на зграда ЗГРАДИ ВО ОСТАНАТО СТОПАНСТВО влез 1 кат 1 во површина од 201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33 намена на зграда ЗГРАДИ ВО ОСТАНАТО СТОПАНСТВО влез 1 кат 2 во површина од 201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33 намена на зграда ЗГРАДИ ВО ОСТАНАТО СТОПАНСТВО влез 1 кат ПР во површина од 565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34 намена на зграда ЗГРАДИ ВО ОСТАНАТО СТОПАНСТВО влез 1 кат 1 во површина од 180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34 намена на зграда ЗГРАДИ ВО ОСТАНАТО СТОПАНСТВО влез 1 кат ПР во површина од 1220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35 намена на зграда ЗГРАДИ ВО ОСТАНАТО СТОПАНСТВО влез 1 кат ПР во површина од 70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36 намена на зграда ЗГРАДИ ВО ОСТАНАТО СТОПАНСТВО влез 1 кат ПР во површина од 1987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37 намена на зграда ЗГРАДА ЗА ДДЗ,ОНО,СИЗ И влез 1 кат ПО во површина од 585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38 намена на зграда ЗГРАДИ ВО ОСТАНАТО СТОПАНСТВО влез 1 кат ПР во површина од 290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38 намена на зграда ПОМОШНИ ЗГРАДИ влез 1 кат ПР во површина од 35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 намена на зграда ЗГРАДИ ВО ОСТАНАТО СТОПАНСТВО влез 1 кат ПР во површина од 34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40 намена на зграда ЗГРАДИ ВО ОСТАНАТО СТОПАНСТВО влез 1 кат ПР во површина од 48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42 намена на зграда ЗГРАДИ ВО ОСТАНАТО СТОПАНСТВО влез 1 кат ПР во површина од 96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43 намена на зграда ЗГРАДИ ВО ОСТАНАТО СТОПАНСТВО влез 1 кат ПР во површина од 116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lastRenderedPageBreak/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44 намена на зграда ЗГРАДИ ВО ОСТАНАТО СТОПАНСТВО влез 1 кат ПР во површина од 109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45 намена на зграда ЗГРАДИ ВО ОСТАНАТО СТОПАНСТВО влез 1 кат ПР во површина од 131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46 намена на зграда ПОМОШНИ ПРОСТОРИИ влез 1 кат ПР во површина од 10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46 намена на зграда ТРАФОСТАНИЦА влез 1 кат ПР во површина од 125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47 намена на зграда ЗГРАДИ ВО ОСТАНАТО СТОПАНСТВО влез 1 кат 1 во површина од 34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47 намена на зграда ЗГРАДИ ВО ОСТАНАТО СТОПАНСТВО влез 1 кат ПР во површина од 34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48 намена на зграда ПОМОШНИ ЗГРАДИ влез 1 кат ПР во површина од 78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49 намена на зграда ЗГРАДИ ВО ОСТАНАТО СТОПАНСТВО влез 1 кат 1 во површина од 58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49 намена на зграда ЗГРАДИ ВО ОСТАНАТО СТОПАНСТВО влез 1 кат ПР во површина од 58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5 намена на зграда ЗГРАДИ ВО ОСТАНАТО СТОПАНСТВО влез 1 кат 1 во површина од 103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5 намена на зграда ЗГРАДИ ВО ОСТАНАТО СТОПАНСТВО влез 1 кат ПР во површина од 98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51 намена на зграда ЗГРАДИ ВО ОСТАНАТО СТОПАНСТВО влез 1 кат ПР во површина од 362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52 намена на зграда ЗГРАДИ ВО ОСТАНАТО СТОПАНСТВО влез 1 кат ПР во површина од 21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6 намена на зграда ЗГРАДИ ВО ОСТАНАТО СТОПАНСТВО влез 1 кат ПР во површина од 41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7 намена на зграда ЗГРАДИ ВО ОСТАНАТО СТОПАНСТВО влез 1 кат ПР во површина од 275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9 намена на зграда ЗГРАДИ ВО ОСТАНАТО СТОПАНСТВО влез 1 кат 1 во површина од 542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9 намена на зграда ПОМОШНИ ПРОСТОРИИ влез 1 кат ПО во површина од 312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786F8B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9 намена на зграда ГАРАЖА влез 1 кат ПО во површина од 10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5D1F3A" w:rsidRPr="00A07E17" w:rsidRDefault="005D1F3A" w:rsidP="005D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9 намена на зграда ЗГРАДИ ВО ОСТАНАТО СТОПАНСТВО влез 1 кат ПР во површина од 1769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е во лист В од имотен лист број: 1088 за КО ОРИЗАРИ-ВОН Г.Р. </w:t>
      </w:r>
      <w:r w:rsidRPr="0013737A">
        <w:rPr>
          <w:rFonts w:ascii="Arial" w:hAnsi="Arial" w:cs="Arial"/>
          <w:b/>
        </w:rPr>
        <w:t>со право на сопственост (831)</w:t>
      </w:r>
      <w:r>
        <w:rPr>
          <w:rFonts w:ascii="Arial" w:hAnsi="Arial" w:cs="Arial"/>
        </w:rPr>
        <w:t xml:space="preserve"> на должникот заложен должник Друштво за производство, трговија и услуги М СКУАРЕ БАЛКАН ЛИМИТЕД ДООЕЛ Скопје</w:t>
      </w:r>
      <w:r w:rsidRPr="00C81483">
        <w:rPr>
          <w:rFonts w:ascii="Arial" w:hAnsi="Arial" w:cs="Arial"/>
        </w:rPr>
        <w:t xml:space="preserve"> </w:t>
      </w:r>
      <w:r w:rsidR="005342FF">
        <w:rPr>
          <w:rFonts w:ascii="Arial" w:hAnsi="Arial" w:cs="Arial"/>
        </w:rPr>
        <w:t xml:space="preserve">– во стечај </w:t>
      </w:r>
      <w:r w:rsidRPr="00C81483">
        <w:rPr>
          <w:rFonts w:ascii="Arial" w:hAnsi="Arial" w:cs="Arial"/>
        </w:rPr>
        <w:t xml:space="preserve">од </w:t>
      </w:r>
      <w:r>
        <w:rPr>
          <w:rFonts w:ascii="Arial" w:hAnsi="Arial" w:cs="Arial"/>
        </w:rPr>
        <w:t>Скопје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Бул.Партизански одреди бр.14 Скопје, при АКН на РМ.</w:t>
      </w:r>
    </w:p>
    <w:p w:rsidR="005D1F3A" w:rsidRPr="00211393" w:rsidRDefault="005D1F3A" w:rsidP="005D1F3A">
      <w:pPr>
        <w:spacing w:after="0"/>
        <w:ind w:firstLine="851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97923">
        <w:rPr>
          <w:rFonts w:ascii="Arial" w:eastAsia="Times New Roman" w:hAnsi="Arial" w:cs="Arial"/>
          <w:b/>
          <w:lang w:val="ru-RU"/>
        </w:rPr>
        <w:t>05.05.2022</w:t>
      </w:r>
      <w:r w:rsidRPr="001534F0">
        <w:rPr>
          <w:rFonts w:ascii="Arial" w:eastAsia="Times New Roman" w:hAnsi="Arial" w:cs="Arial"/>
          <w:b/>
          <w:lang w:val="ru-RU"/>
        </w:rPr>
        <w:t xml:space="preserve"> </w:t>
      </w:r>
      <w:r w:rsidRPr="001534F0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Pr="001534F0">
        <w:rPr>
          <w:rFonts w:ascii="Arial" w:eastAsia="Times New Roman" w:hAnsi="Arial" w:cs="Arial"/>
          <w:b/>
          <w:lang w:val="ru-RU"/>
        </w:rPr>
        <w:t>1</w:t>
      </w:r>
      <w:r w:rsidR="00F97923">
        <w:rPr>
          <w:rFonts w:ascii="Arial" w:eastAsia="Times New Roman" w:hAnsi="Arial" w:cs="Arial"/>
          <w:b/>
          <w:lang w:val="ru-RU"/>
        </w:rPr>
        <w:t>1</w:t>
      </w:r>
      <w:r w:rsidRPr="001534F0">
        <w:rPr>
          <w:rFonts w:ascii="Arial" w:eastAsia="Times New Roman" w:hAnsi="Arial" w:cs="Arial"/>
          <w:b/>
          <w:lang w:val="ru-RU"/>
        </w:rPr>
        <w:t xml:space="preserve">.00 </w:t>
      </w:r>
      <w:r w:rsidRPr="001534F0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во Кавадарци на ул.Цано Поп Ристов бр.44/3.</w:t>
      </w:r>
      <w:r w:rsidRPr="00211393">
        <w:rPr>
          <w:rFonts w:ascii="Arial" w:eastAsia="Times New Roman" w:hAnsi="Arial" w:cs="Arial"/>
        </w:rPr>
        <w:t xml:space="preserve"> </w:t>
      </w:r>
    </w:p>
    <w:p w:rsidR="00F97923" w:rsidRDefault="00F97923" w:rsidP="00F97923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Почетната вредност на недвижноста, утврдена со заклучок од 01.03.2022 година на извршител Љупчо Јованов од Кавадарци,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изнесува </w:t>
      </w:r>
      <w:r>
        <w:rPr>
          <w:rFonts w:ascii="Arial" w:hAnsi="Arial" w:cs="Arial"/>
          <w:b/>
        </w:rPr>
        <w:t>249.515.463,00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денари</w:t>
      </w:r>
      <w:r>
        <w:rPr>
          <w:rFonts w:ascii="Arial" w:hAnsi="Arial" w:cs="Arial"/>
        </w:rPr>
        <w:t xml:space="preserve">, како почетна цена за продажба на недвижноста, под која недвижноста не може да се продаде на третото јавно наддавање. </w:t>
      </w:r>
    </w:p>
    <w:p w:rsidR="00F97923" w:rsidRDefault="00F97923" w:rsidP="00F97923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F97923" w:rsidRPr="00211393" w:rsidRDefault="00F97923" w:rsidP="00F979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Недвижноста е оптоварена со хипотека во корист на заложните доверители</w:t>
      </w:r>
      <w:r w:rsidR="005342FF">
        <w:rPr>
          <w:rFonts w:ascii="Arial" w:hAnsi="Arial" w:cs="Arial"/>
        </w:rPr>
        <w:t xml:space="preserve"> Комерцијална банка АД Скопје</w:t>
      </w:r>
      <w:r w:rsidR="005342FF" w:rsidRPr="00823825">
        <w:rPr>
          <w:rFonts w:ascii="Arial" w:hAnsi="Arial" w:cs="Arial"/>
        </w:rPr>
        <w:t xml:space="preserve"> од </w:t>
      </w:r>
      <w:r w:rsidR="005342FF">
        <w:rPr>
          <w:rFonts w:ascii="Arial" w:hAnsi="Arial" w:cs="Arial"/>
        </w:rPr>
        <w:t>Скопје</w:t>
      </w:r>
      <w:r w:rsidR="005342FF" w:rsidRPr="00823825">
        <w:rPr>
          <w:rFonts w:ascii="Arial" w:hAnsi="Arial" w:cs="Arial"/>
          <w:lang w:val="ru-RU"/>
        </w:rPr>
        <w:t xml:space="preserve"> </w:t>
      </w:r>
      <w:r w:rsidR="005342FF">
        <w:rPr>
          <w:rFonts w:ascii="Arial" w:hAnsi="Arial" w:cs="Arial"/>
        </w:rPr>
        <w:t>и Еуростандард Банка АД Скопје во стечај од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стори, </w:t>
      </w:r>
      <w:r w:rsidRPr="00211393">
        <w:rPr>
          <w:rFonts w:ascii="Arial" w:eastAsia="Times New Roman" w:hAnsi="Arial" w:cs="Arial"/>
        </w:rPr>
        <w:lastRenderedPageBreak/>
        <w:t>извршителот на предлог од купувачот присилно ќе го изврши испразнувањето  на зградата односно станот.</w:t>
      </w:r>
    </w:p>
    <w:p w:rsidR="00F97923" w:rsidRPr="00211393" w:rsidRDefault="00F97923" w:rsidP="00F979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>
        <w:rPr>
          <w:rFonts w:ascii="Arial" w:eastAsia="Times New Roman" w:hAnsi="Arial" w:cs="Arial"/>
        </w:rPr>
        <w:t xml:space="preserve">рдената вредност на недвижноста, </w:t>
      </w:r>
      <w:r>
        <w:rPr>
          <w:rFonts w:ascii="Arial" w:hAnsi="Arial" w:cs="Arial"/>
        </w:rPr>
        <w:t xml:space="preserve">односно </w:t>
      </w:r>
      <w:r>
        <w:rPr>
          <w:rFonts w:ascii="Arial" w:hAnsi="Arial" w:cs="Arial"/>
          <w:b/>
        </w:rPr>
        <w:t>24.951.546</w:t>
      </w:r>
      <w:r w:rsidRPr="00202F95">
        <w:rPr>
          <w:rFonts w:ascii="Arial" w:hAnsi="Arial" w:cs="Arial"/>
          <w:b/>
        </w:rPr>
        <w:t>,00 денари</w:t>
      </w:r>
      <w:r>
        <w:rPr>
          <w:rFonts w:ascii="Arial" w:hAnsi="Arial" w:cs="Arial"/>
          <w:b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F97923" w:rsidRDefault="00F97923" w:rsidP="00F9792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F97923" w:rsidRDefault="00F97923" w:rsidP="00F979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97923" w:rsidRDefault="00F97923" w:rsidP="00F979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97923" w:rsidRDefault="00F97923" w:rsidP="00F979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F97923" w:rsidRDefault="00F97923" w:rsidP="00F979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5D1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385D61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385D61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385D61" w:rsidTr="00342B30">
        <w:trPr>
          <w:trHeight w:val="851"/>
        </w:trPr>
        <w:tc>
          <w:tcPr>
            <w:tcW w:w="4297" w:type="dxa"/>
          </w:tcPr>
          <w:p w:rsidR="00823825" w:rsidRPr="00385D61" w:rsidRDefault="005D1F3A" w:rsidP="00342B30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385D61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5D1F3A" w:rsidRDefault="005D1F3A" w:rsidP="005D1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23" w:rsidRDefault="00F97923" w:rsidP="005D1F3A">
      <w:pPr>
        <w:spacing w:after="0" w:line="240" w:lineRule="auto"/>
      </w:pPr>
      <w:r>
        <w:separator/>
      </w:r>
    </w:p>
  </w:endnote>
  <w:endnote w:type="continuationSeparator" w:id="0">
    <w:p w:rsidR="00F97923" w:rsidRDefault="00F97923" w:rsidP="005D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23" w:rsidRPr="005D1F3A" w:rsidRDefault="00F97923" w:rsidP="005D1F3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D1C3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D1C30">
      <w:rPr>
        <w:rFonts w:ascii="Arial" w:hAnsi="Arial" w:cs="Arial"/>
        <w:sz w:val="14"/>
      </w:rPr>
      <w:fldChar w:fldCharType="separate"/>
    </w:r>
    <w:r w:rsidR="008F320D">
      <w:rPr>
        <w:rFonts w:ascii="Arial" w:hAnsi="Arial" w:cs="Arial"/>
        <w:noProof/>
        <w:sz w:val="14"/>
      </w:rPr>
      <w:t>1</w:t>
    </w:r>
    <w:r w:rsidR="004D1C3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23" w:rsidRDefault="00F97923" w:rsidP="005D1F3A">
      <w:pPr>
        <w:spacing w:after="0" w:line="240" w:lineRule="auto"/>
      </w:pPr>
      <w:r>
        <w:separator/>
      </w:r>
    </w:p>
  </w:footnote>
  <w:footnote w:type="continuationSeparator" w:id="0">
    <w:p w:rsidR="00F97923" w:rsidRDefault="00F97923" w:rsidP="005D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270A"/>
    <w:multiLevelType w:val="hybridMultilevel"/>
    <w:tmpl w:val="D11E1A1A"/>
    <w:lvl w:ilvl="0" w:tplc="EC448E2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628E3"/>
    <w:rsid w:val="00180BCE"/>
    <w:rsid w:val="00211393"/>
    <w:rsid w:val="0021499C"/>
    <w:rsid w:val="00226087"/>
    <w:rsid w:val="00232336"/>
    <w:rsid w:val="002514BB"/>
    <w:rsid w:val="00253CB5"/>
    <w:rsid w:val="002624CE"/>
    <w:rsid w:val="00267404"/>
    <w:rsid w:val="00272123"/>
    <w:rsid w:val="002A014B"/>
    <w:rsid w:val="002A0432"/>
    <w:rsid w:val="003106B9"/>
    <w:rsid w:val="00342B30"/>
    <w:rsid w:val="00385D61"/>
    <w:rsid w:val="003A39C4"/>
    <w:rsid w:val="003B40CD"/>
    <w:rsid w:val="003D21AC"/>
    <w:rsid w:val="003D4A9E"/>
    <w:rsid w:val="00451FBC"/>
    <w:rsid w:val="0046102D"/>
    <w:rsid w:val="00481EA2"/>
    <w:rsid w:val="004D1C30"/>
    <w:rsid w:val="004F2C9E"/>
    <w:rsid w:val="004F4016"/>
    <w:rsid w:val="005342FF"/>
    <w:rsid w:val="005D1F3A"/>
    <w:rsid w:val="0061005D"/>
    <w:rsid w:val="00665925"/>
    <w:rsid w:val="006A157B"/>
    <w:rsid w:val="006F1469"/>
    <w:rsid w:val="006F7BFE"/>
    <w:rsid w:val="00710AAE"/>
    <w:rsid w:val="00765920"/>
    <w:rsid w:val="007761BA"/>
    <w:rsid w:val="007A6108"/>
    <w:rsid w:val="007A7847"/>
    <w:rsid w:val="007B32B7"/>
    <w:rsid w:val="00823825"/>
    <w:rsid w:val="00843F96"/>
    <w:rsid w:val="00847844"/>
    <w:rsid w:val="00866DC5"/>
    <w:rsid w:val="0087784C"/>
    <w:rsid w:val="008955BE"/>
    <w:rsid w:val="008C43A1"/>
    <w:rsid w:val="008F320D"/>
    <w:rsid w:val="00913EF8"/>
    <w:rsid w:val="00926A7A"/>
    <w:rsid w:val="009626C8"/>
    <w:rsid w:val="00976908"/>
    <w:rsid w:val="00990882"/>
    <w:rsid w:val="00A854FF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2DB1"/>
    <w:rsid w:val="00EF46AF"/>
    <w:rsid w:val="00F23081"/>
    <w:rsid w:val="00F65B23"/>
    <w:rsid w:val="00F75153"/>
    <w:rsid w:val="00F9340A"/>
    <w:rsid w:val="00F97923"/>
    <w:rsid w:val="00FE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D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F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D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F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D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2022-04-13T07:41:00Z</cp:lastPrinted>
  <dcterms:created xsi:type="dcterms:W3CDTF">2022-04-13T07:44:00Z</dcterms:created>
  <dcterms:modified xsi:type="dcterms:W3CDTF">2022-04-13T07:48:00Z</dcterms:modified>
</cp:coreProperties>
</file>