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2725/2022 </w:t>
            </w: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E5291F" w:rsidTr="00E5291F">
        <w:tc>
          <w:tcPr>
            <w:tcW w:w="6204" w:type="dxa"/>
            <w:hideMark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E5291F" w:rsidRDefault="00E529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E5291F" w:rsidRDefault="00E5291F" w:rsidP="00E5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>Гостивар, ул.Браќа Ѓиноски бр.20-1/5/2 врз основа на барањето за спроведување на извршување од залож</w:t>
      </w:r>
      <w:bookmarkStart w:id="7" w:name="Doveritel1"/>
      <w:bookmarkEnd w:id="7"/>
      <w:r>
        <w:rPr>
          <w:rFonts w:ascii="Arial" w:hAnsi="Arial" w:cs="Arial"/>
        </w:rPr>
        <w:t xml:space="preserve">ен доверител ХИФА-ОИЛ ДОО Друштво за промет на нафта и нафтени деривати, Тешањ  со седиште на адреса </w:t>
      </w:r>
      <w:bookmarkStart w:id="8" w:name="adresa1"/>
      <w:bookmarkEnd w:id="8"/>
      <w:r>
        <w:rPr>
          <w:rFonts w:ascii="Arial" w:hAnsi="Arial" w:cs="Arial"/>
        </w:rPr>
        <w:t>Буква бр.10 Буква, Тешањ Босна и Херцеговина преку полномошник Адвокат Ирена Коцарева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 xml:space="preserve">ОДУ.бр.389/21 од 22.12.2021 година на Нотар Иса Ајдини, против </w:t>
      </w:r>
      <w:bookmarkStart w:id="14" w:name="Dolznik1"/>
      <w:bookmarkEnd w:id="14"/>
      <w:r>
        <w:rPr>
          <w:rFonts w:ascii="Arial" w:hAnsi="Arial" w:cs="Arial"/>
        </w:rPr>
        <w:t xml:space="preserve">должник Друштво за производство промет и услуги ЕВРОТИМ ГДС увоз извоз ДООЕЛ  Кичево  од </w:t>
      </w:r>
      <w:bookmarkStart w:id="15" w:name="DolzGrad1"/>
      <w:bookmarkEnd w:id="15"/>
      <w:r>
        <w:rPr>
          <w:rFonts w:ascii="Arial" w:hAnsi="Arial" w:cs="Arial"/>
        </w:rPr>
        <w:t xml:space="preserve">Кичево со </w:t>
      </w:r>
      <w:bookmarkStart w:id="16" w:name="opis_edb1_dolz"/>
      <w:bookmarkEnd w:id="16"/>
      <w:r>
        <w:rPr>
          <w:rFonts w:ascii="Arial" w:hAnsi="Arial" w:cs="Arial"/>
        </w:rPr>
        <w:t>ЕДБ 4012015511551 и ЕМБС 7045778</w:t>
      </w:r>
      <w:r>
        <w:rPr>
          <w:rFonts w:ascii="Arial" w:hAnsi="Arial" w:cs="Arial"/>
          <w:lang w:val="ru-RU"/>
        </w:rPr>
        <w:t xml:space="preserve"> </w:t>
      </w:r>
      <w:bookmarkStart w:id="17" w:name="edb1_dolz"/>
      <w:bookmarkEnd w:id="17"/>
      <w:r>
        <w:rPr>
          <w:rFonts w:ascii="Arial" w:hAnsi="Arial" w:cs="Arial"/>
          <w:lang w:val="ru-RU"/>
        </w:rPr>
        <w:t xml:space="preserve"> </w:t>
      </w:r>
      <w:bookmarkStart w:id="18" w:name="embs_dolz"/>
      <w:bookmarkEnd w:id="18"/>
      <w:r>
        <w:rPr>
          <w:rFonts w:ascii="Arial" w:hAnsi="Arial" w:cs="Arial"/>
          <w:lang w:val="ru-RU"/>
        </w:rPr>
        <w:t xml:space="preserve"> </w:t>
      </w:r>
      <w:bookmarkStart w:id="19" w:name="opis_sed1_dolz"/>
      <w:bookmarkEnd w:id="19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ул.Питу Гули бр.63,</w:t>
      </w:r>
      <w:bookmarkStart w:id="21" w:name="Dolznik2"/>
      <w:bookmarkEnd w:id="21"/>
      <w:r>
        <w:rPr>
          <w:rFonts w:ascii="Arial" w:hAnsi="Arial" w:cs="Arial"/>
        </w:rPr>
        <w:t xml:space="preserve"> заложен должник Викторија Стефаноска од Кичево со  живеалиште на ул. Питу Гули бр.63  Кичево и заложен должник  Драгана Срезоска од Кичево со живеалиште на ул. 11-ти Октомври бр.222 Кичево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17.955.984,00 денари на ден </w:t>
      </w:r>
      <w:bookmarkStart w:id="23" w:name="DatumIzdava"/>
      <w:bookmarkEnd w:id="23"/>
      <w:r>
        <w:rPr>
          <w:rFonts w:ascii="Arial" w:hAnsi="Arial" w:cs="Arial"/>
          <w:lang w:val="en-US"/>
        </w:rPr>
        <w:t>07.04.2023</w:t>
      </w:r>
      <w:r>
        <w:rPr>
          <w:rFonts w:ascii="Arial" w:hAnsi="Arial" w:cs="Arial"/>
        </w:rPr>
        <w:t xml:space="preserve"> година го донесува следниот: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5291F" w:rsidRDefault="00E5291F" w:rsidP="00E529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5291F" w:rsidRDefault="00E5291F" w:rsidP="00E529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E5291F" w:rsidRDefault="00E5291F" w:rsidP="00E529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</w:t>
      </w:r>
      <w:r>
        <w:rPr>
          <w:rFonts w:ascii="Arial" w:hAnsi="Arial" w:cs="Arial"/>
          <w:b/>
          <w:bCs/>
        </w:rPr>
        <w:t>Имотен лист бр.100775   КО КИЧЕВО 8</w:t>
      </w:r>
      <w:r>
        <w:rPr>
          <w:rFonts w:ascii="Arial" w:hAnsi="Arial" w:cs="Arial"/>
          <w:bCs/>
        </w:rPr>
        <w:t xml:space="preserve"> со следните ознаки: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КП.бр.2685, дел 0 , адреса (улица и куќен број на зграда) УЛ.11 ОКТОМВРИ 222, бр.на зграда/друг објект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, намена на зграда превземена при конверзија на податоци од стариот ел.систем   А1-1, влез 1, кат К1, број 1, намена на посебен/заеднички дел од зграда СТ,внатрешна површина 56 м2,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КП.бр.2685, дел 0 , адреса (улица и куќен број на зграда) УЛ.11 ОКТОМВРИ 222, бр.на зграда/друг објект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, намена на зграда превземена при конверзија на податоци од стариот ел.систем   А1-1, влез 1, кат К1, број 1, намена на посебен/заеднички дел од зграда ПП,внатрешна површина 6 м2,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КП.бр.2685, дел 0 , адреса (улица и куќен број на зграда) УЛ.11 ОКТОМВРИ 222, бр.на зграда/друг објект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, намена на зграда превземена при конверзија на податоци од стариот ел.систем   А1-1, влез 1, кат К2, број 1, намена на посебен/заеднички дел од зграда СТ,внатрешна површина 54 м2,</w:t>
      </w:r>
    </w:p>
    <w:p w:rsidR="00E5291F" w:rsidRDefault="00E5291F" w:rsidP="00E5291F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КП.бр.2685, дел 0 , адреса (улица и куќен број на зграда) УЛ.11 ОКТОМВРИ 222, бр.на зграда/друг објект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 xml:space="preserve">, намена на зграда превземена при конверзија на податоци од стариот </w:t>
      </w:r>
      <w:r>
        <w:rPr>
          <w:rFonts w:ascii="Arial" w:hAnsi="Arial" w:cs="Arial"/>
        </w:rPr>
        <w:lastRenderedPageBreak/>
        <w:t xml:space="preserve">ел.систем   А1-1, влез 1, кат ПР, број 1, намена на посебен/заеднички дел од зграда СТ,внатрешна површина 53 м2,  </w:t>
      </w:r>
      <w:r>
        <w:rPr>
          <w:rFonts w:ascii="Arial" w:hAnsi="Arial" w:cs="Arial"/>
          <w:bCs/>
        </w:rPr>
        <w:t xml:space="preserve">сосопственост на по 1/2 иддеални делови на заложните должници  </w:t>
      </w:r>
      <w:r>
        <w:rPr>
          <w:rFonts w:ascii="Arial" w:hAnsi="Arial" w:cs="Arial"/>
        </w:rPr>
        <w:t>Викторија Стефаноска</w:t>
      </w:r>
      <w:r>
        <w:rPr>
          <w:rFonts w:ascii="Arial" w:hAnsi="Arial" w:cs="Arial"/>
          <w:bCs/>
        </w:rPr>
        <w:t xml:space="preserve">  од Кичево и Драгана Срезоска од Кичево</w:t>
      </w:r>
      <w:bookmarkStart w:id="24" w:name="ODolz1"/>
      <w:bookmarkEnd w:id="24"/>
      <w:r>
        <w:rPr>
          <w:rFonts w:ascii="Arial" w:hAnsi="Arial" w:cs="Arial"/>
        </w:rPr>
        <w:t xml:space="preserve">, 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lang w:val="en-US"/>
        </w:rPr>
        <w:t xml:space="preserve"> 09.05.2023 </w:t>
      </w:r>
      <w:r>
        <w:rPr>
          <w:rFonts w:ascii="Arial" w:eastAsia="Times New Roman" w:hAnsi="Arial" w:cs="Arial"/>
        </w:rPr>
        <w:t xml:space="preserve"> година </w:t>
      </w:r>
      <w:r>
        <w:rPr>
          <w:rFonts w:ascii="Arial" w:hAnsi="Arial" w:cs="Arial"/>
          <w:sz w:val="20"/>
          <w:szCs w:val="20"/>
        </w:rPr>
        <w:t xml:space="preserve">во </w:t>
      </w:r>
      <w:r>
        <w:rPr>
          <w:rFonts w:ascii="Arial" w:hAnsi="Arial" w:cs="Arial"/>
          <w:sz w:val="20"/>
          <w:szCs w:val="20"/>
          <w:lang w:val="en-US"/>
        </w:rPr>
        <w:t xml:space="preserve">11.00 </w:t>
      </w:r>
      <w:r>
        <w:rPr>
          <w:rFonts w:ascii="Arial" w:hAnsi="Arial" w:cs="Arial"/>
          <w:sz w:val="20"/>
          <w:szCs w:val="20"/>
        </w:rPr>
        <w:t xml:space="preserve">часот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</w:t>
      </w:r>
      <w:r>
        <w:rPr>
          <w:rFonts w:ascii="Arial" w:eastAsia="Times New Roman" w:hAnsi="Arial" w:cs="Arial"/>
          <w:lang w:val="ru-RU"/>
        </w:rPr>
        <w:t xml:space="preserve">И.бр.2725/2022 од </w:t>
      </w:r>
      <w:r>
        <w:rPr>
          <w:rFonts w:ascii="Arial" w:eastAsia="Times New Roman" w:hAnsi="Arial" w:cs="Arial"/>
          <w:lang w:val="en-US"/>
        </w:rPr>
        <w:t>04.04.2023</w:t>
      </w:r>
      <w:r>
        <w:rPr>
          <w:rFonts w:ascii="Arial" w:eastAsia="Times New Roman" w:hAnsi="Arial" w:cs="Arial"/>
          <w:lang w:val="ru-RU"/>
        </w:rPr>
        <w:t xml:space="preserve"> година </w:t>
      </w:r>
      <w:r>
        <w:rPr>
          <w:rFonts w:ascii="Arial" w:eastAsia="Times New Roman" w:hAnsi="Arial" w:cs="Arial"/>
          <w:b/>
        </w:rPr>
        <w:t xml:space="preserve">изнесува </w:t>
      </w:r>
      <w:r>
        <w:rPr>
          <w:rFonts w:ascii="Arial" w:hAnsi="Arial" w:cs="Arial"/>
          <w:b/>
        </w:rPr>
        <w:t>5.270.922,00 денари</w:t>
      </w:r>
      <w:r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службености,и тоа: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воспоставена хипотека  во корист на </w:t>
      </w:r>
      <w:r>
        <w:rPr>
          <w:rFonts w:ascii="Arial" w:hAnsi="Arial" w:cs="Arial"/>
        </w:rPr>
        <w:t xml:space="preserve">ХИФА-ОИЛ ДОО Друштво за промет на нафта и нафтени деривати, Тешањ  Босна и Херцеговина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со Договор за залог на недвижен имот ОДУ.бр.389/2021 од 22.12.2021 година на Нотар Иса Ајдини  </w:t>
      </w:r>
      <w:r>
        <w:rPr>
          <w:rFonts w:ascii="Arial" w:hAnsi="Arial" w:cs="Arial"/>
          <w:sz w:val="20"/>
          <w:szCs w:val="20"/>
        </w:rPr>
        <w:t xml:space="preserve">од Кичево,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Налог за извршување И.бр.2725/2022 од 29.12.2022 година на Извршител Александар Кузмановски.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Слободен печат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E5291F" w:rsidRDefault="00E5291F" w:rsidP="00E529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5291F" w:rsidRDefault="00E5291F" w:rsidP="00E5291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5291F" w:rsidTr="00E5291F">
        <w:trPr>
          <w:trHeight w:val="851"/>
        </w:trPr>
        <w:tc>
          <w:tcPr>
            <w:tcW w:w="4297" w:type="dxa"/>
            <w:hideMark/>
          </w:tcPr>
          <w:p w:rsidR="00E5291F" w:rsidRDefault="00E5291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E5291F" w:rsidRDefault="00E5291F" w:rsidP="00E529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5291F" w:rsidRDefault="00E5291F" w:rsidP="00E5291F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6" w:name="_GoBack"/>
      <w:bookmarkEnd w:id="26"/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 може да се поднесе приговор до </w:t>
      </w:r>
      <w:bookmarkStart w:id="27" w:name="OSudPouka"/>
      <w:bookmarkEnd w:id="27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E5291F" w:rsidRDefault="00E5291F" w:rsidP="00E5291F">
      <w:pPr>
        <w:autoSpaceDE w:val="0"/>
        <w:autoSpaceDN w:val="0"/>
        <w:adjustRightInd w:val="0"/>
        <w:spacing w:after="0" w:line="240" w:lineRule="auto"/>
      </w:pPr>
    </w:p>
    <w:p w:rsidR="00E77CF1" w:rsidRDefault="00E77CF1"/>
    <w:sectPr w:rsidR="00E77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9"/>
    <w:rsid w:val="006C7489"/>
    <w:rsid w:val="00E5291F"/>
    <w:rsid w:val="00E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B5A8-667C-4854-87A7-1A4B8C7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1F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5291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5291F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2023-04-11T08:00:00Z</dcterms:created>
  <dcterms:modified xsi:type="dcterms:W3CDTF">2023-04-11T08:03:00Z</dcterms:modified>
</cp:coreProperties>
</file>