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97" w:rsidRDefault="00EE5F97" w:rsidP="00EE5F97">
      <w:pPr>
        <w:ind w:left="7200" w:firstLine="720"/>
        <w:jc w:val="both"/>
        <w:rPr>
          <w:rFonts w:ascii="Arial" w:hAnsi="Arial" w:cs="Arial"/>
          <w:b/>
          <w:lang w:val="ru-RU"/>
        </w:rPr>
      </w:pPr>
      <w:r w:rsidRPr="001D1202">
        <w:rPr>
          <w:rFonts w:ascii="Arial" w:hAnsi="Arial" w:cs="Arial"/>
          <w:b/>
          <w:lang w:val="ru-RU"/>
        </w:rPr>
        <w:t>И.бр.</w:t>
      </w:r>
      <w:r w:rsidRPr="00BE7E78">
        <w:rPr>
          <w:rFonts w:ascii="Arial" w:hAnsi="Arial" w:cs="Arial"/>
          <w:b/>
          <w:lang w:val="ru-RU"/>
        </w:rPr>
        <w:t>1389/2018</w:t>
      </w:r>
    </w:p>
    <w:p w:rsidR="00EE5F97" w:rsidRDefault="00EE5F97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Pr="00AC774B" w:rsidRDefault="00EE5F97" w:rsidP="00EE5F9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BE7E78" w:rsidRPr="00BE7E7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BE7E78" w:rsidRPr="00BE7E7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D7ABE">
        <w:rPr>
          <w:rFonts w:ascii="Arial" w:hAnsi="Arial" w:cs="Arial"/>
          <w:b/>
          <w:bCs/>
          <w:color w:val="000000"/>
          <w:lang w:val="mk-MK" w:eastAsia="mk-MK"/>
        </w:rPr>
        <w:t>Национално Биро за Осигурување Скопје</w:t>
      </w:r>
      <w:r w:rsidR="007D7ABE">
        <w:rPr>
          <w:rFonts w:ascii="Arial" w:hAnsi="Arial" w:cs="Arial"/>
          <w:lang w:val="mk-MK"/>
        </w:rPr>
        <w:t xml:space="preserve"> од </w:t>
      </w:r>
      <w:r w:rsidR="007D7ABE">
        <w:rPr>
          <w:rFonts w:ascii="Arial" w:hAnsi="Arial" w:cs="Arial"/>
          <w:color w:val="000000"/>
          <w:lang w:val="mk-MK" w:eastAsia="mk-MK"/>
        </w:rPr>
        <w:t>Скопје</w:t>
      </w:r>
      <w:r w:rsidR="007D7ABE">
        <w:rPr>
          <w:rFonts w:ascii="Arial" w:hAnsi="Arial" w:cs="Arial"/>
          <w:lang w:val="mk-MK"/>
        </w:rPr>
        <w:t xml:space="preserve"> со ЕДБ </w:t>
      </w:r>
      <w:r w:rsidR="007D7ABE">
        <w:rPr>
          <w:rFonts w:ascii="Arial" w:hAnsi="Arial" w:cs="Arial"/>
          <w:color w:val="000000"/>
          <w:lang w:val="mk-MK" w:eastAsia="mk-MK"/>
        </w:rPr>
        <w:t>4030992238640</w:t>
      </w:r>
      <w:r w:rsidR="007D7ABE">
        <w:rPr>
          <w:rFonts w:ascii="Arial" w:hAnsi="Arial" w:cs="Arial"/>
          <w:lang w:val="mk-MK"/>
        </w:rPr>
        <w:t xml:space="preserve"> и седиште на </w:t>
      </w:r>
      <w:r w:rsidR="007D7ABE">
        <w:rPr>
          <w:rFonts w:ascii="Arial" w:hAnsi="Arial" w:cs="Arial"/>
          <w:color w:val="000000"/>
          <w:lang w:val="mk-MK" w:eastAsia="mk-MK"/>
        </w:rPr>
        <w:t>ул.Митрополит Теодосиј Гологанов бр.28/4</w:t>
      </w:r>
      <w:r w:rsidR="007D7ABE">
        <w:rPr>
          <w:rFonts w:ascii="Arial" w:hAnsi="Arial" w:cs="Arial"/>
          <w:lang w:val="mk-MK"/>
        </w:rPr>
        <w:t xml:space="preserve">, засновано на извршната исправа </w:t>
      </w:r>
      <w:r w:rsidR="007D7ABE">
        <w:rPr>
          <w:rFonts w:ascii="Arial" w:hAnsi="Arial" w:cs="Arial"/>
          <w:color w:val="000000"/>
          <w:lang w:val="mk-MK" w:eastAsia="mk-MK"/>
        </w:rPr>
        <w:t>П4-6/17</w:t>
      </w:r>
      <w:r w:rsidR="007D7ABE">
        <w:rPr>
          <w:rFonts w:ascii="Arial" w:hAnsi="Arial" w:cs="Arial"/>
          <w:lang w:val="mk-MK"/>
        </w:rPr>
        <w:t xml:space="preserve"> од </w:t>
      </w:r>
      <w:r w:rsidR="007D7ABE">
        <w:rPr>
          <w:rFonts w:ascii="Arial" w:hAnsi="Arial" w:cs="Arial"/>
          <w:color w:val="000000"/>
          <w:lang w:val="mk-MK" w:eastAsia="mk-MK"/>
        </w:rPr>
        <w:t>19.04.2017</w:t>
      </w:r>
      <w:r w:rsidR="007D7ABE">
        <w:rPr>
          <w:rFonts w:ascii="Arial" w:hAnsi="Arial" w:cs="Arial"/>
          <w:lang w:val="mk-MK"/>
        </w:rPr>
        <w:t xml:space="preserve"> на </w:t>
      </w:r>
      <w:r w:rsidR="007D7ABE">
        <w:rPr>
          <w:rFonts w:ascii="Arial" w:hAnsi="Arial" w:cs="Arial"/>
          <w:color w:val="000000"/>
          <w:lang w:val="mk-MK" w:eastAsia="mk-MK"/>
        </w:rPr>
        <w:t>Основен суд Радовиш</w:t>
      </w:r>
      <w:r w:rsidR="007D7ABE">
        <w:rPr>
          <w:rFonts w:ascii="Arial" w:hAnsi="Arial" w:cs="Arial"/>
          <w:lang w:val="mk-MK"/>
        </w:rPr>
        <w:t xml:space="preserve">, против должникот </w:t>
      </w:r>
      <w:r w:rsidR="007D7ABE">
        <w:rPr>
          <w:rFonts w:ascii="Arial" w:hAnsi="Arial" w:cs="Arial"/>
          <w:b/>
          <w:color w:val="000000"/>
          <w:lang w:val="mk-MK" w:eastAsia="mk-MK"/>
        </w:rPr>
        <w:t>Драги Ф.Крстев</w:t>
      </w:r>
      <w:r w:rsidR="007D7ABE">
        <w:rPr>
          <w:rFonts w:ascii="Arial" w:hAnsi="Arial" w:cs="Arial"/>
          <w:b/>
          <w:color w:val="000000"/>
          <w:lang w:eastAsia="mk-MK"/>
        </w:rPr>
        <w:t xml:space="preserve"> </w:t>
      </w:r>
      <w:r w:rsidR="007D7ABE">
        <w:rPr>
          <w:rFonts w:ascii="Arial" w:hAnsi="Arial" w:cs="Arial"/>
          <w:lang w:val="mk-MK"/>
        </w:rPr>
        <w:t xml:space="preserve">од </w:t>
      </w:r>
      <w:proofErr w:type="spellStart"/>
      <w:r w:rsidR="007D7ABE">
        <w:rPr>
          <w:rFonts w:ascii="Arial" w:hAnsi="Arial" w:cs="Arial"/>
          <w:color w:val="000000"/>
        </w:rPr>
        <w:t>Радовиш</w:t>
      </w:r>
      <w:proofErr w:type="spellEnd"/>
      <w:r w:rsidR="007D7ABE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7D7ABE">
        <w:rPr>
          <w:rFonts w:ascii="Arial" w:hAnsi="Arial" w:cs="Arial"/>
          <w:color w:val="000000"/>
        </w:rPr>
        <w:t>ул.Плачковица</w:t>
      </w:r>
      <w:proofErr w:type="spellEnd"/>
      <w:r w:rsidR="007D7ABE">
        <w:rPr>
          <w:rFonts w:ascii="Arial" w:hAnsi="Arial" w:cs="Arial"/>
          <w:color w:val="000000"/>
        </w:rPr>
        <w:t xml:space="preserve"> бр.48</w:t>
      </w:r>
      <w:r w:rsidR="007D7ABE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7D7ABE">
        <w:rPr>
          <w:rFonts w:ascii="Arial" w:hAnsi="Arial" w:cs="Arial"/>
          <w:color w:val="000000"/>
          <w:lang w:val="mk-MK" w:eastAsia="mk-MK"/>
        </w:rPr>
        <w:t>270.000,00 ден.</w:t>
      </w:r>
      <w:r w:rsidR="007D7ABE">
        <w:rPr>
          <w:rFonts w:ascii="Arial" w:hAnsi="Arial" w:cs="Arial"/>
          <w:lang w:val="mk-MK"/>
        </w:rPr>
        <w:t xml:space="preserve">, на ден 27.03.2023 година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7D7ABE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7D7AB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7D7AB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7D7ABE" w:rsidRDefault="007D7ABE" w:rsidP="007D7AB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-КП.бр.185, викано место ТРНИКА, катастарска култура 11000, класа 5, површина од 8210 м.кв.</w:t>
      </w:r>
    </w:p>
    <w:p w:rsidR="007D7ABE" w:rsidRDefault="007D7ABE" w:rsidP="007D7A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бр.205, за КО ДАМЈАН при АКН-Радовиш</w:t>
      </w:r>
      <w:r>
        <w:rPr>
          <w:rFonts w:ascii="Arial" w:hAnsi="Arial" w:cs="Arial"/>
          <w:bCs/>
          <w:lang w:val="mk-MK"/>
        </w:rPr>
        <w:t>, која се наоѓа во сопственост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/>
          <w:lang w:val="mk-MK"/>
        </w:rPr>
        <w:t>Драги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Ф.Крстев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Радовиш</w:t>
      </w:r>
      <w:r>
        <w:rPr>
          <w:rFonts w:ascii="Arial" w:hAnsi="Arial" w:cs="Arial"/>
          <w:lang w:val="mk-MK"/>
        </w:rPr>
        <w:t>.</w:t>
      </w:r>
    </w:p>
    <w:p w:rsidR="007D7ABE" w:rsidRDefault="007D7ABE" w:rsidP="007D7AB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7D7AB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7D7ABE" w:rsidRPr="007D7ABE">
        <w:rPr>
          <w:rFonts w:ascii="Arial" w:hAnsi="Arial" w:cs="Arial"/>
          <w:b/>
          <w:lang w:val="mk-MK"/>
        </w:rPr>
        <w:t>1</w:t>
      </w:r>
      <w:r w:rsidR="005F63E5">
        <w:rPr>
          <w:rFonts w:ascii="Arial" w:hAnsi="Arial" w:cs="Arial"/>
          <w:b/>
          <w:lang w:val="mk-MK"/>
        </w:rPr>
        <w:t>3</w:t>
      </w:r>
      <w:r w:rsidR="007D7ABE" w:rsidRPr="007D7ABE">
        <w:rPr>
          <w:rFonts w:ascii="Arial" w:hAnsi="Arial" w:cs="Arial"/>
          <w:b/>
          <w:lang w:val="mk-MK"/>
        </w:rPr>
        <w:t xml:space="preserve">.04.2023 </w:t>
      </w:r>
      <w:r w:rsidRPr="007D7ABE">
        <w:rPr>
          <w:rFonts w:ascii="Arial" w:hAnsi="Arial" w:cs="Arial"/>
          <w:b/>
          <w:lang w:val="mk-MK"/>
        </w:rPr>
        <w:t>година</w:t>
      </w:r>
      <w:r w:rsidR="007D7ABE">
        <w:rPr>
          <w:rFonts w:ascii="Arial" w:hAnsi="Arial" w:cs="Arial"/>
          <w:b/>
          <w:lang w:val="mk-MK"/>
        </w:rPr>
        <w:t>,</w:t>
      </w:r>
      <w:r w:rsidRPr="007D7ABE">
        <w:rPr>
          <w:rFonts w:ascii="Arial" w:hAnsi="Arial" w:cs="Arial"/>
          <w:b/>
          <w:lang w:val="mk-MK"/>
        </w:rPr>
        <w:t xml:space="preserve"> во </w:t>
      </w:r>
      <w:r w:rsidR="007D7ABE" w:rsidRPr="007D7ABE">
        <w:rPr>
          <w:rFonts w:ascii="Arial" w:hAnsi="Arial" w:cs="Arial"/>
          <w:b/>
          <w:lang w:val="mk-MK"/>
        </w:rPr>
        <w:t xml:space="preserve">12.00 </w:t>
      </w:r>
      <w:r w:rsidRPr="007D7ABE">
        <w:rPr>
          <w:rFonts w:ascii="Arial" w:hAnsi="Arial" w:cs="Arial"/>
          <w:b/>
          <w:lang w:val="mk-MK"/>
        </w:rPr>
        <w:t>часот</w:t>
      </w:r>
      <w:r w:rsidR="007D7ABE">
        <w:rPr>
          <w:rFonts w:ascii="Arial" w:hAnsi="Arial" w:cs="Arial"/>
          <w:b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 w:rsidR="007D7ABE">
        <w:rPr>
          <w:rFonts w:ascii="Arial" w:hAnsi="Arial" w:cs="Arial"/>
          <w:lang w:val="mk-MK"/>
        </w:rPr>
        <w:t xml:space="preserve">Извршител </w:t>
      </w:r>
      <w:r w:rsidR="007D7ABE" w:rsidRPr="007D7ABE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7D7ABE" w:rsidRPr="007D7ABE">
        <w:rPr>
          <w:rFonts w:ascii="Arial" w:hAnsi="Arial" w:cs="Arial"/>
          <w:lang w:val="mk-MK"/>
        </w:rPr>
        <w:t xml:space="preserve"> од </w:t>
      </w:r>
      <w:r w:rsidR="007D7ABE" w:rsidRPr="007D7ABE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7D7ABE" w:rsidRPr="007D7ABE">
        <w:rPr>
          <w:rFonts w:ascii="Arial" w:hAnsi="Arial" w:cs="Arial"/>
          <w:lang w:val="mk-MK"/>
        </w:rPr>
        <w:t xml:space="preserve">, </w:t>
      </w:r>
      <w:r w:rsidR="007D7ABE">
        <w:rPr>
          <w:rFonts w:ascii="Arial" w:hAnsi="Arial" w:cs="Arial"/>
          <w:lang w:val="mk-MK"/>
        </w:rPr>
        <w:t>ул.Ленинова ГТЦ бр.14/1-13</w:t>
      </w:r>
      <w:r w:rsidRPr="007D7AB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7D7ABE">
        <w:rPr>
          <w:rFonts w:ascii="Arial" w:hAnsi="Arial" w:cs="Arial"/>
          <w:lang w:val="ru-RU"/>
        </w:rPr>
        <w:t>И.бр.1389/2018 од 27.03.2023 година</w:t>
      </w:r>
      <w:r w:rsidRPr="00905C7E">
        <w:rPr>
          <w:rFonts w:ascii="Arial" w:hAnsi="Arial" w:cs="Arial"/>
          <w:lang w:val="mk-MK"/>
        </w:rPr>
        <w:t xml:space="preserve">, изнесува </w:t>
      </w:r>
      <w:r w:rsidR="007D7ABE">
        <w:rPr>
          <w:rFonts w:ascii="Arial" w:hAnsi="Arial" w:cs="Arial"/>
          <w:b/>
          <w:lang w:val="mk-MK"/>
        </w:rPr>
        <w:t>164.200,00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7D7ABE">
        <w:rPr>
          <w:rFonts w:ascii="Arial" w:hAnsi="Arial" w:cs="Arial"/>
          <w:b/>
          <w:lang w:val="mk-MK"/>
        </w:rPr>
        <w:t>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7D7ABE"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 w:rsidR="007D7ABE">
        <w:rPr>
          <w:rFonts w:ascii="Arial" w:hAnsi="Arial" w:cs="Arial"/>
          <w:lang w:val="mk-MK"/>
        </w:rPr>
        <w:t xml:space="preserve">Налог за извршување врз недвижност И.бр.1389/2018 од 31.05.2018 година на Извршител </w:t>
      </w:r>
      <w:r w:rsidR="007D7ABE" w:rsidRPr="007D7ABE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7D7ABE" w:rsidRPr="007D7ABE">
        <w:rPr>
          <w:rFonts w:ascii="Arial" w:hAnsi="Arial" w:cs="Arial"/>
          <w:lang w:val="mk-MK"/>
        </w:rPr>
        <w:t xml:space="preserve"> од </w:t>
      </w:r>
      <w:r w:rsidR="007D7ABE" w:rsidRPr="007D7ABE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BE7E78" w:rsidRPr="00BE7E78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BE7E78" w:rsidRPr="00BE7E78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BE7E78" w:rsidRPr="00BE7E78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D7ABE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7D7ABE">
        <w:rPr>
          <w:rFonts w:ascii="Arial" w:hAnsi="Arial" w:cs="Arial"/>
          <w:lang w:val="mk-MK"/>
        </w:rPr>
        <w:t>, 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7D7ABE" w:rsidRPr="00AC774B" w:rsidRDefault="00905C7E" w:rsidP="007D7AB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7D7ABE">
        <w:rPr>
          <w:rFonts w:ascii="Calibri" w:hAnsi="Calibri"/>
          <w:lang w:val="mk-MK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BE7E78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BE7E78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7D7ABE" w:rsidRDefault="007D7ABE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7D7ABE" w:rsidRPr="005E2113" w:rsidRDefault="007D7ABE">
            <w:pPr>
              <w:jc w:val="center"/>
              <w:rPr>
                <w:lang w:val="mk-MK"/>
              </w:rPr>
            </w:pP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FC"/>
    <w:rsid w:val="000F597D"/>
    <w:rsid w:val="0015082C"/>
    <w:rsid w:val="00162356"/>
    <w:rsid w:val="001D1202"/>
    <w:rsid w:val="00285A4E"/>
    <w:rsid w:val="002D6E87"/>
    <w:rsid w:val="00334708"/>
    <w:rsid w:val="003711E6"/>
    <w:rsid w:val="003F4FE9"/>
    <w:rsid w:val="00567C43"/>
    <w:rsid w:val="005B06D5"/>
    <w:rsid w:val="005E2113"/>
    <w:rsid w:val="005E2B25"/>
    <w:rsid w:val="005F63E5"/>
    <w:rsid w:val="00606449"/>
    <w:rsid w:val="0062796F"/>
    <w:rsid w:val="006808FC"/>
    <w:rsid w:val="006971FC"/>
    <w:rsid w:val="00773850"/>
    <w:rsid w:val="007A2159"/>
    <w:rsid w:val="007B46B2"/>
    <w:rsid w:val="007D7ABE"/>
    <w:rsid w:val="00843B8B"/>
    <w:rsid w:val="008C7246"/>
    <w:rsid w:val="00905C7E"/>
    <w:rsid w:val="009576E7"/>
    <w:rsid w:val="009C66FC"/>
    <w:rsid w:val="00A1680D"/>
    <w:rsid w:val="00A33E8F"/>
    <w:rsid w:val="00A36AF4"/>
    <w:rsid w:val="00AA634A"/>
    <w:rsid w:val="00AC774B"/>
    <w:rsid w:val="00AF6DA8"/>
    <w:rsid w:val="00BE7E78"/>
    <w:rsid w:val="00BF4AB8"/>
    <w:rsid w:val="00C557C5"/>
    <w:rsid w:val="00D07FD4"/>
    <w:rsid w:val="00D319A6"/>
    <w:rsid w:val="00DE5FF1"/>
    <w:rsid w:val="00E469A1"/>
    <w:rsid w:val="00E81523"/>
    <w:rsid w:val="00EA652F"/>
    <w:rsid w:val="00EE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&#1083;&#1091;&#1095;&#1086;&#1082;%20&#1079;&#1072;%20&#1091;&#1089;&#1085;&#1072;%20&#1112;&#1072;&#1074;&#1085;&#1072;%20&#1087;&#1088;&#1086;&#1076;&#1072;&#1078;&#1073;&#1072;_&#1044;&#1056;&#1040;&#1043;&#1048;%20&#1050;&#1056;&#1057;&#1058;&#1045;&#1042;%2027.03.2023_23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продажба_ДРАГИ КРСТЕВ 27.03.2023_2326.dot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2</cp:revision>
  <cp:lastPrinted>2023-03-27T12:34:00Z</cp:lastPrinted>
  <dcterms:created xsi:type="dcterms:W3CDTF">2023-03-27T13:22:00Z</dcterms:created>
  <dcterms:modified xsi:type="dcterms:W3CDTF">2023-03-27T13:23:00Z</dcterms:modified>
</cp:coreProperties>
</file>