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BE" w:rsidRPr="00D94D1C" w:rsidRDefault="00D94D1C">
      <w:pPr>
        <w:rPr>
          <w:rFonts w:ascii="Arial" w:hAnsi="Arial" w:cs="Arial"/>
          <w:noProof/>
          <w:sz w:val="14"/>
          <w:szCs w:val="14"/>
          <w:lang w:val="mk-MK"/>
        </w:rPr>
      </w:pPr>
      <w:bookmarkStart w:id="0" w:name="_GoBack"/>
      <w:bookmarkEnd w:id="0"/>
      <w:r w:rsidRPr="00D94D1C">
        <w:rPr>
          <w:rFonts w:ascii="Arial" w:hAnsi="Arial" w:cs="Arial"/>
          <w:noProof/>
          <w:sz w:val="14"/>
          <w:szCs w:val="14"/>
        </w:rPr>
        <w:t xml:space="preserve">               </w:t>
      </w:r>
      <w:r w:rsidRPr="00D94D1C">
        <w:rPr>
          <w:rFonts w:ascii="Arial" w:hAnsi="Arial" w:cs="Arial"/>
          <w:noProof/>
          <w:sz w:val="14"/>
          <w:szCs w:val="14"/>
          <w:lang w:val="mk-MK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14"/>
          <w:szCs w:val="14"/>
          <w:lang w:val="mk-MK"/>
        </w:rPr>
        <w:t xml:space="preserve">                      </w:t>
      </w:r>
      <w:r w:rsidRPr="00D94D1C">
        <w:rPr>
          <w:rFonts w:ascii="Arial" w:hAnsi="Arial" w:cs="Arial"/>
          <w:noProof/>
          <w:sz w:val="14"/>
          <w:szCs w:val="14"/>
          <w:lang w:val="mk-MK"/>
        </w:rPr>
        <w:t xml:space="preserve">         </w:t>
      </w:r>
      <w:r w:rsidRPr="00D94D1C">
        <w:rPr>
          <w:rFonts w:ascii="Arial" w:hAnsi="Arial" w:cs="Arial"/>
          <w:noProof/>
          <w:sz w:val="14"/>
          <w:szCs w:val="14"/>
        </w:rPr>
        <w:t xml:space="preserve"> </w:t>
      </w:r>
      <w:r w:rsidRPr="00D94D1C">
        <w:rPr>
          <w:rFonts w:ascii="Arial" w:hAnsi="Arial" w:cs="Arial"/>
          <w:noProof/>
          <w:sz w:val="14"/>
          <w:szCs w:val="14"/>
          <w:lang w:val="mk-MK" w:eastAsia="mk-MK"/>
        </w:rPr>
        <w:drawing>
          <wp:inline distT="0" distB="0" distL="0" distR="0" wp14:anchorId="6E1E2F39" wp14:editId="17068629">
            <wp:extent cx="294005" cy="349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D1C">
        <w:rPr>
          <w:rFonts w:ascii="Arial" w:hAnsi="Arial" w:cs="Arial"/>
          <w:noProof/>
          <w:sz w:val="14"/>
          <w:szCs w:val="14"/>
          <w:lang w:val="mk-MK"/>
        </w:rPr>
        <w:t xml:space="preserve">                                                         И.бр. 403/2020</w:t>
      </w:r>
    </w:p>
    <w:p w:rsidR="00D94D1C" w:rsidRPr="00D94D1C" w:rsidRDefault="00D94D1C" w:rsidP="00D94D1C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D94D1C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D94D1C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D94D1C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D94D1C">
        <w:rPr>
          <w:rFonts w:ascii="Arial" w:hAnsi="Arial" w:cs="Arial"/>
          <w:sz w:val="14"/>
          <w:szCs w:val="14"/>
        </w:rPr>
        <w:t>доверителот ДПТУ ЏУЗЕ-ПРОМ ДООЕЛ Пехчево,</w:t>
      </w:r>
      <w:r w:rsidRPr="00D94D1C">
        <w:rPr>
          <w:rFonts w:ascii="Arial" w:hAnsi="Arial" w:cs="Arial"/>
          <w:sz w:val="14"/>
          <w:szCs w:val="14"/>
          <w:lang w:val="ru-RU"/>
        </w:rPr>
        <w:t xml:space="preserve"> 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D94D1C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8" w:name="IzvIsprava"/>
      <w:bookmarkEnd w:id="8"/>
      <w:r w:rsidRPr="00D94D1C">
        <w:rPr>
          <w:rFonts w:ascii="Arial" w:hAnsi="Arial" w:cs="Arial"/>
          <w:sz w:val="14"/>
          <w:szCs w:val="14"/>
        </w:rPr>
        <w:t xml:space="preserve">Решение НПН 53/17 од 11.09.2017 година на Нотар Јован Ѓорѓовски од Берово, против </w:t>
      </w:r>
      <w:bookmarkStart w:id="9" w:name="Dolznik1"/>
      <w:bookmarkEnd w:id="9"/>
      <w:r w:rsidRPr="00D94D1C">
        <w:rPr>
          <w:rFonts w:ascii="Arial" w:hAnsi="Arial" w:cs="Arial"/>
          <w:sz w:val="14"/>
          <w:szCs w:val="14"/>
        </w:rPr>
        <w:t xml:space="preserve">должникот ОПШТИНА ПЕХЧЕВО, </w:t>
      </w:r>
      <w:bookmarkStart w:id="10" w:name="Dolznik2"/>
      <w:bookmarkEnd w:id="10"/>
      <w:r w:rsidRPr="00D94D1C">
        <w:rPr>
          <w:rFonts w:ascii="Arial" w:hAnsi="Arial" w:cs="Arial"/>
          <w:sz w:val="14"/>
          <w:szCs w:val="14"/>
        </w:rPr>
        <w:t xml:space="preserve"> за спроведување на извршување, на ден </w:t>
      </w:r>
      <w:bookmarkStart w:id="11" w:name="DatumIzdava"/>
      <w:bookmarkEnd w:id="11"/>
      <w:r w:rsidRPr="00D94D1C">
        <w:rPr>
          <w:rFonts w:ascii="Arial" w:hAnsi="Arial" w:cs="Arial"/>
          <w:sz w:val="14"/>
          <w:szCs w:val="14"/>
        </w:rPr>
        <w:t xml:space="preserve">19.03.2024 година го донесува следниот:  </w:t>
      </w:r>
    </w:p>
    <w:p w:rsidR="00D94D1C" w:rsidRPr="00D94D1C" w:rsidRDefault="00D94D1C" w:rsidP="00D94D1C">
      <w:pPr>
        <w:pStyle w:val="NoSpacing"/>
        <w:rPr>
          <w:rFonts w:ascii="Arial" w:hAnsi="Arial" w:cs="Arial"/>
          <w:sz w:val="14"/>
          <w:szCs w:val="14"/>
        </w:rPr>
      </w:pPr>
      <w:r w:rsidRPr="00D94D1C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D94D1C" w:rsidRPr="00D94D1C" w:rsidRDefault="00D94D1C" w:rsidP="00D94D1C">
      <w:pPr>
        <w:pStyle w:val="NoSpacing"/>
        <w:jc w:val="center"/>
        <w:rPr>
          <w:rFonts w:ascii="Arial" w:hAnsi="Arial" w:cs="Arial"/>
          <w:b/>
          <w:sz w:val="14"/>
          <w:szCs w:val="14"/>
        </w:rPr>
      </w:pPr>
      <w:r w:rsidRPr="00D94D1C">
        <w:rPr>
          <w:rFonts w:ascii="Arial" w:hAnsi="Arial" w:cs="Arial"/>
          <w:b/>
          <w:sz w:val="14"/>
          <w:szCs w:val="14"/>
        </w:rPr>
        <w:t>З А К Л У Ч О К</w:t>
      </w:r>
    </w:p>
    <w:p w:rsidR="00D94D1C" w:rsidRPr="00D94D1C" w:rsidRDefault="00D94D1C" w:rsidP="00D94D1C">
      <w:pPr>
        <w:pStyle w:val="NoSpacing"/>
        <w:jc w:val="center"/>
        <w:rPr>
          <w:rFonts w:ascii="Arial" w:hAnsi="Arial" w:cs="Arial"/>
          <w:b/>
          <w:sz w:val="14"/>
          <w:szCs w:val="14"/>
        </w:rPr>
      </w:pPr>
      <w:r w:rsidRPr="00D94D1C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D94D1C" w:rsidRPr="00D94D1C" w:rsidRDefault="00D94D1C" w:rsidP="00D94D1C">
      <w:pPr>
        <w:pStyle w:val="NoSpacing"/>
        <w:jc w:val="center"/>
        <w:rPr>
          <w:rFonts w:ascii="Arial" w:hAnsi="Arial" w:cs="Arial"/>
          <w:b/>
          <w:sz w:val="14"/>
          <w:szCs w:val="14"/>
        </w:rPr>
      </w:pPr>
      <w:r w:rsidRPr="00D94D1C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D94D1C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D94D1C">
        <w:rPr>
          <w:rFonts w:ascii="Arial" w:hAnsi="Arial" w:cs="Arial"/>
          <w:b/>
          <w:sz w:val="14"/>
          <w:szCs w:val="14"/>
        </w:rPr>
        <w:t>)</w:t>
      </w:r>
    </w:p>
    <w:p w:rsidR="00D94D1C" w:rsidRPr="00D94D1C" w:rsidRDefault="00D94D1C" w:rsidP="00D94D1C">
      <w:pPr>
        <w:pStyle w:val="NoSpacing"/>
        <w:jc w:val="center"/>
        <w:rPr>
          <w:rFonts w:ascii="Arial" w:hAnsi="Arial" w:cs="Arial"/>
          <w:sz w:val="14"/>
          <w:szCs w:val="14"/>
        </w:rPr>
      </w:pPr>
    </w:p>
    <w:p w:rsidR="00D94D1C" w:rsidRPr="00D94D1C" w:rsidRDefault="00D94D1C" w:rsidP="00D94D1C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D94D1C">
        <w:rPr>
          <w:rFonts w:ascii="Arial" w:eastAsia="Times New Roman" w:hAnsi="Arial" w:cs="Arial"/>
          <w:sz w:val="14"/>
          <w:szCs w:val="14"/>
        </w:rPr>
        <w:t xml:space="preserve">СЕ ОПРЕДЕЛУВА прва  продажба со усно  јавно наддавање на </w:t>
      </w:r>
      <w:r w:rsidRPr="00D94D1C">
        <w:rPr>
          <w:rFonts w:ascii="Arial" w:hAnsi="Arial" w:cs="Arial"/>
          <w:sz w:val="14"/>
          <w:szCs w:val="14"/>
        </w:rPr>
        <w:t xml:space="preserve">недвижностите во пакет, означени како: </w:t>
      </w:r>
    </w:p>
    <w:p w:rsidR="00D94D1C" w:rsidRPr="00D94D1C" w:rsidRDefault="00D94D1C" w:rsidP="00D94D1C">
      <w:pPr>
        <w:pStyle w:val="NoSpacing"/>
        <w:rPr>
          <w:rFonts w:ascii="Arial" w:hAnsi="Arial" w:cs="Arial"/>
          <w:sz w:val="14"/>
          <w:szCs w:val="14"/>
        </w:rPr>
      </w:pPr>
      <w:r w:rsidRPr="00D94D1C">
        <w:rPr>
          <w:rFonts w:ascii="Arial" w:hAnsi="Arial" w:cs="Arial"/>
          <w:sz w:val="14"/>
          <w:szCs w:val="14"/>
        </w:rPr>
        <w:t xml:space="preserve">Кп.бр. 2193/1 нива на м.в. </w:t>
      </w:r>
      <w:r w:rsidRPr="00D94D1C">
        <w:rPr>
          <w:rFonts w:ascii="Arial" w:hAnsi="Arial" w:cs="Arial"/>
          <w:sz w:val="14"/>
          <w:szCs w:val="14"/>
          <w:lang w:val="en-US"/>
        </w:rPr>
        <w:t>"</w:t>
      </w:r>
      <w:r w:rsidRPr="00D94D1C">
        <w:rPr>
          <w:rFonts w:ascii="Arial" w:hAnsi="Arial" w:cs="Arial"/>
          <w:sz w:val="14"/>
          <w:szCs w:val="14"/>
        </w:rPr>
        <w:t>Лаките</w:t>
      </w:r>
      <w:r w:rsidRPr="00D94D1C">
        <w:rPr>
          <w:rFonts w:ascii="Arial" w:hAnsi="Arial" w:cs="Arial"/>
          <w:sz w:val="14"/>
          <w:szCs w:val="14"/>
          <w:lang w:val="en-US"/>
        </w:rPr>
        <w:t>"</w:t>
      </w:r>
      <w:r w:rsidRPr="00D94D1C">
        <w:rPr>
          <w:rFonts w:ascii="Arial" w:hAnsi="Arial" w:cs="Arial"/>
          <w:sz w:val="14"/>
          <w:szCs w:val="14"/>
        </w:rPr>
        <w:t xml:space="preserve"> во површина од 535м2 со утврдена вредност од 22.069,00 денари, </w:t>
      </w:r>
    </w:p>
    <w:p w:rsidR="00D94D1C" w:rsidRPr="00D94D1C" w:rsidRDefault="00D94D1C" w:rsidP="00D94D1C">
      <w:pPr>
        <w:pStyle w:val="NoSpacing"/>
        <w:rPr>
          <w:rFonts w:ascii="Arial" w:hAnsi="Arial" w:cs="Arial"/>
          <w:sz w:val="14"/>
          <w:szCs w:val="14"/>
        </w:rPr>
      </w:pPr>
      <w:r w:rsidRPr="00D94D1C">
        <w:rPr>
          <w:rFonts w:ascii="Arial" w:hAnsi="Arial" w:cs="Arial"/>
          <w:sz w:val="14"/>
          <w:szCs w:val="14"/>
        </w:rPr>
        <w:t xml:space="preserve">Кп.бр. 2193/2 нива на м.в. </w:t>
      </w:r>
      <w:r w:rsidRPr="00D94D1C">
        <w:rPr>
          <w:rFonts w:ascii="Arial" w:hAnsi="Arial" w:cs="Arial"/>
          <w:sz w:val="14"/>
          <w:szCs w:val="14"/>
          <w:lang w:val="en-US"/>
        </w:rPr>
        <w:t>"</w:t>
      </w:r>
      <w:r w:rsidRPr="00D94D1C">
        <w:rPr>
          <w:rFonts w:ascii="Arial" w:hAnsi="Arial" w:cs="Arial"/>
          <w:sz w:val="14"/>
          <w:szCs w:val="14"/>
        </w:rPr>
        <w:t>Лаките</w:t>
      </w:r>
      <w:r w:rsidRPr="00D94D1C">
        <w:rPr>
          <w:rFonts w:ascii="Arial" w:hAnsi="Arial" w:cs="Arial"/>
          <w:sz w:val="14"/>
          <w:szCs w:val="14"/>
          <w:lang w:val="en-US"/>
        </w:rPr>
        <w:t>"</w:t>
      </w:r>
      <w:r w:rsidRPr="00D94D1C">
        <w:rPr>
          <w:rFonts w:ascii="Arial" w:hAnsi="Arial" w:cs="Arial"/>
          <w:sz w:val="14"/>
          <w:szCs w:val="14"/>
        </w:rPr>
        <w:t xml:space="preserve"> во површина од 237м2 со утврдена вредност од 9.776,00 денари и</w:t>
      </w:r>
    </w:p>
    <w:p w:rsidR="00D94D1C" w:rsidRPr="00D94D1C" w:rsidRDefault="00D94D1C" w:rsidP="00D94D1C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D94D1C">
        <w:rPr>
          <w:rFonts w:ascii="Arial" w:hAnsi="Arial" w:cs="Arial"/>
          <w:sz w:val="14"/>
          <w:szCs w:val="14"/>
        </w:rPr>
        <w:t xml:space="preserve">Кп.бр. 2193/3 нива на м.в. </w:t>
      </w:r>
      <w:r w:rsidRPr="00D94D1C">
        <w:rPr>
          <w:rFonts w:ascii="Arial" w:hAnsi="Arial" w:cs="Arial"/>
          <w:sz w:val="14"/>
          <w:szCs w:val="14"/>
          <w:lang w:val="en-US"/>
        </w:rPr>
        <w:t>"</w:t>
      </w:r>
      <w:r w:rsidRPr="00D94D1C">
        <w:rPr>
          <w:rFonts w:ascii="Arial" w:hAnsi="Arial" w:cs="Arial"/>
          <w:sz w:val="14"/>
          <w:szCs w:val="14"/>
        </w:rPr>
        <w:t>Лаките</w:t>
      </w:r>
      <w:r w:rsidRPr="00D94D1C">
        <w:rPr>
          <w:rFonts w:ascii="Arial" w:hAnsi="Arial" w:cs="Arial"/>
          <w:sz w:val="14"/>
          <w:szCs w:val="14"/>
          <w:lang w:val="en-US"/>
        </w:rPr>
        <w:t>"</w:t>
      </w:r>
      <w:r w:rsidRPr="00D94D1C">
        <w:rPr>
          <w:rFonts w:ascii="Arial" w:hAnsi="Arial" w:cs="Arial"/>
          <w:sz w:val="14"/>
          <w:szCs w:val="14"/>
        </w:rPr>
        <w:t xml:space="preserve"> во површина од 9м2 со утврдена вредност од 371</w:t>
      </w:r>
      <w:proofErr w:type="gramStart"/>
      <w:r w:rsidRPr="00D94D1C">
        <w:rPr>
          <w:rFonts w:ascii="Arial" w:hAnsi="Arial" w:cs="Arial"/>
          <w:sz w:val="14"/>
          <w:szCs w:val="14"/>
        </w:rPr>
        <w:t>,00</w:t>
      </w:r>
      <w:proofErr w:type="gramEnd"/>
      <w:r w:rsidRPr="00D94D1C">
        <w:rPr>
          <w:rFonts w:ascii="Arial" w:hAnsi="Arial" w:cs="Arial"/>
          <w:sz w:val="14"/>
          <w:szCs w:val="14"/>
        </w:rPr>
        <w:t xml:space="preserve"> денари, опишани во имотниот лист бр. 2046 КО Пехчево, во сопственост и во владение на должникот </w:t>
      </w:r>
      <w:bookmarkStart w:id="12" w:name="ODolz"/>
      <w:bookmarkEnd w:id="12"/>
      <w:r w:rsidRPr="00D94D1C">
        <w:rPr>
          <w:rFonts w:ascii="Arial" w:hAnsi="Arial" w:cs="Arial"/>
          <w:sz w:val="14"/>
          <w:szCs w:val="14"/>
        </w:rPr>
        <w:t>Општина Пехчево.</w:t>
      </w:r>
    </w:p>
    <w:p w:rsidR="00D94D1C" w:rsidRPr="00D94D1C" w:rsidRDefault="00D94D1C" w:rsidP="00D94D1C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D94D1C">
        <w:rPr>
          <w:rFonts w:ascii="Arial" w:eastAsia="Times New Roman" w:hAnsi="Arial" w:cs="Arial"/>
          <w:sz w:val="14"/>
          <w:szCs w:val="14"/>
        </w:rPr>
        <w:t xml:space="preserve">Продажбата ќе се одржи на ден 05.04.2024 година во 10,00 часот  во просториите на </w:t>
      </w:r>
      <w:r w:rsidRPr="00D94D1C">
        <w:rPr>
          <w:rFonts w:ascii="Arial" w:eastAsia="Times New Roman" w:hAnsi="Arial" w:cs="Arial"/>
          <w:sz w:val="14"/>
          <w:szCs w:val="14"/>
          <w:lang w:val="ru-RU"/>
        </w:rPr>
        <w:t xml:space="preserve">Извршител Орце Гоцевски во Делчево, на ул. </w:t>
      </w:r>
      <w:proofErr w:type="gramStart"/>
      <w:r w:rsidRPr="00D94D1C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D94D1C">
        <w:rPr>
          <w:rFonts w:ascii="Arial" w:eastAsia="Times New Roman" w:hAnsi="Arial" w:cs="Arial"/>
          <w:sz w:val="14"/>
          <w:szCs w:val="14"/>
        </w:rPr>
        <w:t>Булевар Македонија</w:t>
      </w:r>
      <w:r w:rsidRPr="00D94D1C">
        <w:rPr>
          <w:rFonts w:ascii="Arial" w:eastAsia="Times New Roman" w:hAnsi="Arial" w:cs="Arial"/>
          <w:sz w:val="14"/>
          <w:szCs w:val="14"/>
          <w:lang w:val="en-US"/>
        </w:rPr>
        <w:t>"</w:t>
      </w:r>
      <w:r w:rsidRPr="00D94D1C">
        <w:rPr>
          <w:rFonts w:ascii="Arial" w:eastAsia="Times New Roman" w:hAnsi="Arial" w:cs="Arial"/>
          <w:sz w:val="14"/>
          <w:szCs w:val="14"/>
        </w:rPr>
        <w:t xml:space="preserve"> бр.45/5-14.</w:t>
      </w:r>
      <w:proofErr w:type="gramEnd"/>
      <w:r w:rsidRPr="00D94D1C">
        <w:rPr>
          <w:rFonts w:ascii="Arial" w:eastAsia="Times New Roman" w:hAnsi="Arial" w:cs="Arial"/>
          <w:sz w:val="14"/>
          <w:szCs w:val="14"/>
        </w:rPr>
        <w:t xml:space="preserve"> </w:t>
      </w:r>
    </w:p>
    <w:p w:rsidR="00D94D1C" w:rsidRPr="00D94D1C" w:rsidRDefault="00D94D1C" w:rsidP="00D94D1C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D94D1C">
        <w:rPr>
          <w:rFonts w:ascii="Arial" w:eastAsia="Times New Roman" w:hAnsi="Arial" w:cs="Arial"/>
          <w:sz w:val="14"/>
          <w:szCs w:val="14"/>
        </w:rPr>
        <w:t>Почетната вредност на недвижностите, утврдена со заклучок на извршителот И.бр.403/2020 од 19.03.2024 година,  изнесува вкупно 32.216</w:t>
      </w:r>
      <w:r w:rsidRPr="00D94D1C">
        <w:rPr>
          <w:rFonts w:ascii="Arial" w:hAnsi="Arial" w:cs="Arial"/>
          <w:sz w:val="14"/>
          <w:szCs w:val="14"/>
          <w:lang w:val="en-US"/>
        </w:rPr>
        <w:t xml:space="preserve">,00 </w:t>
      </w:r>
      <w:r w:rsidRPr="00D94D1C">
        <w:rPr>
          <w:rFonts w:ascii="Arial" w:eastAsia="Times New Roman" w:hAnsi="Arial" w:cs="Arial"/>
          <w:sz w:val="14"/>
          <w:szCs w:val="14"/>
        </w:rPr>
        <w:t>денари, под која недвижностите не може да се продадат на првото јавно наддавање.</w:t>
      </w:r>
    </w:p>
    <w:p w:rsidR="00D94D1C" w:rsidRPr="00D94D1C" w:rsidRDefault="00D94D1C" w:rsidP="00D94D1C">
      <w:pPr>
        <w:pStyle w:val="NoSpacing"/>
        <w:ind w:firstLine="720"/>
        <w:rPr>
          <w:rFonts w:ascii="Arial" w:eastAsia="Times New Roman" w:hAnsi="Arial" w:cs="Arial"/>
          <w:sz w:val="14"/>
          <w:szCs w:val="14"/>
          <w:lang w:val="ru-RU"/>
        </w:rPr>
      </w:pPr>
      <w:r w:rsidRPr="00D94D1C">
        <w:rPr>
          <w:rFonts w:ascii="Arial" w:eastAsia="Times New Roman" w:hAnsi="Arial" w:cs="Arial"/>
          <w:sz w:val="14"/>
          <w:szCs w:val="14"/>
        </w:rPr>
        <w:t>Недвижностите се оптоварени со следните товари и службености: нема товари.</w:t>
      </w:r>
    </w:p>
    <w:p w:rsidR="00D94D1C" w:rsidRPr="00D94D1C" w:rsidRDefault="00D94D1C" w:rsidP="00D94D1C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D94D1C">
        <w:rPr>
          <w:rFonts w:ascii="Arial" w:eastAsia="Times New Roman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зградата, односно станот.</w:t>
      </w:r>
    </w:p>
    <w:p w:rsidR="00D94D1C" w:rsidRPr="00D94D1C" w:rsidRDefault="00D94D1C" w:rsidP="00D94D1C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D94D1C">
        <w:rPr>
          <w:rFonts w:ascii="Arial" w:eastAsia="Times New Roman" w:hAnsi="Arial" w:cs="Arial"/>
          <w:sz w:val="14"/>
          <w:szCs w:val="14"/>
        </w:rPr>
        <w:t xml:space="preserve"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недвижностите. </w:t>
      </w:r>
    </w:p>
    <w:p w:rsidR="00D94D1C" w:rsidRPr="00D94D1C" w:rsidRDefault="00D94D1C" w:rsidP="00D94D1C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  <w:lang w:val="ru-RU"/>
        </w:rPr>
      </w:pPr>
      <w:r w:rsidRPr="00D94D1C">
        <w:rPr>
          <w:rFonts w:ascii="Arial" w:eastAsia="Times New Roman" w:hAnsi="Arial" w:cs="Arial"/>
          <w:sz w:val="14"/>
          <w:szCs w:val="14"/>
        </w:rPr>
        <w:t>Уплатата на паричните средства на име гаранција се врши на жиро сметката од извршителот, со бр.</w:t>
      </w:r>
      <w:r w:rsidRPr="00D94D1C">
        <w:rPr>
          <w:rFonts w:ascii="Arial" w:eastAsia="Times New Roman" w:hAnsi="Arial" w:cs="Arial"/>
          <w:sz w:val="14"/>
          <w:szCs w:val="14"/>
          <w:lang w:val="ru-RU"/>
        </w:rPr>
        <w:t xml:space="preserve"> 240160002289415, </w:t>
      </w:r>
      <w:r w:rsidRPr="00D94D1C">
        <w:rPr>
          <w:rFonts w:ascii="Arial" w:eastAsia="Times New Roman" w:hAnsi="Arial" w:cs="Arial"/>
          <w:sz w:val="14"/>
          <w:szCs w:val="14"/>
        </w:rPr>
        <w:t>која се води кај УНИ БАНКА АД Скопје, даночен број 5009011500698.</w:t>
      </w:r>
    </w:p>
    <w:p w:rsidR="00D94D1C" w:rsidRPr="00D94D1C" w:rsidRDefault="00D94D1C" w:rsidP="00D94D1C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D94D1C">
        <w:rPr>
          <w:rFonts w:ascii="Arial" w:eastAsia="Times New Roman" w:hAnsi="Arial" w:cs="Arial"/>
          <w:sz w:val="14"/>
          <w:szCs w:val="1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94D1C" w:rsidRPr="00D94D1C" w:rsidRDefault="00D94D1C" w:rsidP="00D94D1C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D94D1C">
        <w:rPr>
          <w:rFonts w:ascii="Arial" w:eastAsia="Times New Roman" w:hAnsi="Arial" w:cs="Arial"/>
          <w:sz w:val="14"/>
          <w:szCs w:val="14"/>
        </w:rPr>
        <w:t>Најповолниот понудувач - купувач на недвижноста е должен да ја положи вкупната цена на недвижноста во рок од 15 дена од денот на продажбата, во спротивно, ќе се определи нова продажба, а средствата од положената гаранција се сметаат за наплатени средства во извршувањето.</w:t>
      </w:r>
    </w:p>
    <w:p w:rsidR="00D94D1C" w:rsidRPr="00D94D1C" w:rsidRDefault="00D94D1C" w:rsidP="00D94D1C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D94D1C">
        <w:rPr>
          <w:rFonts w:ascii="Arial" w:eastAsia="Times New Roman" w:hAnsi="Arial" w:cs="Arial"/>
          <w:sz w:val="14"/>
          <w:szCs w:val="14"/>
        </w:rPr>
        <w:t xml:space="preserve">Овој заклучок ќе се објави во дневниот весник Нова Македонија </w:t>
      </w:r>
      <w:r w:rsidRPr="00D94D1C">
        <w:rPr>
          <w:rFonts w:ascii="Arial" w:eastAsia="Times New Roman" w:hAnsi="Arial" w:cs="Arial"/>
          <w:sz w:val="14"/>
          <w:szCs w:val="14"/>
          <w:lang w:val="ru-RU"/>
        </w:rPr>
        <w:t>и електронски на веб страницата на Комората на извршители</w:t>
      </w:r>
      <w:r w:rsidRPr="00D94D1C">
        <w:rPr>
          <w:rFonts w:ascii="Arial" w:eastAsia="Times New Roman" w:hAnsi="Arial" w:cs="Arial"/>
          <w:sz w:val="14"/>
          <w:szCs w:val="14"/>
        </w:rPr>
        <w:t>.</w:t>
      </w:r>
    </w:p>
    <w:p w:rsidR="00D94D1C" w:rsidRPr="00D94D1C" w:rsidRDefault="00D94D1C" w:rsidP="00D94D1C">
      <w:pPr>
        <w:pStyle w:val="NoSpacing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D94D1C">
        <w:rPr>
          <w:rFonts w:ascii="Arial" w:eastAsia="Times New Roman" w:hAnsi="Arial" w:cs="Arial"/>
          <w:sz w:val="14"/>
          <w:szCs w:val="1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94D1C" w:rsidRPr="00D94D1C" w:rsidRDefault="00D94D1C" w:rsidP="00D94D1C">
      <w:pPr>
        <w:pStyle w:val="NoSpacing"/>
        <w:rPr>
          <w:rFonts w:ascii="Arial" w:hAnsi="Arial" w:cs="Arial"/>
          <w:sz w:val="14"/>
          <w:szCs w:val="14"/>
        </w:rPr>
      </w:pPr>
      <w:r w:rsidRPr="00D94D1C">
        <w:rPr>
          <w:rFonts w:ascii="Arial" w:hAnsi="Arial" w:cs="Arial"/>
          <w:sz w:val="14"/>
          <w:szCs w:val="14"/>
        </w:rPr>
        <w:tab/>
      </w:r>
      <w:r w:rsidRPr="00D94D1C">
        <w:rPr>
          <w:rFonts w:ascii="Arial" w:hAnsi="Arial" w:cs="Arial"/>
          <w:sz w:val="14"/>
          <w:szCs w:val="14"/>
        </w:rPr>
        <w:tab/>
      </w:r>
      <w:r w:rsidRPr="00D94D1C">
        <w:rPr>
          <w:rFonts w:ascii="Arial" w:hAnsi="Arial" w:cs="Arial"/>
          <w:sz w:val="14"/>
          <w:szCs w:val="14"/>
        </w:rPr>
        <w:tab/>
      </w:r>
    </w:p>
    <w:p w:rsidR="00D94D1C" w:rsidRPr="00D94D1C" w:rsidRDefault="00D94D1C" w:rsidP="00D94D1C">
      <w:pPr>
        <w:pStyle w:val="NoSpacing"/>
        <w:rPr>
          <w:rFonts w:ascii="Arial" w:hAnsi="Arial" w:cs="Arial"/>
          <w:sz w:val="14"/>
          <w:szCs w:val="14"/>
        </w:rPr>
      </w:pPr>
      <w:r w:rsidRPr="00D94D1C">
        <w:rPr>
          <w:rFonts w:ascii="Arial" w:hAnsi="Arial" w:cs="Arial"/>
          <w:sz w:val="14"/>
          <w:szCs w:val="14"/>
        </w:rPr>
        <w:t xml:space="preserve">              </w:t>
      </w:r>
      <w:r w:rsidRPr="00D94D1C">
        <w:rPr>
          <w:rFonts w:ascii="Arial" w:hAnsi="Arial" w:cs="Arial"/>
          <w:sz w:val="14"/>
          <w:szCs w:val="14"/>
        </w:rPr>
        <w:tab/>
      </w:r>
      <w:r w:rsidRPr="00D94D1C">
        <w:rPr>
          <w:rFonts w:ascii="Arial" w:hAnsi="Arial" w:cs="Arial"/>
          <w:sz w:val="14"/>
          <w:szCs w:val="14"/>
        </w:rPr>
        <w:tab/>
      </w:r>
      <w:r w:rsidRPr="00D94D1C">
        <w:rPr>
          <w:rFonts w:ascii="Arial" w:hAnsi="Arial" w:cs="Arial"/>
          <w:sz w:val="14"/>
          <w:szCs w:val="14"/>
        </w:rPr>
        <w:tab/>
      </w:r>
      <w:r w:rsidRPr="00D94D1C">
        <w:rPr>
          <w:rFonts w:ascii="Arial" w:hAnsi="Arial" w:cs="Arial"/>
          <w:sz w:val="14"/>
          <w:szCs w:val="14"/>
        </w:rPr>
        <w:tab/>
      </w:r>
      <w:r w:rsidRPr="00D94D1C">
        <w:rPr>
          <w:rFonts w:ascii="Arial" w:hAnsi="Arial" w:cs="Arial"/>
          <w:sz w:val="14"/>
          <w:szCs w:val="14"/>
        </w:rPr>
        <w:tab/>
      </w:r>
      <w:r w:rsidRPr="00D94D1C">
        <w:rPr>
          <w:rFonts w:ascii="Arial" w:hAnsi="Arial" w:cs="Arial"/>
          <w:sz w:val="14"/>
          <w:szCs w:val="14"/>
        </w:rPr>
        <w:tab/>
      </w:r>
      <w:r w:rsidRPr="00D94D1C">
        <w:rPr>
          <w:rFonts w:ascii="Arial" w:hAnsi="Arial" w:cs="Arial"/>
          <w:sz w:val="14"/>
          <w:szCs w:val="14"/>
        </w:rPr>
        <w:tab/>
      </w:r>
      <w:r w:rsidRPr="00D94D1C">
        <w:rPr>
          <w:rFonts w:ascii="Arial" w:hAnsi="Arial" w:cs="Arial"/>
          <w:sz w:val="14"/>
          <w:szCs w:val="14"/>
        </w:rPr>
        <w:tab/>
      </w:r>
      <w:r w:rsidRPr="00D94D1C">
        <w:rPr>
          <w:rFonts w:ascii="Arial" w:hAnsi="Arial" w:cs="Arial"/>
          <w:sz w:val="14"/>
          <w:szCs w:val="14"/>
        </w:rPr>
        <w:tab/>
        <w:t xml:space="preserve">          И З В Р Ш И Т Е Л</w:t>
      </w:r>
    </w:p>
    <w:p w:rsidR="00D94D1C" w:rsidRPr="00D94D1C" w:rsidRDefault="00D94D1C">
      <w:pPr>
        <w:rPr>
          <w:lang w:val="mk-MK"/>
        </w:rPr>
      </w:pPr>
    </w:p>
    <w:sectPr w:rsidR="00D94D1C" w:rsidRPr="00D94D1C" w:rsidSect="00D94D1C">
      <w:pgSz w:w="11907" w:h="16840" w:code="9"/>
      <w:pgMar w:top="426" w:right="1134" w:bottom="1134" w:left="1701" w:header="964" w:footer="9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1C"/>
    <w:rsid w:val="002835BE"/>
    <w:rsid w:val="00D94D1C"/>
    <w:rsid w:val="00E82206"/>
    <w:rsid w:val="00F8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C C Swiss" w:eastAsiaTheme="minorHAnsi" w:hAnsi="MAC C Swis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4D1C"/>
    <w:pPr>
      <w:spacing w:after="0" w:line="240" w:lineRule="auto"/>
    </w:pPr>
    <w:rPr>
      <w:rFonts w:ascii="Calibri" w:eastAsia="Calibri" w:hAnsi="Calibri" w:cs="Times New Roman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C C Swiss" w:eastAsiaTheme="minorHAnsi" w:hAnsi="MAC C Swis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4D1C"/>
    <w:pPr>
      <w:spacing w:after="0" w:line="240" w:lineRule="auto"/>
    </w:pPr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Klient_PC</dc:creator>
  <cp:lastModifiedBy>Комора на извршители</cp:lastModifiedBy>
  <cp:revision>2</cp:revision>
  <dcterms:created xsi:type="dcterms:W3CDTF">2024-03-21T11:52:00Z</dcterms:created>
  <dcterms:modified xsi:type="dcterms:W3CDTF">2024-03-21T11:52:00Z</dcterms:modified>
</cp:coreProperties>
</file>