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87D2A" w:rsidTr="001D1202">
        <w:tc>
          <w:tcPr>
            <w:tcW w:w="6008" w:type="dxa"/>
            <w:hideMark/>
          </w:tcPr>
          <w:p w:rsidR="001D1202" w:rsidRPr="00687D2A" w:rsidRDefault="009E7A0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687D2A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ED63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ED63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ED63DC"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10/23</w:t>
            </w: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ED63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ED63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ED63D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87D2A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87D2A" w:rsidTr="001D1202">
        <w:tc>
          <w:tcPr>
            <w:tcW w:w="6008" w:type="dxa"/>
            <w:hideMark/>
          </w:tcPr>
          <w:p w:rsidR="001D1202" w:rsidRPr="00687D2A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87D2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Default="00687D2A" w:rsidP="006971FC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B37CF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FB37CF">
        <w:rPr>
          <w:rFonts w:ascii="Arial" w:hAnsi="Arial" w:cs="Arial"/>
          <w:bCs/>
          <w:color w:val="000000"/>
          <w:sz w:val="22"/>
          <w:szCs w:val="22"/>
        </w:rPr>
        <w:t>Снежана Андреевска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B37CF">
        <w:rPr>
          <w:rFonts w:ascii="Arial" w:hAnsi="Arial" w:cs="Arial"/>
          <w:bCs/>
          <w:color w:val="000000"/>
          <w:sz w:val="22"/>
          <w:szCs w:val="22"/>
        </w:rPr>
        <w:t>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заложен доверител </w:t>
      </w:r>
      <w:r w:rsidRPr="00FB37CF">
        <w:rPr>
          <w:rFonts w:ascii="Arial" w:hAnsi="Arial" w:cs="Arial"/>
          <w:bCs/>
          <w:color w:val="000000"/>
          <w:sz w:val="22"/>
          <w:szCs w:val="22"/>
        </w:rPr>
        <w:t>НЛБ банка АД 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B37CF">
        <w:rPr>
          <w:rFonts w:ascii="Arial" w:hAnsi="Arial" w:cs="Arial"/>
          <w:color w:val="000000"/>
          <w:sz w:val="22"/>
          <w:szCs w:val="22"/>
        </w:rPr>
        <w:t>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FB37CF">
        <w:rPr>
          <w:rFonts w:ascii="Arial" w:hAnsi="Arial" w:cs="Arial"/>
          <w:color w:val="000000"/>
          <w:sz w:val="22"/>
          <w:szCs w:val="22"/>
        </w:rPr>
        <w:t>4030993191133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FB37CF">
        <w:rPr>
          <w:rFonts w:ascii="Arial" w:hAnsi="Arial" w:cs="Arial"/>
          <w:color w:val="000000"/>
          <w:sz w:val="22"/>
          <w:szCs w:val="22"/>
        </w:rPr>
        <w:t>ул. Мајка Тереза бр.1</w:t>
      </w:r>
      <w:r w:rsidRPr="00FB37CF">
        <w:rPr>
          <w:rFonts w:ascii="Arial" w:hAnsi="Arial" w:cs="Arial"/>
          <w:sz w:val="22"/>
          <w:szCs w:val="22"/>
          <w:lang w:val="mk-MK"/>
        </w:rPr>
        <w:t>, засновано на извршната исправа Нотарски акт</w:t>
      </w:r>
      <w:r w:rsidRPr="00FB37CF">
        <w:rPr>
          <w:rFonts w:ascii="Arial" w:hAnsi="Arial" w:cs="Arial"/>
          <w:sz w:val="22"/>
          <w:szCs w:val="22"/>
        </w:rPr>
        <w:t xml:space="preserve"> – 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Договор за засновање ба заложно право врз недвижност </w:t>
      </w:r>
      <w:r w:rsidRPr="00FB37CF">
        <w:rPr>
          <w:rFonts w:ascii="Arial" w:hAnsi="Arial" w:cs="Arial"/>
          <w:color w:val="000000"/>
          <w:sz w:val="22"/>
          <w:szCs w:val="22"/>
        </w:rPr>
        <w:t>ОДУ бр. 246/21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B37CF">
        <w:rPr>
          <w:rFonts w:ascii="Arial" w:hAnsi="Arial" w:cs="Arial"/>
          <w:color w:val="000000"/>
          <w:sz w:val="22"/>
          <w:szCs w:val="22"/>
        </w:rPr>
        <w:t>27.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0</w:t>
      </w:r>
      <w:r w:rsidRPr="00FB37CF">
        <w:rPr>
          <w:rFonts w:ascii="Arial" w:hAnsi="Arial" w:cs="Arial"/>
          <w:color w:val="000000"/>
          <w:sz w:val="22"/>
          <w:szCs w:val="22"/>
        </w:rPr>
        <w:t>7.2021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година на </w:t>
      </w:r>
      <w:r w:rsidRPr="00FB37CF">
        <w:rPr>
          <w:rFonts w:ascii="Arial" w:hAnsi="Arial" w:cs="Arial"/>
          <w:color w:val="000000"/>
          <w:sz w:val="22"/>
          <w:szCs w:val="22"/>
        </w:rPr>
        <w:t>Нотар Никола Спасовски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FB37CF">
        <w:rPr>
          <w:rFonts w:ascii="Arial" w:hAnsi="Arial" w:cs="Arial"/>
          <w:bCs/>
          <w:color w:val="000000"/>
          <w:sz w:val="22"/>
          <w:szCs w:val="22"/>
        </w:rPr>
        <w:t>Друштво за производство, трговија и услуги ХИДРОТЕРМ ЛОГИСТИК ДООЕЛ 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B37CF">
        <w:rPr>
          <w:rFonts w:ascii="Arial" w:hAnsi="Arial" w:cs="Arial"/>
          <w:color w:val="000000"/>
          <w:sz w:val="22"/>
          <w:szCs w:val="22"/>
        </w:rPr>
        <w:t>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FB37CF">
        <w:rPr>
          <w:rFonts w:ascii="Arial" w:hAnsi="Arial" w:cs="Arial"/>
          <w:color w:val="000000"/>
          <w:sz w:val="22"/>
          <w:szCs w:val="22"/>
        </w:rPr>
        <w:t>4032016530593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FB37CF">
        <w:rPr>
          <w:rFonts w:ascii="Arial" w:hAnsi="Arial" w:cs="Arial"/>
          <w:color w:val="000000"/>
          <w:sz w:val="22"/>
          <w:szCs w:val="22"/>
        </w:rPr>
        <w:t>ул.83 бр.7 Волково Ѓорче Петров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и заложен должник Александар Маркоски од Скопје со живеалиште на </w:t>
      </w:r>
      <w:r w:rsidRPr="00FB37CF">
        <w:rPr>
          <w:rFonts w:ascii="Arial" w:hAnsi="Arial" w:cs="Arial"/>
          <w:color w:val="000000"/>
          <w:sz w:val="22"/>
          <w:szCs w:val="22"/>
        </w:rPr>
        <w:t>ул.83 бр.7 Волково Ѓорче Петров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,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A36AF4" w:rsidRPr="00687D2A">
        <w:rPr>
          <w:rFonts w:ascii="Arial" w:hAnsi="Arial" w:cs="Arial"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sz w:val="22"/>
          <w:szCs w:val="22"/>
          <w:lang w:val="en-US"/>
        </w:rPr>
        <w:t>18.05.2023</w:t>
      </w:r>
      <w:r w:rsidR="00A36AF4" w:rsidRPr="00687D2A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687D2A" w:rsidRPr="00687D2A" w:rsidRDefault="00687D2A" w:rsidP="006971FC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5C7E" w:rsidRPr="00687D2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87D2A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687D2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87D2A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687D2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87D2A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687D2A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687D2A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687D2A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687D2A" w:rsidRPr="00687D2A" w:rsidRDefault="00687D2A" w:rsidP="00B55C2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СЕ ОПРЕДЕЛУВА ПРВА продажба со усно јавно наддавање на недвижност</w:t>
      </w:r>
      <w:r w:rsidR="00B55C2A">
        <w:rPr>
          <w:rFonts w:ascii="Arial" w:hAnsi="Arial" w:cs="Arial"/>
          <w:sz w:val="22"/>
          <w:szCs w:val="22"/>
          <w:lang w:val="en-US"/>
        </w:rPr>
        <w:t>a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означен</w:t>
      </w:r>
      <w:r w:rsidR="00B55C2A">
        <w:rPr>
          <w:rFonts w:ascii="Arial" w:hAnsi="Arial" w:cs="Arial"/>
          <w:sz w:val="22"/>
          <w:szCs w:val="22"/>
          <w:lang w:val="en-US"/>
        </w:rPr>
        <w:t>a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како: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</w:rPr>
      </w:pPr>
      <w:r w:rsidRPr="00FB37CF">
        <w:rPr>
          <w:rFonts w:ascii="Arial" w:hAnsi="Arial" w:cs="Arial"/>
          <w:bCs/>
          <w:sz w:val="22"/>
          <w:szCs w:val="22"/>
        </w:rPr>
        <w:t>I.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МА, број 1, намена на посебен/заеднички дел од зграда – СТ, со внатрешна површина 48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МА, број 1, намена на посебен/заеднички дел од зграда – ПП, со внатрешна површина 4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ПР, број 1, намена на посебен/заеднички дел од зграда – ХС, со внатрешна површина 10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ПР, број 1, намена на посебен/заеднички дел од зграда – СТ, со внатрешна површина 45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дел 0, адреса (улица и куќен број на зграда) ул.83 бр.7Б, бр. на зграда/друг објект 2, намена на згр. преземена при конверзија на податоците од стариот ел.систем А1-1, влез 1, кат ПР, број 1, намена на посебен/заеднички дел од зграда – ПП, со внатрешна површина 17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со право на сопственост на </w:t>
      </w:r>
      <w:r w:rsidRPr="00FB37CF">
        <w:rPr>
          <w:rFonts w:ascii="Arial" w:hAnsi="Arial" w:cs="Arial"/>
          <w:sz w:val="22"/>
          <w:szCs w:val="22"/>
          <w:lang w:val="mk-MK"/>
        </w:rPr>
        <w:t>заложниот должник Александар Маркоски од Скопје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,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запишана во имотен лист бр.65935 за КО Волково,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 при АКН – Центар за катастар на недвижности 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со сите легални и нелегални припадоци и прирастоци сега и во иднина и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</w:rPr>
      </w:pPr>
      <w:r w:rsidRPr="00FB37CF">
        <w:rPr>
          <w:rFonts w:ascii="Arial" w:hAnsi="Arial" w:cs="Arial"/>
          <w:bCs/>
          <w:sz w:val="22"/>
          <w:szCs w:val="22"/>
        </w:rPr>
        <w:t>II.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½ идеален дел од недвижен имот и тоа: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FB37CF">
        <w:rPr>
          <w:rFonts w:ascii="Arial" w:hAnsi="Arial" w:cs="Arial"/>
          <w:bCs/>
          <w:sz w:val="22"/>
          <w:szCs w:val="22"/>
        </w:rPr>
        <w:t>/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викано место/улица УЛ.83, катастарска култура гз-гиз, со површина 412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FB37CF">
        <w:rPr>
          <w:rFonts w:ascii="Arial" w:hAnsi="Arial" w:cs="Arial"/>
          <w:bCs/>
          <w:sz w:val="22"/>
          <w:szCs w:val="22"/>
        </w:rPr>
        <w:t>/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викано место/улица УЛ.83, катастарска култура гз-зпз 1, со површина 99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</w:t>
      </w:r>
    </w:p>
    <w:p w:rsidR="00B55C2A" w:rsidRPr="00FB37CF" w:rsidRDefault="00B55C2A" w:rsidP="00B55C2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>- КП бр.</w:t>
      </w:r>
      <w:r w:rsidRPr="00FB37CF">
        <w:rPr>
          <w:rFonts w:ascii="Arial" w:hAnsi="Arial" w:cs="Arial"/>
          <w:bCs/>
          <w:sz w:val="22"/>
          <w:szCs w:val="22"/>
        </w:rPr>
        <w:t>2646</w:t>
      </w: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FB37CF">
        <w:rPr>
          <w:rFonts w:ascii="Arial" w:hAnsi="Arial" w:cs="Arial"/>
          <w:bCs/>
          <w:sz w:val="22"/>
          <w:szCs w:val="22"/>
        </w:rPr>
        <w:t>/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 викано место/улица УЛ.83, катастарска култура гз-зпз 2, со површина 84 м</w:t>
      </w:r>
      <w:r w:rsidRPr="00FB37CF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FB37CF">
        <w:rPr>
          <w:rFonts w:ascii="Arial" w:hAnsi="Arial" w:cs="Arial"/>
          <w:bCs/>
          <w:sz w:val="22"/>
          <w:szCs w:val="22"/>
          <w:lang w:val="mk-MK"/>
        </w:rPr>
        <w:t>,</w:t>
      </w:r>
    </w:p>
    <w:p w:rsidR="00B55C2A" w:rsidRPr="00FB37CF" w:rsidRDefault="00B55C2A" w:rsidP="00B55C2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B37CF">
        <w:rPr>
          <w:rFonts w:ascii="Arial" w:hAnsi="Arial" w:cs="Arial"/>
          <w:bCs/>
          <w:sz w:val="22"/>
          <w:szCs w:val="22"/>
          <w:lang w:val="mk-MK"/>
        </w:rPr>
        <w:t xml:space="preserve">со право на сосопственост на ½ идеален ден на </w:t>
      </w:r>
      <w:r w:rsidRPr="00FB37CF">
        <w:rPr>
          <w:rFonts w:ascii="Arial" w:hAnsi="Arial" w:cs="Arial"/>
          <w:sz w:val="22"/>
          <w:szCs w:val="22"/>
          <w:lang w:val="mk-MK"/>
        </w:rPr>
        <w:t>заложниот должник Александар Маркоски од Скопје</w:t>
      </w:r>
      <w:r w:rsidRPr="00FB37CF">
        <w:rPr>
          <w:rFonts w:ascii="Arial" w:hAnsi="Arial" w:cs="Arial"/>
          <w:color w:val="000000"/>
          <w:sz w:val="22"/>
          <w:szCs w:val="22"/>
          <w:lang w:val="mk-MK"/>
        </w:rPr>
        <w:t>,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</w:t>
      </w:r>
      <w:r w:rsidRPr="00FB37CF">
        <w:rPr>
          <w:rFonts w:ascii="Arial" w:hAnsi="Arial" w:cs="Arial"/>
          <w:bCs/>
          <w:sz w:val="22"/>
          <w:szCs w:val="22"/>
          <w:lang w:val="mk-MK"/>
        </w:rPr>
        <w:t>при АКН – Центар за катастар на недвижности Скопје</w:t>
      </w:r>
      <w:r w:rsidRPr="00FB37CF">
        <w:rPr>
          <w:rFonts w:ascii="Arial" w:hAnsi="Arial" w:cs="Arial"/>
          <w:sz w:val="22"/>
          <w:szCs w:val="22"/>
          <w:lang w:val="mk-MK"/>
        </w:rPr>
        <w:t xml:space="preserve"> запишана во имотен лист бр.305 за КО Волково, со сите легални и нелегални припадоци и прирастоци сега и во иднина</w:t>
      </w:r>
      <w:r w:rsidRPr="00FB37CF">
        <w:rPr>
          <w:rFonts w:ascii="Arial" w:hAnsi="Arial" w:cs="Arial"/>
          <w:sz w:val="22"/>
          <w:szCs w:val="22"/>
        </w:rPr>
        <w:t>,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687D2A">
        <w:rPr>
          <w:rFonts w:ascii="Arial" w:hAnsi="Arial" w:cs="Arial"/>
          <w:sz w:val="22"/>
          <w:szCs w:val="22"/>
          <w:lang w:val="ru-RU"/>
        </w:rPr>
        <w:t xml:space="preserve">05.06.2023 </w:t>
      </w:r>
      <w:r w:rsidRPr="00687D2A">
        <w:rPr>
          <w:rFonts w:ascii="Arial" w:hAnsi="Arial" w:cs="Arial"/>
          <w:sz w:val="22"/>
          <w:szCs w:val="22"/>
          <w:lang w:val="mk-MK"/>
        </w:rPr>
        <w:t>година во 1</w:t>
      </w:r>
      <w:r w:rsidR="00B55C2A">
        <w:rPr>
          <w:rFonts w:ascii="Arial" w:hAnsi="Arial" w:cs="Arial"/>
          <w:sz w:val="22"/>
          <w:szCs w:val="22"/>
          <w:lang w:val="en-US"/>
        </w:rPr>
        <w:t>0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:00 часот  во просториите на </w:t>
      </w:r>
      <w:r w:rsidRPr="00687D2A">
        <w:rPr>
          <w:rFonts w:ascii="Arial" w:hAnsi="Arial" w:cs="Arial"/>
          <w:sz w:val="22"/>
          <w:szCs w:val="22"/>
          <w:lang w:val="ru-RU"/>
        </w:rPr>
        <w:t>Извршител Снежана Андреевска од Скопје на бул.Кузман Јосифовски Питу бр.28-5/11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извршителот, изнесува </w:t>
      </w:r>
      <w:r w:rsidR="00B55C2A">
        <w:rPr>
          <w:rFonts w:ascii="Arial" w:hAnsi="Arial" w:cs="Arial"/>
          <w:sz w:val="22"/>
          <w:szCs w:val="22"/>
          <w:lang w:val="mk-MK"/>
        </w:rPr>
        <w:t>44.527,00</w:t>
      </w:r>
      <w:r w:rsidR="00B55C2A" w:rsidRPr="00FB37CF">
        <w:rPr>
          <w:rFonts w:ascii="Arial" w:hAnsi="Arial" w:cs="Arial"/>
          <w:sz w:val="22"/>
          <w:szCs w:val="22"/>
          <w:lang w:val="mk-MK"/>
        </w:rPr>
        <w:t xml:space="preserve"> ЕУР </w:t>
      </w:r>
      <w:r w:rsidRPr="00687D2A">
        <w:rPr>
          <w:rFonts w:ascii="Arial" w:hAnsi="Arial" w:cs="Arial"/>
          <w:sz w:val="22"/>
          <w:szCs w:val="22"/>
          <w:lang w:val="mk-MK"/>
        </w:rPr>
        <w:t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првото јавно наддавање.</w:t>
      </w:r>
    </w:p>
    <w:p w:rsidR="00687D2A" w:rsidRPr="00B55C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службености: </w:t>
      </w:r>
      <w:r w:rsidR="00B55C2A">
        <w:rPr>
          <w:rFonts w:ascii="Arial" w:hAnsi="Arial" w:cs="Arial"/>
          <w:sz w:val="22"/>
          <w:szCs w:val="22"/>
          <w:lang w:val="mk-MK"/>
        </w:rPr>
        <w:t>Х</w:t>
      </w:r>
      <w:r w:rsidR="00B55C2A" w:rsidRPr="00687D2A">
        <w:rPr>
          <w:rFonts w:ascii="Arial" w:hAnsi="Arial" w:cs="Arial"/>
          <w:sz w:val="22"/>
          <w:szCs w:val="22"/>
          <w:lang w:val="mk-MK"/>
        </w:rPr>
        <w:t>ипотек</w:t>
      </w:r>
      <w:r w:rsidR="00B55C2A">
        <w:rPr>
          <w:rFonts w:ascii="Arial" w:hAnsi="Arial" w:cs="Arial"/>
          <w:sz w:val="22"/>
          <w:szCs w:val="22"/>
          <w:lang w:val="en-US"/>
        </w:rPr>
        <w:t>a</w:t>
      </w:r>
      <w:r w:rsidR="00B55C2A" w:rsidRPr="00687D2A">
        <w:rPr>
          <w:rFonts w:ascii="Arial" w:hAnsi="Arial" w:cs="Arial"/>
          <w:sz w:val="22"/>
          <w:szCs w:val="22"/>
          <w:lang w:val="mk-MK"/>
        </w:rPr>
        <w:t xml:space="preserve"> </w:t>
      </w:r>
      <w:r w:rsidR="00B55C2A">
        <w:rPr>
          <w:rFonts w:ascii="Arial" w:hAnsi="Arial" w:cs="Arial"/>
          <w:sz w:val="22"/>
          <w:szCs w:val="22"/>
          <w:lang w:val="mk-MK"/>
        </w:rPr>
        <w:t xml:space="preserve">и </w:t>
      </w:r>
      <w:r w:rsidRPr="00687D2A">
        <w:rPr>
          <w:rFonts w:ascii="Arial" w:hAnsi="Arial" w:cs="Arial"/>
          <w:sz w:val="22"/>
          <w:szCs w:val="22"/>
          <w:lang w:val="mk-MK"/>
        </w:rPr>
        <w:t>Налози за извршување</w:t>
      </w:r>
      <w:r w:rsidRPr="00687D2A">
        <w:rPr>
          <w:rFonts w:ascii="Arial" w:hAnsi="Arial" w:cs="Arial"/>
          <w:sz w:val="22"/>
          <w:szCs w:val="22"/>
          <w:lang w:val="ru-RU"/>
        </w:rPr>
        <w:t>.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87D2A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687D2A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87D2A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87D2A">
        <w:rPr>
          <w:rFonts w:ascii="Arial" w:hAnsi="Arial" w:cs="Arial"/>
          <w:sz w:val="22"/>
          <w:szCs w:val="22"/>
          <w:lang w:val="ru-RU"/>
        </w:rPr>
        <w:t xml:space="preserve"> </w:t>
      </w:r>
      <w:r w:rsidRPr="00687D2A">
        <w:rPr>
          <w:rFonts w:ascii="Arial" w:hAnsi="Arial" w:cs="Arial"/>
          <w:color w:val="000000"/>
          <w:sz w:val="22"/>
          <w:szCs w:val="22"/>
          <w:lang w:val="en-US"/>
        </w:rPr>
        <w:t>210065586400209</w:t>
      </w:r>
      <w:r w:rsidRPr="00687D2A">
        <w:rPr>
          <w:rFonts w:ascii="Arial" w:hAnsi="Arial" w:cs="Arial"/>
          <w:sz w:val="22"/>
          <w:szCs w:val="22"/>
          <w:lang w:val="en-US"/>
        </w:rPr>
        <w:t xml:space="preserve"> 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687D2A">
        <w:rPr>
          <w:rFonts w:ascii="Arial" w:hAnsi="Arial" w:cs="Arial"/>
          <w:color w:val="000000"/>
          <w:sz w:val="22"/>
          <w:szCs w:val="22"/>
          <w:lang w:val="en-US"/>
        </w:rPr>
        <w:t>НЛБ Банка АД Скопје</w:t>
      </w:r>
      <w:r w:rsidRPr="00687D2A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687D2A">
        <w:rPr>
          <w:rFonts w:ascii="Arial" w:hAnsi="Arial" w:cs="Arial"/>
          <w:color w:val="000000"/>
          <w:sz w:val="22"/>
          <w:szCs w:val="22"/>
          <w:lang w:val="en-US"/>
        </w:rPr>
        <w:t>5032010500238</w:t>
      </w:r>
      <w:r w:rsidRPr="00687D2A">
        <w:rPr>
          <w:rFonts w:ascii="Arial" w:hAnsi="Arial" w:cs="Arial"/>
          <w:sz w:val="22"/>
          <w:szCs w:val="22"/>
          <w:lang w:val="en-US"/>
        </w:rPr>
        <w:t>.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Данокот на промет на недвижноста и другите трошоци во врска со пренос на правото на сопственоста на недвижноста паѓаат на товар на купувачот. 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687D2A">
        <w:rPr>
          <w:rFonts w:ascii="Arial" w:hAnsi="Arial" w:cs="Arial"/>
          <w:sz w:val="22"/>
          <w:szCs w:val="22"/>
          <w:lang w:val="ru-RU"/>
        </w:rPr>
        <w:t xml:space="preserve">Нова Македонија и електронски на веб страницата на Комората </w:t>
      </w:r>
      <w:r w:rsidRPr="00687D2A">
        <w:rPr>
          <w:rFonts w:ascii="Arial" w:hAnsi="Arial" w:cs="Arial"/>
          <w:sz w:val="22"/>
          <w:szCs w:val="22"/>
          <w:lang w:val="mk-MK"/>
        </w:rPr>
        <w:t>.</w:t>
      </w:r>
    </w:p>
    <w:p w:rsidR="00687D2A" w:rsidRPr="00687D2A" w:rsidRDefault="00687D2A" w:rsidP="00687D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87D2A" w:rsidRPr="00687D2A" w:rsidRDefault="00687D2A" w:rsidP="00687D2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687D2A" w:rsidRPr="00687D2A" w:rsidRDefault="00687D2A" w:rsidP="00687D2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</w:t>
      </w:r>
      <w:r w:rsidRPr="00687D2A">
        <w:rPr>
          <w:sz w:val="22"/>
          <w:szCs w:val="22"/>
        </w:rPr>
        <w:t xml:space="preserve">   </w:t>
      </w:r>
      <w:r w:rsidRPr="00687D2A">
        <w:rPr>
          <w:rFonts w:ascii="Calibri" w:hAnsi="Calibri"/>
          <w:sz w:val="22"/>
          <w:szCs w:val="22"/>
          <w:lang w:val="mk-MK"/>
        </w:rPr>
        <w:t xml:space="preserve">       </w:t>
      </w:r>
      <w:r w:rsidR="00B55C2A">
        <w:rPr>
          <w:rFonts w:ascii="Calibri" w:hAnsi="Calibri"/>
          <w:sz w:val="22"/>
          <w:szCs w:val="22"/>
          <w:lang w:val="mk-MK"/>
        </w:rPr>
        <w:t xml:space="preserve">       </w:t>
      </w:r>
      <w:r w:rsidRPr="00687D2A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687D2A" w:rsidRPr="00687D2A" w:rsidTr="00687D2A">
        <w:tc>
          <w:tcPr>
            <w:tcW w:w="5377" w:type="dxa"/>
          </w:tcPr>
          <w:p w:rsidR="00687D2A" w:rsidRPr="00687D2A" w:rsidRDefault="00687D2A" w:rsidP="00687D2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687D2A" w:rsidRPr="00687D2A" w:rsidRDefault="00B55C2A" w:rsidP="00687D2A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</w:t>
            </w:r>
            <w:r w:rsidR="00687D2A" w:rsidRPr="00687D2A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687D2A" w:rsidRPr="00687D2A" w:rsidRDefault="00687D2A" w:rsidP="00687D2A">
      <w:pPr>
        <w:jc w:val="both"/>
        <w:rPr>
          <w:sz w:val="22"/>
          <w:szCs w:val="22"/>
          <w:lang w:val="mk-MK"/>
        </w:rPr>
      </w:pPr>
      <w:r w:rsidRPr="00687D2A">
        <w:rPr>
          <w:sz w:val="22"/>
          <w:szCs w:val="22"/>
          <w:lang w:val="mk-MK"/>
        </w:rPr>
        <w:t xml:space="preserve">              </w:t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     </w:t>
      </w:r>
    </w:p>
    <w:p w:rsidR="00687D2A" w:rsidRPr="00687D2A" w:rsidRDefault="00687D2A" w:rsidP="00687D2A">
      <w:pPr>
        <w:jc w:val="both"/>
        <w:rPr>
          <w:sz w:val="22"/>
          <w:szCs w:val="22"/>
          <w:lang w:val="mk-MK"/>
        </w:rPr>
      </w:pP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</w:t>
      </w:r>
      <w:r w:rsidRPr="00687D2A">
        <w:rPr>
          <w:sz w:val="22"/>
          <w:szCs w:val="22"/>
        </w:rPr>
        <w:t xml:space="preserve">   </w:t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</w:r>
      <w:r w:rsidRPr="00687D2A">
        <w:rPr>
          <w:sz w:val="22"/>
          <w:szCs w:val="22"/>
          <w:lang w:val="mk-MK"/>
        </w:rPr>
        <w:tab/>
        <w:t xml:space="preserve">        </w:t>
      </w:r>
    </w:p>
    <w:p w:rsidR="00B55C2A" w:rsidRPr="00540E9D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Д.-на:  заложниот должник </w:t>
      </w:r>
    </w:p>
    <w:p w:rsidR="00B55C2A" w:rsidRPr="00540E9D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должник</w:t>
      </w:r>
    </w:p>
    <w:p w:rsidR="00B55C2A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заложен доверител</w:t>
      </w:r>
    </w:p>
    <w:p w:rsidR="00B55C2A" w:rsidRPr="00B55C2A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Pr="00B55C2A">
        <w:rPr>
          <w:rFonts w:ascii="Arial" w:hAnsi="Arial" w:cs="Arial"/>
          <w:sz w:val="21"/>
          <w:szCs w:val="21"/>
          <w:lang w:val="mk-MK"/>
        </w:rPr>
        <w:t>УЈП- МФ-Регионална дирекција Скопје</w:t>
      </w:r>
    </w:p>
    <w:p w:rsidR="00B55C2A" w:rsidRPr="00B55C2A" w:rsidRDefault="00B55C2A" w:rsidP="00B55C2A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 w:rsidRPr="00B55C2A">
        <w:rPr>
          <w:rFonts w:ascii="Arial" w:hAnsi="Arial" w:cs="Arial"/>
          <w:sz w:val="21"/>
          <w:szCs w:val="21"/>
          <w:lang w:val="mk-MK"/>
        </w:rPr>
        <w:t>Град Скопје- Даночно одделение</w:t>
      </w:r>
    </w:p>
    <w:p w:rsidR="00B55C2A" w:rsidRPr="00540E9D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сосопственик</w:t>
      </w:r>
    </w:p>
    <w:p w:rsidR="00B55C2A" w:rsidRPr="00540E9D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sz w:val="21"/>
          <w:szCs w:val="21"/>
          <w:lang w:val="mk-MK"/>
        </w:rPr>
        <w:t xml:space="preserve">            Извршител Александар Максимовски</w:t>
      </w:r>
    </w:p>
    <w:p w:rsidR="00B55C2A" w:rsidRPr="00540E9D" w:rsidRDefault="00B55C2A" w:rsidP="00B55C2A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ФД Финансиски кредитен центар БС ДОО Скопје</w:t>
      </w:r>
    </w:p>
    <w:p w:rsidR="00B55C2A" w:rsidRPr="00540E9D" w:rsidRDefault="00B55C2A" w:rsidP="00B55C2A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Андреја Буневски</w:t>
      </w:r>
    </w:p>
    <w:p w:rsidR="00B55C2A" w:rsidRPr="00540E9D" w:rsidRDefault="00B55C2A" w:rsidP="00B55C2A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ФД Мој кредит ДООЕЛ Скопје</w:t>
      </w:r>
    </w:p>
    <w:p w:rsidR="00B55C2A" w:rsidRPr="00540E9D" w:rsidRDefault="00B55C2A" w:rsidP="00B55C2A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Методија Костадинов</w:t>
      </w:r>
    </w:p>
    <w:p w:rsidR="00B55C2A" w:rsidRPr="00540E9D" w:rsidRDefault="00B55C2A" w:rsidP="00B55C2A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540E9D">
        <w:rPr>
          <w:rFonts w:ascii="Arial" w:hAnsi="Arial" w:cs="Arial"/>
          <w:noProof/>
          <w:sz w:val="21"/>
          <w:szCs w:val="21"/>
          <w:lang w:val="mk-MK"/>
        </w:rPr>
        <w:t xml:space="preserve">            Миле Јуруковски</w:t>
      </w:r>
    </w:p>
    <w:p w:rsidR="00687D2A" w:rsidRPr="00687D2A" w:rsidRDefault="00687D2A" w:rsidP="00B55C2A">
      <w:pPr>
        <w:ind w:left="-142" w:firstLine="142"/>
        <w:rPr>
          <w:rFonts w:ascii="Arial" w:hAnsi="Arial" w:cs="Arial"/>
          <w:sz w:val="22"/>
          <w:szCs w:val="22"/>
        </w:rPr>
      </w:pPr>
      <w:r w:rsidRPr="00687D2A">
        <w:rPr>
          <w:rFonts w:ascii="Arial" w:hAnsi="Arial" w:cs="Arial"/>
          <w:sz w:val="22"/>
          <w:szCs w:val="22"/>
          <w:lang w:val="mk-MK"/>
        </w:rPr>
        <w:tab/>
      </w:r>
    </w:p>
    <w:p w:rsidR="00687D2A" w:rsidRPr="00687D2A" w:rsidRDefault="00687D2A" w:rsidP="00687D2A">
      <w:pPr>
        <w:ind w:left="-142" w:firstLine="142"/>
        <w:rPr>
          <w:rFonts w:ascii="Arial" w:hAnsi="Arial" w:cs="Arial"/>
          <w:sz w:val="22"/>
          <w:szCs w:val="22"/>
          <w:lang w:val="mk-MK"/>
        </w:rPr>
      </w:pPr>
    </w:p>
    <w:p w:rsidR="00687D2A" w:rsidRPr="00687D2A" w:rsidRDefault="00687D2A" w:rsidP="00687D2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687D2A" w:rsidRPr="00B55C2A" w:rsidRDefault="00687D2A" w:rsidP="00687D2A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55C2A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B55C2A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687D2A" w:rsidRPr="00687D2A" w:rsidRDefault="00687D2A" w:rsidP="00687D2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687D2A" w:rsidRPr="00687D2A" w:rsidRDefault="00687D2A" w:rsidP="00687D2A">
      <w:pPr>
        <w:rPr>
          <w:sz w:val="22"/>
          <w:szCs w:val="22"/>
        </w:rPr>
      </w:pPr>
    </w:p>
    <w:p w:rsidR="00687D2A" w:rsidRPr="00687D2A" w:rsidRDefault="00687D2A" w:rsidP="00687D2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687D2A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687D2A">
        <w:rPr>
          <w:rFonts w:ascii="Arial" w:hAnsi="Arial" w:cs="Arial"/>
          <w:sz w:val="22"/>
          <w:szCs w:val="22"/>
          <w:lang w:val="mk-MK"/>
        </w:rPr>
        <w:tab/>
      </w:r>
      <w:r w:rsidRPr="00687D2A">
        <w:rPr>
          <w:rFonts w:ascii="Arial" w:hAnsi="Arial" w:cs="Arial"/>
          <w:sz w:val="22"/>
          <w:szCs w:val="22"/>
          <w:lang w:val="mk-MK"/>
        </w:rPr>
        <w:tab/>
      </w:r>
    </w:p>
    <w:p w:rsidR="00687D2A" w:rsidRDefault="00687D2A" w:rsidP="00687D2A">
      <w:pPr>
        <w:pStyle w:val="BodyText"/>
        <w:rPr>
          <w:rFonts w:ascii="Arial" w:hAnsi="Arial" w:cs="Arial"/>
          <w:lang w:val="mk-MK"/>
        </w:rPr>
      </w:pPr>
    </w:p>
    <w:p w:rsidR="00AC774B" w:rsidRPr="00687D2A" w:rsidRDefault="00AC774B" w:rsidP="00687D2A">
      <w:pPr>
        <w:ind w:firstLine="720"/>
        <w:jc w:val="both"/>
        <w:rPr>
          <w:rFonts w:ascii="Arial" w:hAnsi="Arial" w:cs="Arial"/>
          <w:lang w:val="en-US"/>
        </w:rPr>
      </w:pPr>
    </w:p>
    <w:sectPr w:rsidR="00AC774B" w:rsidRPr="00687D2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9"/>
    <w:rsid w:val="00117D41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87D2A"/>
    <w:rsid w:val="006971FC"/>
    <w:rsid w:val="00773850"/>
    <w:rsid w:val="007A2159"/>
    <w:rsid w:val="007B46B2"/>
    <w:rsid w:val="00843B8B"/>
    <w:rsid w:val="008C7246"/>
    <w:rsid w:val="00905C7E"/>
    <w:rsid w:val="009576E7"/>
    <w:rsid w:val="009E7A09"/>
    <w:rsid w:val="00A0407E"/>
    <w:rsid w:val="00A1680D"/>
    <w:rsid w:val="00A33E8F"/>
    <w:rsid w:val="00A36AF4"/>
    <w:rsid w:val="00AA634A"/>
    <w:rsid w:val="00AC774B"/>
    <w:rsid w:val="00AF6DA8"/>
    <w:rsid w:val="00B55C2A"/>
    <w:rsid w:val="00BF4AB8"/>
    <w:rsid w:val="00C557C5"/>
    <w:rsid w:val="00CE7B70"/>
    <w:rsid w:val="00D07FD4"/>
    <w:rsid w:val="00D319A6"/>
    <w:rsid w:val="00DE5FF1"/>
    <w:rsid w:val="00E469A1"/>
    <w:rsid w:val="00E67DC2"/>
    <w:rsid w:val="00E81523"/>
    <w:rsid w:val="00EA652F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8.5.2023_315%20-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продажба_18.5.2023_315 - објава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2023-05-18T09:07:00Z</cp:lastPrinted>
  <dcterms:created xsi:type="dcterms:W3CDTF">2023-05-18T13:53:00Z</dcterms:created>
  <dcterms:modified xsi:type="dcterms:W3CDTF">2023-05-18T13:54:00Z</dcterms:modified>
</cp:coreProperties>
</file>