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0"/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7D6E7B" w:rsidRPr="007D6E7B" w:rsidTr="007D6E7B">
        <w:tc>
          <w:tcPr>
            <w:tcW w:w="6008" w:type="dxa"/>
          </w:tcPr>
          <w:p w:rsidR="007D6E7B" w:rsidRPr="007D6E7B" w:rsidRDefault="007D6E7B" w:rsidP="007D6E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7D6E7B" w:rsidRPr="007D6E7B" w:rsidRDefault="007D6E7B" w:rsidP="007D6E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7D6E7B" w:rsidRPr="007D6E7B" w:rsidRDefault="007D6E7B" w:rsidP="007D6E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  <w:hideMark/>
          </w:tcPr>
          <w:p w:rsidR="007D6E7B" w:rsidRPr="007D6E7B" w:rsidRDefault="007D6E7B" w:rsidP="007D6E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7D6E7B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И.бр.162/2019</w:t>
            </w:r>
          </w:p>
        </w:tc>
      </w:tr>
      <w:tr w:rsidR="007D6E7B" w:rsidRPr="007D6E7B" w:rsidTr="007D6E7B">
        <w:tc>
          <w:tcPr>
            <w:tcW w:w="6008" w:type="dxa"/>
          </w:tcPr>
          <w:p w:rsidR="007D6E7B" w:rsidRPr="007D6E7B" w:rsidRDefault="007D6E7B" w:rsidP="007D6E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7D6E7B" w:rsidRPr="007D6E7B" w:rsidRDefault="007D6E7B" w:rsidP="007D6E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7D6E7B" w:rsidRPr="007D6E7B" w:rsidRDefault="007D6E7B" w:rsidP="007D6E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  <w:hideMark/>
          </w:tcPr>
          <w:p w:rsidR="007D6E7B" w:rsidRPr="007D6E7B" w:rsidRDefault="007D6E7B" w:rsidP="007D6E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6E7B">
              <w:rPr>
                <w:rFonts w:ascii="Arial" w:eastAsia="Times New Roman" w:hAnsi="Arial" w:cs="Arial"/>
                <w:b/>
                <w:sz w:val="24"/>
                <w:szCs w:val="24"/>
              </w:rPr>
              <w:t>И.бр.163/2019</w:t>
            </w:r>
          </w:p>
        </w:tc>
      </w:tr>
    </w:tbl>
    <w:p w:rsidR="007D6E7B" w:rsidRDefault="007D6E7B" w:rsidP="007D6E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D6E7B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7D6E7B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7D6E7B">
        <w:rPr>
          <w:rFonts w:ascii="Arial" w:eastAsia="Times New Roman" w:hAnsi="Arial" w:cs="Arial"/>
          <w:sz w:val="24"/>
          <w:szCs w:val="24"/>
        </w:rPr>
        <w:t xml:space="preserve"> од </w:t>
      </w:r>
      <w:r w:rsidRPr="007D6E7B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7D6E7B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</w:t>
      </w:r>
      <w:r w:rsidRPr="007D6E7B">
        <w:rPr>
          <w:rFonts w:ascii="Arial" w:eastAsia="Times New Roman" w:hAnsi="Arial" w:cs="Arial"/>
          <w:b/>
          <w:sz w:val="24"/>
          <w:szCs w:val="24"/>
        </w:rPr>
        <w:t xml:space="preserve"> И.бр.162/2019</w:t>
      </w:r>
      <w:r w:rsidRPr="007D6E7B">
        <w:rPr>
          <w:rFonts w:ascii="Arial" w:eastAsia="Times New Roman" w:hAnsi="Arial" w:cs="Arial"/>
          <w:sz w:val="24"/>
          <w:szCs w:val="24"/>
        </w:rPr>
        <w:t xml:space="preserve"> од доверителот </w:t>
      </w:r>
      <w:r w:rsidRPr="007D6E7B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Комерцијална банка АД Скопје-филијала Прилеп</w:t>
      </w:r>
      <w:r w:rsidRPr="007D6E7B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7D6E7B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ул.„Мице Козар“ бр. 1</w:t>
      </w:r>
      <w:r w:rsidRPr="007D6E7B">
        <w:rPr>
          <w:rFonts w:ascii="Arial" w:eastAsia="Times New Roman" w:hAnsi="Arial" w:cs="Arial"/>
          <w:sz w:val="24"/>
          <w:szCs w:val="24"/>
        </w:rPr>
        <w:t xml:space="preserve">, засновано на извршната исправа Решение </w:t>
      </w:r>
      <w:r w:rsidRPr="007D6E7B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НПН.бр.39/17</w:t>
      </w:r>
      <w:r w:rsidRPr="007D6E7B">
        <w:rPr>
          <w:rFonts w:ascii="Arial" w:eastAsia="Times New Roman" w:hAnsi="Arial" w:cs="Arial"/>
          <w:sz w:val="24"/>
          <w:szCs w:val="24"/>
        </w:rPr>
        <w:t xml:space="preserve"> од </w:t>
      </w:r>
      <w:r w:rsidRPr="007D6E7B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01.3.2017</w:t>
      </w:r>
      <w:r w:rsidRPr="007D6E7B">
        <w:rPr>
          <w:rFonts w:ascii="Arial" w:eastAsia="Times New Roman" w:hAnsi="Arial" w:cs="Arial"/>
          <w:sz w:val="24"/>
          <w:szCs w:val="24"/>
        </w:rPr>
        <w:t xml:space="preserve"> на </w:t>
      </w:r>
      <w:r w:rsidRPr="007D6E7B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Дано Рошкоски од Прилеп</w:t>
      </w:r>
      <w:r w:rsidRPr="007D6E7B">
        <w:rPr>
          <w:rFonts w:ascii="Arial" w:eastAsia="Times New Roman" w:hAnsi="Arial" w:cs="Arial"/>
          <w:color w:val="000000"/>
          <w:sz w:val="24"/>
          <w:szCs w:val="24"/>
          <w:lang w:val="en-US" w:eastAsia="mk-MK"/>
        </w:rPr>
        <w:t>,</w:t>
      </w:r>
      <w:r w:rsidRPr="007D6E7B">
        <w:rPr>
          <w:rFonts w:ascii="Arial" w:eastAsia="Times New Roman" w:hAnsi="Arial" w:cs="Arial"/>
          <w:sz w:val="24"/>
          <w:szCs w:val="24"/>
        </w:rPr>
        <w:t xml:space="preserve"> за спроведување на извршување во вредност </w:t>
      </w:r>
      <w:r w:rsidRPr="007D6E7B"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379.336,00 денари </w:t>
      </w:r>
      <w:r w:rsidRPr="007D6E7B">
        <w:rPr>
          <w:rFonts w:ascii="Arial" w:eastAsia="Times New Roman" w:hAnsi="Arial" w:cs="Arial"/>
          <w:sz w:val="24"/>
          <w:szCs w:val="24"/>
        </w:rPr>
        <w:t xml:space="preserve">и </w:t>
      </w:r>
      <w:r w:rsidRPr="007D6E7B">
        <w:rPr>
          <w:rFonts w:ascii="Arial" w:eastAsia="Times New Roman" w:hAnsi="Arial" w:cs="Arial"/>
          <w:b/>
          <w:sz w:val="24"/>
          <w:szCs w:val="24"/>
        </w:rPr>
        <w:t xml:space="preserve">И.бр.163/2019  </w:t>
      </w:r>
      <w:r w:rsidRPr="007D6E7B">
        <w:rPr>
          <w:rFonts w:ascii="Arial" w:eastAsia="Times New Roman" w:hAnsi="Arial" w:cs="Arial"/>
          <w:sz w:val="24"/>
          <w:szCs w:val="24"/>
        </w:rPr>
        <w:t>од</w:t>
      </w:r>
      <w:r w:rsidRPr="007D6E7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D6E7B">
        <w:rPr>
          <w:rFonts w:ascii="Arial" w:eastAsia="Times New Roman" w:hAnsi="Arial" w:cs="Arial"/>
          <w:sz w:val="24"/>
          <w:szCs w:val="24"/>
        </w:rPr>
        <w:t xml:space="preserve">доверителот </w:t>
      </w:r>
      <w:r w:rsidRPr="007D6E7B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Комерцијална банка АД Скопје-филијала Прилеп</w:t>
      </w:r>
      <w:r w:rsidRPr="007D6E7B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7D6E7B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ул.„Мице Козар“ бр. 1, заосновано на извршната исправа Решение</w:t>
      </w:r>
      <w:r w:rsidRPr="007D6E7B">
        <w:rPr>
          <w:rFonts w:ascii="Arial" w:eastAsia="Times New Roman" w:hAnsi="Arial" w:cs="Arial"/>
          <w:sz w:val="24"/>
          <w:szCs w:val="24"/>
        </w:rPr>
        <w:t xml:space="preserve"> </w:t>
      </w:r>
      <w:r w:rsidRPr="007D6E7B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НПН.бр.40/17</w:t>
      </w:r>
      <w:r w:rsidRPr="007D6E7B">
        <w:rPr>
          <w:rFonts w:ascii="Arial" w:eastAsia="Times New Roman" w:hAnsi="Arial" w:cs="Arial"/>
          <w:sz w:val="24"/>
          <w:szCs w:val="24"/>
        </w:rPr>
        <w:t xml:space="preserve"> од </w:t>
      </w:r>
      <w:r w:rsidRPr="007D6E7B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01.03.2017</w:t>
      </w:r>
      <w:r w:rsidRPr="007D6E7B">
        <w:rPr>
          <w:rFonts w:ascii="Arial" w:eastAsia="Times New Roman" w:hAnsi="Arial" w:cs="Arial"/>
          <w:sz w:val="24"/>
          <w:szCs w:val="24"/>
        </w:rPr>
        <w:t xml:space="preserve"> година на </w:t>
      </w:r>
      <w:r w:rsidRPr="007D6E7B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дано Рошкоски од Прилеп</w:t>
      </w:r>
      <w:r w:rsidRPr="007D6E7B">
        <w:rPr>
          <w:rFonts w:ascii="Arial" w:eastAsia="Times New Roman" w:hAnsi="Arial" w:cs="Arial"/>
          <w:sz w:val="24"/>
          <w:szCs w:val="24"/>
        </w:rPr>
        <w:t xml:space="preserve"> против </w:t>
      </w:r>
      <w:r w:rsidRPr="007D6E7B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законскиот наследник на должникот поранешен-Киро Атанасоски од Прилеп, согласно оставинско Решение О.бр.331/2023 УДР.бр.36/2023 од 21.03.2023 година на нотар Нашата Велеска од Прилеп- должникот СЛАЃАНА АТАНАСОСКА</w:t>
      </w:r>
      <w:r w:rsidRPr="007D6E7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mk-MK"/>
        </w:rPr>
        <w:t xml:space="preserve"> </w:t>
      </w:r>
      <w:r w:rsidRPr="007D6E7B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од Прилеп</w:t>
      </w:r>
      <w:r w:rsidRPr="007D6E7B">
        <w:rPr>
          <w:rFonts w:ascii="Arial" w:eastAsia="Times New Roman" w:hAnsi="Arial" w:cs="Arial"/>
          <w:sz w:val="24"/>
          <w:szCs w:val="24"/>
        </w:rPr>
        <w:t xml:space="preserve"> со живеалиште на </w:t>
      </w:r>
      <w:r w:rsidRPr="007D6E7B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ул."Александар Македонски" бр.434 Прилеп</w:t>
      </w:r>
      <w:r w:rsidRPr="007D6E7B">
        <w:rPr>
          <w:rFonts w:ascii="Arial" w:eastAsia="Times New Roman" w:hAnsi="Arial" w:cs="Arial"/>
          <w:sz w:val="24"/>
          <w:szCs w:val="24"/>
        </w:rPr>
        <w:t xml:space="preserve">, за спроведување на извршување во вредност </w:t>
      </w:r>
      <w:r w:rsidRPr="007D6E7B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132.293,00 денари</w:t>
      </w:r>
      <w:r w:rsidRPr="007D6E7B">
        <w:rPr>
          <w:rFonts w:ascii="Arial" w:eastAsia="Times New Roman" w:hAnsi="Arial" w:cs="Arial"/>
          <w:sz w:val="24"/>
          <w:szCs w:val="24"/>
        </w:rPr>
        <w:t xml:space="preserve">, на ден </w:t>
      </w:r>
      <w:r w:rsidRPr="007D6E7B">
        <w:rPr>
          <w:rFonts w:ascii="Arial" w:eastAsia="Times New Roman" w:hAnsi="Arial" w:cs="Arial"/>
          <w:sz w:val="24"/>
          <w:szCs w:val="24"/>
          <w:lang w:val="en-US"/>
        </w:rPr>
        <w:t>20.</w:t>
      </w:r>
      <w:r w:rsidRPr="007D6E7B">
        <w:rPr>
          <w:rFonts w:ascii="Arial" w:eastAsia="Times New Roman" w:hAnsi="Arial" w:cs="Arial"/>
          <w:sz w:val="24"/>
          <w:szCs w:val="24"/>
        </w:rPr>
        <w:t>02.2024 година го донесува следниот:</w:t>
      </w:r>
    </w:p>
    <w:p w:rsidR="007D6E7B" w:rsidRPr="007D6E7B" w:rsidRDefault="007D6E7B" w:rsidP="007D6E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D6E7B" w:rsidRPr="007D6E7B" w:rsidRDefault="007D6E7B" w:rsidP="007D6E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6E7B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7D6E7B" w:rsidRPr="007D6E7B" w:rsidRDefault="007D6E7B" w:rsidP="007D6E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6E7B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7D6E7B" w:rsidRDefault="007D6E7B" w:rsidP="007D6E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6E7B">
        <w:rPr>
          <w:rFonts w:ascii="Arial" w:eastAsia="Times New Roman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7D6E7B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7D6E7B">
        <w:rPr>
          <w:rFonts w:ascii="Arial" w:eastAsia="Times New Roman" w:hAnsi="Arial" w:cs="Arial"/>
          <w:b/>
          <w:sz w:val="24"/>
          <w:szCs w:val="24"/>
        </w:rPr>
        <w:t>)</w:t>
      </w:r>
    </w:p>
    <w:p w:rsidR="007D6E7B" w:rsidRPr="007D6E7B" w:rsidRDefault="007D6E7B" w:rsidP="007D6E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D6E7B" w:rsidRPr="007D6E7B" w:rsidRDefault="007D6E7B" w:rsidP="007D6E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D6E7B">
        <w:rPr>
          <w:rFonts w:ascii="Arial" w:eastAsia="Times New Roman" w:hAnsi="Arial" w:cs="Arial"/>
          <w:sz w:val="24"/>
          <w:szCs w:val="24"/>
        </w:rPr>
        <w:t>СЕ ОПРЕДЕЛУВА ВТОРА продажба со усно  јавно наддавање на недвижностите означени како</w:t>
      </w:r>
      <w:r w:rsidRPr="007D6E7B">
        <w:rPr>
          <w:rFonts w:ascii="Arial" w:eastAsia="Times New Roman" w:hAnsi="Arial" w:cs="Arial"/>
          <w:sz w:val="24"/>
          <w:szCs w:val="24"/>
          <w:lang w:val="en-GB"/>
        </w:rPr>
        <w:t>: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746"/>
        <w:gridCol w:w="991"/>
        <w:gridCol w:w="1818"/>
        <w:gridCol w:w="498"/>
        <w:gridCol w:w="1199"/>
        <w:gridCol w:w="869"/>
        <w:gridCol w:w="976"/>
        <w:gridCol w:w="2179"/>
      </w:tblGrid>
      <w:tr w:rsidR="007D6E7B" w:rsidRPr="007D6E7B" w:rsidTr="00D370CF">
        <w:trPr>
          <w:trHeight w:val="271"/>
        </w:trPr>
        <w:tc>
          <w:tcPr>
            <w:tcW w:w="10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Лист Б</w:t>
            </w:r>
            <w:r w:rsidRPr="007D6E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7D6E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Податоци за земјиштето (катастарска парцела) и за правото на сопственост</w:t>
            </w:r>
          </w:p>
        </w:tc>
      </w:tr>
      <w:tr w:rsidR="007D6E7B" w:rsidRPr="007D6E7B" w:rsidTr="00D370CF">
        <w:trPr>
          <w:trHeight w:val="211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Површни</w:t>
            </w:r>
            <w:r w:rsidRPr="007D6E7B">
              <w:rPr>
                <w:rFonts w:ascii="Arial" w:eastAsia="Times New Roman" w:hAnsi="Arial" w:cs="Arial"/>
                <w:bCs/>
                <w:sz w:val="16"/>
                <w:szCs w:val="16"/>
              </w:rPr>
              <w:t>н</w:t>
            </w:r>
            <w:r w:rsidRPr="007D6E7B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7D6E7B" w:rsidRPr="007D6E7B" w:rsidTr="00D370CF">
        <w:trPr>
          <w:trHeight w:val="33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7D6E7B" w:rsidRPr="007D6E7B" w:rsidTr="00D370CF">
        <w:trPr>
          <w:trHeight w:val="27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</w:rPr>
              <w:t>614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</w:rPr>
              <w:t>РОСТО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MAC C Times" w:eastAsia="Times New Roman" w:hAnsi="MAC C Times" w:cs="Times New Roman"/>
                <w:sz w:val="18"/>
                <w:szCs w:val="18"/>
                <w:lang w:val="en-GB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НИВА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3756.92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7D6E7B" w:rsidRPr="007D6E7B" w:rsidTr="00D370CF">
        <w:trPr>
          <w:trHeight w:val="27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6E7B">
              <w:rPr>
                <w:rFonts w:ascii="Arial" w:eastAsia="Times New Roman" w:hAnsi="Arial" w:cs="Arial"/>
                <w:bCs/>
                <w:sz w:val="20"/>
                <w:szCs w:val="20"/>
              </w:rPr>
              <w:t>1859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6E7B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СЕЛО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6E7B">
              <w:rPr>
                <w:rFonts w:ascii="Arial" w:eastAsia="Times New Roman" w:hAnsi="Arial" w:cs="Arial"/>
              </w:rPr>
              <w:t>гз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гиз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340.42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7D6E7B" w:rsidRPr="007D6E7B" w:rsidTr="00D370CF">
        <w:trPr>
          <w:trHeight w:val="27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</w:rPr>
              <w:t>1859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СЕЛО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E7B">
              <w:rPr>
                <w:rFonts w:ascii="Arial" w:eastAsia="Times New Roman" w:hAnsi="Arial" w:cs="Arial"/>
                <w:sz w:val="18"/>
                <w:szCs w:val="18"/>
              </w:rPr>
              <w:t>ГЗ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ЗПЗ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28.02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7D6E7B" w:rsidRPr="007D6E7B" w:rsidTr="00D370CF">
        <w:trPr>
          <w:trHeight w:val="27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</w:rPr>
              <w:t>1859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СЕЛО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E7B">
              <w:rPr>
                <w:rFonts w:ascii="Arial" w:eastAsia="Times New Roman" w:hAnsi="Arial" w:cs="Arial"/>
                <w:sz w:val="18"/>
                <w:szCs w:val="18"/>
              </w:rPr>
              <w:t>ГЗ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ЗПЗ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153.31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7D6E7B" w:rsidRPr="007D6E7B" w:rsidTr="00D370CF">
        <w:trPr>
          <w:trHeight w:val="27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</w:rPr>
              <w:t>1646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СЕЛО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НИВА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1620.59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7D6E7B" w:rsidRPr="007D6E7B" w:rsidTr="00D370CF">
        <w:trPr>
          <w:trHeight w:val="27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</w:rPr>
              <w:t>1860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СЕЛО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ГРАДИНА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515.17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7D6E7B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7D6E7B" w:rsidRPr="007D6E7B" w:rsidRDefault="007D6E7B" w:rsidP="007D6E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6E7B">
        <w:rPr>
          <w:rFonts w:ascii="Arial" w:eastAsia="Times New Roman" w:hAnsi="Arial" w:cs="Arial"/>
          <w:bCs/>
          <w:sz w:val="24"/>
          <w:szCs w:val="24"/>
        </w:rPr>
        <w:t xml:space="preserve">запишани во имотен лист бр. 51 при АКН Ореовец кои се наоѓаат </w:t>
      </w:r>
      <w:r w:rsidRPr="007D6E7B">
        <w:rPr>
          <w:rFonts w:ascii="Arial" w:eastAsia="Times New Roman" w:hAnsi="Arial" w:cs="Arial"/>
          <w:sz w:val="24"/>
          <w:szCs w:val="24"/>
        </w:rPr>
        <w:t xml:space="preserve">во владение на должникот </w:t>
      </w:r>
      <w:r w:rsidRPr="007D6E7B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СЛАЃАНА АТАНАСОСКА-законски наследник согласно Решение О.бр.331/2023 УДР.бр.36/2023 од 21.03.2023 година на нотар Нашата Велеска од Прилеп</w:t>
      </w:r>
      <w:r w:rsidRPr="007D6E7B">
        <w:rPr>
          <w:rFonts w:ascii="Arial" w:eastAsia="Times New Roman" w:hAnsi="Arial" w:cs="Arial"/>
          <w:sz w:val="24"/>
          <w:szCs w:val="24"/>
        </w:rPr>
        <w:t>.</w:t>
      </w:r>
    </w:p>
    <w:p w:rsidR="007D6E7B" w:rsidRPr="007D6E7B" w:rsidRDefault="007D6E7B" w:rsidP="007D6E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D6E7B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7D6E7B">
        <w:rPr>
          <w:rFonts w:ascii="Arial" w:eastAsia="Times New Roman" w:hAnsi="Arial" w:cs="Arial"/>
          <w:sz w:val="24"/>
          <w:szCs w:val="24"/>
          <w:lang w:val="ru-RU"/>
        </w:rPr>
        <w:t xml:space="preserve"> 07.03.2024 </w:t>
      </w:r>
      <w:r w:rsidRPr="007D6E7B">
        <w:rPr>
          <w:rFonts w:ascii="Arial" w:eastAsia="Times New Roman" w:hAnsi="Arial" w:cs="Arial"/>
          <w:sz w:val="24"/>
          <w:szCs w:val="24"/>
        </w:rPr>
        <w:t xml:space="preserve">година во </w:t>
      </w:r>
      <w:r w:rsidRPr="007D6E7B">
        <w:rPr>
          <w:rFonts w:ascii="Arial" w:eastAsia="Times New Roman" w:hAnsi="Arial" w:cs="Arial"/>
          <w:sz w:val="24"/>
          <w:szCs w:val="24"/>
          <w:lang w:val="ru-RU"/>
        </w:rPr>
        <w:t xml:space="preserve">13,00 </w:t>
      </w:r>
      <w:r w:rsidRPr="007D6E7B">
        <w:rPr>
          <w:rFonts w:ascii="Arial" w:eastAsia="Times New Roman" w:hAnsi="Arial" w:cs="Arial"/>
          <w:sz w:val="24"/>
          <w:szCs w:val="24"/>
        </w:rPr>
        <w:t xml:space="preserve">часот  во просториите на </w:t>
      </w:r>
      <w:r w:rsidRPr="007D6E7B">
        <w:rPr>
          <w:rFonts w:ascii="Arial" w:eastAsia="Times New Roman" w:hAnsi="Arial" w:cs="Arial"/>
          <w:sz w:val="24"/>
          <w:szCs w:val="24"/>
          <w:lang w:val="ru-RU"/>
        </w:rPr>
        <w:t>Извршител Каролина Таневска Прилеп бул. ,,Гоце Делчев" бр.44 Прилеп</w:t>
      </w:r>
      <w:r w:rsidRPr="007D6E7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D6E7B" w:rsidRPr="007D6E7B" w:rsidRDefault="007D6E7B" w:rsidP="007D6E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D6E7B">
        <w:rPr>
          <w:rFonts w:ascii="Arial" w:eastAsia="Times New Roman" w:hAnsi="Arial" w:cs="Arial"/>
          <w:sz w:val="24"/>
          <w:szCs w:val="24"/>
        </w:rPr>
        <w:t xml:space="preserve">Проценетата вредност на недвижностите, утврдена со заклучок на извршителот </w:t>
      </w:r>
      <w:r w:rsidRPr="007D6E7B">
        <w:rPr>
          <w:rFonts w:ascii="Arial" w:eastAsia="Times New Roman" w:hAnsi="Arial" w:cs="Arial"/>
          <w:sz w:val="24"/>
          <w:szCs w:val="24"/>
          <w:lang w:val="ru-RU"/>
        </w:rPr>
        <w:t>И.бр.162/2019 и И.бр.163/2019 од 21.12.2023 година</w:t>
      </w:r>
      <w:r w:rsidRPr="007D6E7B">
        <w:rPr>
          <w:rFonts w:ascii="Arial" w:eastAsia="Times New Roman" w:hAnsi="Arial" w:cs="Arial"/>
          <w:sz w:val="24"/>
          <w:szCs w:val="24"/>
        </w:rPr>
        <w:t xml:space="preserve">,  изнесува </w:t>
      </w:r>
      <w:r w:rsidRPr="007D6E7B">
        <w:rPr>
          <w:rFonts w:ascii="Arial" w:eastAsia="Times New Roman" w:hAnsi="Arial" w:cs="Arial"/>
          <w:b/>
          <w:sz w:val="24"/>
          <w:szCs w:val="24"/>
        </w:rPr>
        <w:t>1.859.475,00 денари</w:t>
      </w:r>
      <w:r w:rsidRPr="007D6E7B">
        <w:rPr>
          <w:rFonts w:ascii="Arial" w:eastAsia="Times New Roman" w:hAnsi="Arial" w:cs="Arial"/>
          <w:sz w:val="24"/>
          <w:szCs w:val="24"/>
        </w:rPr>
        <w:t xml:space="preserve"> како почетна цена за продажба на недвижностите под која недвижностите не може да се продадат на второто јавно наддавање од кои</w:t>
      </w:r>
      <w:r w:rsidRPr="007D6E7B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7D6E7B" w:rsidRPr="007D6E7B" w:rsidRDefault="007D6E7B" w:rsidP="007D6E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D6E7B">
        <w:rPr>
          <w:rFonts w:ascii="Arial" w:eastAsia="Times New Roman" w:hAnsi="Arial" w:cs="Arial"/>
          <w:sz w:val="24"/>
          <w:szCs w:val="24"/>
        </w:rPr>
        <w:t xml:space="preserve">-Вкупната проценета вредност на градежна земја на КП бр.1859 за КО Ореовец </w:t>
      </w:r>
      <w:r w:rsidRPr="007D6E7B">
        <w:rPr>
          <w:rFonts w:ascii="Arial" w:eastAsia="Times New Roman" w:hAnsi="Arial" w:cs="Arial"/>
          <w:b/>
          <w:sz w:val="24"/>
          <w:szCs w:val="24"/>
        </w:rPr>
        <w:t>во износ од 320.415,00 денари,</w:t>
      </w:r>
    </w:p>
    <w:p w:rsidR="007D6E7B" w:rsidRPr="007D6E7B" w:rsidRDefault="007D6E7B" w:rsidP="007D6E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D6E7B">
        <w:rPr>
          <w:rFonts w:ascii="Arial" w:eastAsia="Times New Roman" w:hAnsi="Arial" w:cs="Arial"/>
          <w:sz w:val="24"/>
          <w:szCs w:val="24"/>
        </w:rPr>
        <w:t xml:space="preserve">-Вкупната проценета вредност на градежна земја на КП бр.1860 за КО Ореовец </w:t>
      </w:r>
      <w:r w:rsidRPr="007D6E7B">
        <w:rPr>
          <w:rFonts w:ascii="Arial" w:eastAsia="Times New Roman" w:hAnsi="Arial" w:cs="Arial"/>
          <w:b/>
          <w:sz w:val="24"/>
          <w:szCs w:val="24"/>
        </w:rPr>
        <w:t>во износ од</w:t>
      </w:r>
      <w:r w:rsidRPr="007D6E7B">
        <w:rPr>
          <w:rFonts w:ascii="Arial" w:eastAsia="Times New Roman" w:hAnsi="Arial" w:cs="Arial"/>
          <w:sz w:val="24"/>
          <w:szCs w:val="24"/>
        </w:rPr>
        <w:t xml:space="preserve"> </w:t>
      </w:r>
      <w:r w:rsidRPr="007D6E7B">
        <w:rPr>
          <w:rFonts w:ascii="Arial" w:eastAsia="Times New Roman" w:hAnsi="Arial" w:cs="Arial"/>
          <w:b/>
          <w:sz w:val="24"/>
          <w:szCs w:val="24"/>
        </w:rPr>
        <w:t>316.725,00 денари,</w:t>
      </w:r>
    </w:p>
    <w:p w:rsidR="007D6E7B" w:rsidRPr="007D6E7B" w:rsidRDefault="007D6E7B" w:rsidP="007D6E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D6E7B">
        <w:rPr>
          <w:rFonts w:ascii="Arial" w:eastAsia="Times New Roman" w:hAnsi="Arial" w:cs="Arial"/>
          <w:sz w:val="24"/>
          <w:szCs w:val="24"/>
        </w:rPr>
        <w:t xml:space="preserve">-Вкупната проценета вредноста на градежна земја на КП бр.1646 за КО Ореовец </w:t>
      </w:r>
      <w:r w:rsidRPr="007D6E7B">
        <w:rPr>
          <w:rFonts w:ascii="Arial" w:eastAsia="Times New Roman" w:hAnsi="Arial" w:cs="Arial"/>
          <w:b/>
          <w:sz w:val="24"/>
          <w:szCs w:val="24"/>
        </w:rPr>
        <w:t>во износ од 996.915,00 денари,</w:t>
      </w:r>
    </w:p>
    <w:p w:rsidR="007D6E7B" w:rsidRPr="007D6E7B" w:rsidRDefault="007D6E7B" w:rsidP="007D6E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D6E7B">
        <w:rPr>
          <w:rFonts w:ascii="Arial" w:eastAsia="Times New Roman" w:hAnsi="Arial" w:cs="Arial"/>
          <w:bCs/>
          <w:sz w:val="24"/>
          <w:szCs w:val="24"/>
        </w:rPr>
        <w:t>-</w:t>
      </w:r>
      <w:r w:rsidRPr="007D6E7B">
        <w:rPr>
          <w:rFonts w:ascii="Arial" w:eastAsia="Times New Roman" w:hAnsi="Arial" w:cs="Arial"/>
          <w:sz w:val="24"/>
          <w:szCs w:val="24"/>
        </w:rPr>
        <w:t xml:space="preserve">Вкупната проценета вредноста на градежна земја на КП бр.614 за КО Ореовец </w:t>
      </w:r>
      <w:r w:rsidRPr="007D6E7B">
        <w:rPr>
          <w:rFonts w:ascii="Arial" w:eastAsia="Times New Roman" w:hAnsi="Arial" w:cs="Arial"/>
          <w:b/>
          <w:sz w:val="24"/>
          <w:szCs w:val="24"/>
        </w:rPr>
        <w:t>во износ од 225.420,00 денари,</w:t>
      </w:r>
    </w:p>
    <w:p w:rsidR="007D6E7B" w:rsidRPr="007D6E7B" w:rsidRDefault="007D6E7B" w:rsidP="007D6E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D6E7B">
        <w:rPr>
          <w:rFonts w:ascii="Arial" w:eastAsia="Times New Roman" w:hAnsi="Arial" w:cs="Arial"/>
          <w:b/>
          <w:sz w:val="24"/>
          <w:szCs w:val="24"/>
        </w:rPr>
        <w:tab/>
        <w:t>Напомена</w:t>
      </w:r>
      <w:r w:rsidRPr="007D6E7B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7D6E7B">
        <w:rPr>
          <w:rFonts w:ascii="Arial" w:eastAsia="Times New Roman" w:hAnsi="Arial" w:cs="Arial"/>
          <w:b/>
          <w:sz w:val="24"/>
          <w:szCs w:val="24"/>
        </w:rPr>
        <w:t>Недвижностите може да се продаваат и издвоено.</w:t>
      </w:r>
    </w:p>
    <w:p w:rsidR="007D6E7B" w:rsidRPr="007D6E7B" w:rsidRDefault="007D6E7B" w:rsidP="007D6E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D6E7B">
        <w:rPr>
          <w:rFonts w:ascii="Arial" w:eastAsia="Times New Roman" w:hAnsi="Arial" w:cs="Arial"/>
          <w:sz w:val="24"/>
          <w:szCs w:val="24"/>
        </w:rPr>
        <w:t>Недвижностите се оптоварени со следните товари и службености</w:t>
      </w:r>
      <w:r w:rsidRPr="007D6E7B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7D6E7B">
        <w:rPr>
          <w:rFonts w:ascii="Arial" w:eastAsia="Times New Roman" w:hAnsi="Arial" w:cs="Arial"/>
          <w:sz w:val="24"/>
          <w:szCs w:val="24"/>
        </w:rPr>
        <w:t>Договор за залог-Хипотека Оду број-300/2022/09.05.2022 на Нотар Елизабета Стојаноска од Прилеп во корист на доверителот Финансиско друштво Цемак-Кредити-ДОО Прилеп, Налог за извршување на недвижност (врз основа на чл.166 од ЗИ) И.бр.162/2019 и И.бр.163/2019 од 03.11.2023 година на Извршител Каролина Таневска од Прилеп.</w:t>
      </w:r>
    </w:p>
    <w:p w:rsidR="007D6E7B" w:rsidRPr="007D6E7B" w:rsidRDefault="007D6E7B" w:rsidP="007D6E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D6E7B">
        <w:rPr>
          <w:rFonts w:ascii="Arial" w:eastAsia="Times New Roman" w:hAnsi="Arial" w:cs="Arial"/>
          <w:sz w:val="24"/>
          <w:szCs w:val="24"/>
        </w:rPr>
        <w:lastRenderedPageBreak/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D6E7B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7D6E7B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D6E7B" w:rsidRPr="007D6E7B" w:rsidRDefault="007D6E7B" w:rsidP="007D6E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D6E7B">
        <w:rPr>
          <w:rFonts w:ascii="Arial" w:eastAsia="Times New Roman" w:hAnsi="Arial" w:cs="Arial"/>
          <w:sz w:val="24"/>
          <w:szCs w:val="24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недвижностите. </w:t>
      </w:r>
    </w:p>
    <w:p w:rsidR="007D6E7B" w:rsidRPr="007D6E7B" w:rsidRDefault="007D6E7B" w:rsidP="007D6E7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D6E7B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со бр.</w:t>
      </w:r>
      <w:r w:rsidRPr="007D6E7B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7D6E7B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300020000592220</w:t>
      </w:r>
      <w:r w:rsidRPr="007D6E7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7D6E7B">
        <w:rPr>
          <w:rFonts w:ascii="Arial" w:eastAsia="Times New Roman" w:hAnsi="Arial" w:cs="Arial"/>
          <w:b/>
          <w:sz w:val="24"/>
          <w:szCs w:val="24"/>
        </w:rPr>
        <w:t xml:space="preserve">која се води кај </w:t>
      </w:r>
      <w:r w:rsidRPr="007D6E7B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Комерцијална Банка АД Скопје</w:t>
      </w:r>
      <w:r w:rsidRPr="007D6E7B">
        <w:rPr>
          <w:rFonts w:ascii="Arial" w:eastAsia="Times New Roman" w:hAnsi="Arial" w:cs="Arial"/>
          <w:b/>
          <w:sz w:val="24"/>
          <w:szCs w:val="24"/>
        </w:rPr>
        <w:t xml:space="preserve"> и даночен број </w:t>
      </w:r>
      <w:r w:rsidRPr="007D6E7B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мк5021020506542</w:t>
      </w:r>
      <w:r w:rsidRPr="007D6E7B">
        <w:rPr>
          <w:rFonts w:ascii="Arial" w:eastAsia="Times New Roman" w:hAnsi="Arial" w:cs="Arial"/>
          <w:b/>
          <w:sz w:val="24"/>
          <w:szCs w:val="24"/>
        </w:rPr>
        <w:t xml:space="preserve"> најдоцна до 06.03.2024 година.</w:t>
      </w:r>
    </w:p>
    <w:p w:rsidR="007D6E7B" w:rsidRPr="007D6E7B" w:rsidRDefault="007D6E7B" w:rsidP="007D6E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D6E7B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D6E7B" w:rsidRPr="007D6E7B" w:rsidRDefault="007D6E7B" w:rsidP="007D6E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D6E7B">
        <w:rPr>
          <w:rFonts w:ascii="Arial" w:eastAsia="Times New Roman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7D6E7B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7D6E7B">
        <w:rPr>
          <w:rFonts w:ascii="Arial" w:eastAsia="Times New Roman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D6E7B" w:rsidRPr="007D6E7B" w:rsidRDefault="007D6E7B" w:rsidP="007D6E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D6E7B">
        <w:rPr>
          <w:rFonts w:ascii="Arial" w:eastAsia="Times New Roman" w:hAnsi="Arial" w:cs="Arial"/>
          <w:sz w:val="24"/>
          <w:szCs w:val="24"/>
        </w:rPr>
        <w:t xml:space="preserve">Овој заклучок ќе се објави во следните средства за јавно информирање </w:t>
      </w:r>
      <w:r w:rsidRPr="007D6E7B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7D6E7B">
        <w:rPr>
          <w:rFonts w:ascii="Arial" w:eastAsia="Times New Roman" w:hAnsi="Arial" w:cs="Arial"/>
          <w:sz w:val="24"/>
          <w:szCs w:val="24"/>
        </w:rPr>
        <w:t>.</w:t>
      </w:r>
    </w:p>
    <w:p w:rsidR="007D6E7B" w:rsidRPr="007D6E7B" w:rsidRDefault="007D6E7B" w:rsidP="007D6E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D6E7B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D6E7B" w:rsidRPr="007D6E7B" w:rsidRDefault="007D6E7B" w:rsidP="007D6E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D6E7B" w:rsidRPr="007D6E7B" w:rsidRDefault="007D6E7B" w:rsidP="007D6E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6E7B">
        <w:rPr>
          <w:rFonts w:ascii="MAC C Times" w:eastAsia="Times New Roman" w:hAnsi="MAC C Times" w:cs="Times New Roman"/>
          <w:sz w:val="24"/>
          <w:szCs w:val="24"/>
        </w:rPr>
        <w:tab/>
      </w:r>
      <w:r w:rsidRPr="007D6E7B">
        <w:rPr>
          <w:rFonts w:ascii="MAC C Times" w:eastAsia="Times New Roman" w:hAnsi="MAC C Times" w:cs="Times New Roman"/>
          <w:sz w:val="24"/>
          <w:szCs w:val="24"/>
        </w:rPr>
        <w:tab/>
      </w:r>
      <w:r w:rsidRPr="007D6E7B">
        <w:rPr>
          <w:rFonts w:ascii="MAC C Times" w:eastAsia="Times New Roman" w:hAnsi="MAC C Times" w:cs="Times New Roman"/>
          <w:sz w:val="24"/>
          <w:szCs w:val="24"/>
        </w:rPr>
        <w:tab/>
      </w:r>
      <w:r w:rsidRPr="007D6E7B">
        <w:rPr>
          <w:rFonts w:ascii="MAC C Times" w:eastAsia="Times New Roman" w:hAnsi="MAC C Times" w:cs="Times New Roman"/>
          <w:sz w:val="24"/>
          <w:szCs w:val="24"/>
        </w:rPr>
        <w:tab/>
      </w:r>
      <w:r w:rsidRPr="007D6E7B">
        <w:rPr>
          <w:rFonts w:ascii="MAC C Times" w:eastAsia="Times New Roman" w:hAnsi="MAC C Times" w:cs="Times New Roman"/>
          <w:sz w:val="24"/>
          <w:szCs w:val="24"/>
        </w:rPr>
        <w:tab/>
      </w:r>
    </w:p>
    <w:p w:rsidR="003138FE" w:rsidRDefault="00263339"/>
    <w:sectPr w:rsidR="003138F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27"/>
    <w:rsid w:val="00263339"/>
    <w:rsid w:val="00464227"/>
    <w:rsid w:val="005768C4"/>
    <w:rsid w:val="007D6E7B"/>
    <w:rsid w:val="00A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Комора на извршители</cp:lastModifiedBy>
  <cp:revision>2</cp:revision>
  <dcterms:created xsi:type="dcterms:W3CDTF">2024-02-20T08:34:00Z</dcterms:created>
  <dcterms:modified xsi:type="dcterms:W3CDTF">2024-02-20T08:34:00Z</dcterms:modified>
</cp:coreProperties>
</file>