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766AF" w:rsidRPr="001766AF" w:rsidTr="001766AF">
        <w:tc>
          <w:tcPr>
            <w:tcW w:w="6008" w:type="dxa"/>
          </w:tcPr>
          <w:p w:rsidR="001766AF" w:rsidRPr="001766AF" w:rsidRDefault="001766AF" w:rsidP="001766A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1766AF" w:rsidRPr="001766AF" w:rsidRDefault="001766AF" w:rsidP="001766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1766AF" w:rsidRPr="001766AF" w:rsidRDefault="001766AF" w:rsidP="001766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1766AF" w:rsidRPr="001766AF" w:rsidRDefault="001766AF" w:rsidP="001766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 xml:space="preserve">                </w:t>
            </w:r>
            <w:r w:rsidRPr="001766AF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И.бр.885/2023</w:t>
            </w:r>
          </w:p>
        </w:tc>
      </w:tr>
    </w:tbl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766AF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1766AF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1766AF">
        <w:rPr>
          <w:rFonts w:ascii="Arial" w:eastAsia="Times New Roman" w:hAnsi="Arial" w:cs="Arial"/>
          <w:sz w:val="24"/>
          <w:szCs w:val="24"/>
        </w:rPr>
        <w:t xml:space="preserve"> од </w:t>
      </w:r>
      <w:r w:rsidRPr="001766AF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1766AF">
        <w:rPr>
          <w:rFonts w:ascii="Arial" w:eastAsia="Times New Roman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1766AF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Друштво за финансиски консалтинг и услуги ЕОС МАТРИX ДООЕЛ Скопје</w:t>
      </w:r>
      <w:r w:rsidR="00B35919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 </w:t>
      </w:r>
      <w:r w:rsidR="00B35919" w:rsidRPr="00B35919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со</w:t>
      </w:r>
      <w:r w:rsidRPr="001766AF">
        <w:rPr>
          <w:rFonts w:ascii="Arial" w:eastAsia="Times New Roman" w:hAnsi="Arial" w:cs="Arial"/>
          <w:sz w:val="24"/>
          <w:szCs w:val="24"/>
        </w:rPr>
        <w:t xml:space="preserve"> седиште на </w:t>
      </w:r>
      <w:r w:rsidRPr="001766AF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бул."Илинеден" бр.109 локал 6, комплекс МИДА, кат 2, Скопје-Центар</w:t>
      </w:r>
      <w:r w:rsidRPr="001766AF">
        <w:rPr>
          <w:rFonts w:ascii="Arial" w:eastAsia="Times New Roman" w:hAnsi="Arial" w:cs="Arial"/>
          <w:sz w:val="24"/>
          <w:szCs w:val="24"/>
        </w:rPr>
        <w:t xml:space="preserve">, засновано на извршната исправа </w:t>
      </w:r>
      <w:r w:rsidRPr="001766AF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ОДУ.бр. 344/08</w:t>
      </w:r>
      <w:r w:rsidRPr="001766AF">
        <w:rPr>
          <w:rFonts w:ascii="Arial" w:eastAsia="Times New Roman" w:hAnsi="Arial" w:cs="Arial"/>
          <w:sz w:val="24"/>
          <w:szCs w:val="24"/>
        </w:rPr>
        <w:t xml:space="preserve"> од </w:t>
      </w:r>
      <w:r w:rsidRPr="001766AF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31.10.2008</w:t>
      </w:r>
      <w:r w:rsidRPr="001766AF">
        <w:rPr>
          <w:rFonts w:ascii="Arial" w:eastAsia="Times New Roman" w:hAnsi="Arial" w:cs="Arial"/>
          <w:sz w:val="24"/>
          <w:szCs w:val="24"/>
        </w:rPr>
        <w:t xml:space="preserve"> на </w:t>
      </w:r>
      <w:r w:rsidRPr="001766AF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Нотар Дано Рошкоски Прилеп</w:t>
      </w:r>
      <w:r w:rsidRPr="001766AF">
        <w:rPr>
          <w:rFonts w:ascii="Arial" w:eastAsia="Times New Roman" w:hAnsi="Arial" w:cs="Arial"/>
          <w:sz w:val="24"/>
          <w:szCs w:val="24"/>
        </w:rPr>
        <w:t xml:space="preserve">, против должникот </w:t>
      </w:r>
      <w:r w:rsidRPr="001766AF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ВАСКА СТОЈАНОСКА</w:t>
      </w:r>
      <w:r w:rsidRPr="001766AF">
        <w:rPr>
          <w:rFonts w:ascii="Arial" w:eastAsia="Times New Roman" w:hAnsi="Arial" w:cs="Arial"/>
          <w:sz w:val="24"/>
          <w:szCs w:val="24"/>
        </w:rPr>
        <w:t xml:space="preserve"> од </w:t>
      </w:r>
      <w:r w:rsidRPr="001766AF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Прилеп</w:t>
      </w:r>
      <w:r w:rsidRPr="001766AF">
        <w:rPr>
          <w:rFonts w:ascii="Arial" w:eastAsia="Times New Roman" w:hAnsi="Arial" w:cs="Arial"/>
          <w:sz w:val="24"/>
          <w:szCs w:val="24"/>
        </w:rPr>
        <w:t xml:space="preserve"> со живеалиште на </w:t>
      </w:r>
      <w:r w:rsidRPr="001766AF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ул."Кеј 9-ти Септември" бр.47Б Прилеп</w:t>
      </w:r>
      <w:r w:rsidRPr="001766AF">
        <w:rPr>
          <w:rFonts w:ascii="Arial" w:eastAsia="Times New Roman" w:hAnsi="Arial" w:cs="Arial"/>
          <w:sz w:val="24"/>
          <w:szCs w:val="24"/>
        </w:rPr>
        <w:t xml:space="preserve">, за спроведување на извршување во вредност 20.712,29 Евра во денарска противвредност по среден курс на индикативната курсна листа на НБРСМ во вредност од </w:t>
      </w:r>
      <w:r w:rsidRPr="001766AF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1.274.117,00 денари</w:t>
      </w:r>
      <w:r w:rsidRPr="001766AF">
        <w:rPr>
          <w:rFonts w:ascii="Arial" w:eastAsia="Times New Roman" w:hAnsi="Arial" w:cs="Arial"/>
          <w:sz w:val="24"/>
          <w:szCs w:val="24"/>
        </w:rPr>
        <w:t>,на ден 31.10.2025 година го донесува следниот:</w:t>
      </w:r>
    </w:p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766AF" w:rsidRPr="001766AF" w:rsidRDefault="001766AF" w:rsidP="001766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66AF">
        <w:rPr>
          <w:rFonts w:ascii="Arial" w:eastAsia="Times New Roman" w:hAnsi="Arial" w:cs="Arial"/>
          <w:b/>
          <w:sz w:val="24"/>
          <w:szCs w:val="24"/>
        </w:rPr>
        <w:t>З А К Л У Ч О К</w:t>
      </w:r>
    </w:p>
    <w:p w:rsidR="001766AF" w:rsidRPr="001766AF" w:rsidRDefault="001766AF" w:rsidP="001766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66AF">
        <w:rPr>
          <w:rFonts w:ascii="Arial" w:eastAsia="Times New Roman" w:hAnsi="Arial" w:cs="Arial"/>
          <w:b/>
          <w:sz w:val="24"/>
          <w:szCs w:val="24"/>
        </w:rPr>
        <w:t>ЗА УСНА ЈАВНА ПРОДАЖБА</w:t>
      </w:r>
    </w:p>
    <w:p w:rsidR="001766AF" w:rsidRPr="001766AF" w:rsidRDefault="001766AF" w:rsidP="001766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66AF">
        <w:rPr>
          <w:rFonts w:ascii="Arial" w:eastAsia="Times New Roman" w:hAnsi="Arial" w:cs="Arial"/>
          <w:b/>
          <w:sz w:val="24"/>
          <w:szCs w:val="24"/>
        </w:rPr>
        <w:t xml:space="preserve">(врз основа на членовите 179 став (1), 181 став (1) и 182 став (1) од </w:t>
      </w:r>
      <w:r w:rsidRPr="001766AF">
        <w:rPr>
          <w:rFonts w:ascii="Arial" w:eastAsia="Times New Roman" w:hAnsi="Arial" w:cs="Arial"/>
          <w:b/>
          <w:bCs/>
          <w:sz w:val="24"/>
          <w:szCs w:val="24"/>
        </w:rPr>
        <w:t>Законот за извршување</w:t>
      </w:r>
      <w:r w:rsidRPr="001766AF">
        <w:rPr>
          <w:rFonts w:ascii="Arial" w:eastAsia="Times New Roman" w:hAnsi="Arial" w:cs="Arial"/>
          <w:b/>
          <w:sz w:val="24"/>
          <w:szCs w:val="24"/>
        </w:rPr>
        <w:t>)</w:t>
      </w:r>
    </w:p>
    <w:p w:rsidR="001766AF" w:rsidRPr="001766AF" w:rsidRDefault="001766AF" w:rsidP="001766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766AF">
        <w:rPr>
          <w:rFonts w:ascii="Arial" w:eastAsia="Times New Roman" w:hAnsi="Arial" w:cs="Arial"/>
          <w:sz w:val="24"/>
          <w:szCs w:val="24"/>
        </w:rPr>
        <w:t>СЕ ОПРЕДЕЛУВА  ПРВА продажба со усно  јавно наддавање на недвижноста означена како</w:t>
      </w:r>
      <w:r w:rsidRPr="001766AF">
        <w:rPr>
          <w:rFonts w:ascii="Arial" w:eastAsia="Times New Roman" w:hAnsi="Arial" w:cs="Arial"/>
          <w:sz w:val="24"/>
          <w:szCs w:val="24"/>
          <w:lang w:val="en-US"/>
        </w:rPr>
        <w:t>:</w:t>
      </w: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740"/>
        <w:gridCol w:w="983"/>
        <w:gridCol w:w="774"/>
        <w:gridCol w:w="729"/>
        <w:gridCol w:w="369"/>
        <w:gridCol w:w="471"/>
        <w:gridCol w:w="160"/>
        <w:gridCol w:w="518"/>
        <w:gridCol w:w="48"/>
        <w:gridCol w:w="131"/>
        <w:gridCol w:w="699"/>
        <w:gridCol w:w="961"/>
        <w:gridCol w:w="238"/>
        <w:gridCol w:w="397"/>
        <w:gridCol w:w="2351"/>
      </w:tblGrid>
      <w:tr w:rsidR="001766AF" w:rsidRPr="001766AF" w:rsidTr="00B35919">
        <w:trPr>
          <w:trHeight w:val="271"/>
        </w:trPr>
        <w:tc>
          <w:tcPr>
            <w:tcW w:w="10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Лист Б</w:t>
            </w:r>
            <w:r w:rsidRPr="001766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  <w:t xml:space="preserve">: </w:t>
            </w:r>
            <w:r w:rsidRPr="001766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Податоци за земјиштето (катастарска парцела) и за правото на сопственост</w:t>
            </w:r>
          </w:p>
        </w:tc>
      </w:tr>
      <w:tr w:rsidR="001766AF" w:rsidRPr="001766AF" w:rsidTr="00B35919">
        <w:trPr>
          <w:trHeight w:val="210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Број на катастарска парцела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Бр. на зграда/ друг објект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Викано место/ улица</w:t>
            </w:r>
          </w:p>
        </w:tc>
        <w:tc>
          <w:tcPr>
            <w:tcW w:w="2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Катастарска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Површни</w:t>
            </w: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н</w:t>
            </w: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 xml:space="preserve">а </w:t>
            </w:r>
          </w:p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во м2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 xml:space="preserve">Право на </w:t>
            </w:r>
          </w:p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недвижност</w:t>
            </w:r>
          </w:p>
        </w:tc>
      </w:tr>
      <w:tr w:rsidR="001766AF" w:rsidRPr="001766AF" w:rsidTr="00B35919">
        <w:trPr>
          <w:trHeight w:val="33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дел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AF" w:rsidRPr="001766AF" w:rsidRDefault="001766AF" w:rsidP="001766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8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AF" w:rsidRPr="001766AF" w:rsidRDefault="001766AF" w:rsidP="001766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култура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класа</w:t>
            </w: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AF" w:rsidRPr="001766AF" w:rsidRDefault="001766AF" w:rsidP="001766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2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AF" w:rsidRPr="001766AF" w:rsidRDefault="001766AF" w:rsidP="001766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</w:tr>
      <w:tr w:rsidR="001766AF" w:rsidRPr="001766AF" w:rsidTr="00B35919">
        <w:trPr>
          <w:trHeight w:val="27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14751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rPr>
                <w:rFonts w:ascii="MAC C Times" w:eastAsia="Times New Roman" w:hAnsi="MAC C Times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Кеј 9ти Септември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гз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гиз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 xml:space="preserve">   0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 xml:space="preserve">  84.72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Право на сопственост</w:t>
            </w:r>
          </w:p>
        </w:tc>
      </w:tr>
      <w:tr w:rsidR="001766AF" w:rsidRPr="001766AF" w:rsidTr="00B35919">
        <w:trPr>
          <w:trHeight w:val="27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14751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rPr>
                <w:rFonts w:ascii="MAC C Times" w:eastAsia="Times New Roman" w:hAnsi="MAC C Times" w:cs="Times New Roman"/>
                <w:sz w:val="20"/>
                <w:szCs w:val="20"/>
                <w:lang w:eastAsia="mk-MK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GB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Кеј9ти Септември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гз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зпз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 xml:space="preserve">   0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en-GB"/>
              </w:rPr>
              <w:t xml:space="preserve">  </w:t>
            </w: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66.25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Право на сопственост</w:t>
            </w:r>
          </w:p>
        </w:tc>
      </w:tr>
      <w:tr w:rsidR="001766AF" w:rsidRPr="001766AF" w:rsidTr="00B35919">
        <w:trPr>
          <w:trHeight w:val="27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14751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Кеј 9ти Септември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гз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зпз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en-GB"/>
              </w:rPr>
              <w:t xml:space="preserve">  </w:t>
            </w: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31.82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Право на сопственост</w:t>
            </w:r>
          </w:p>
        </w:tc>
      </w:tr>
      <w:tr w:rsidR="001766AF" w:rsidRPr="001766AF" w:rsidTr="00B35919">
        <w:trPr>
          <w:trHeight w:val="271"/>
        </w:trPr>
        <w:tc>
          <w:tcPr>
            <w:tcW w:w="10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Лист В</w:t>
            </w:r>
            <w:r w:rsidRPr="001766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/>
              </w:rPr>
              <w:t xml:space="preserve">: </w:t>
            </w:r>
            <w:r w:rsidRPr="001766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Податоци за згради, посебни делови од згради и други објекти и за правото на сопственост</w:t>
            </w:r>
          </w:p>
        </w:tc>
      </w:tr>
      <w:tr w:rsidR="001766AF" w:rsidRPr="001766AF" w:rsidTr="00B35919">
        <w:trPr>
          <w:trHeight w:val="210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Број на катастарска парцела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Адреса (улица и куќен број на зграда)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Бр. на зграда/ друг објект</w:t>
            </w:r>
          </w:p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Влез/Кат/Број на посебен/ заеднички дел од згр.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Намена.</w:t>
            </w:r>
          </w:p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Внатрешна површина во м2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 xml:space="preserve">Право на </w:t>
            </w:r>
          </w:p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недвижност</w:t>
            </w:r>
          </w:p>
        </w:tc>
      </w:tr>
      <w:tr w:rsidR="001766AF" w:rsidRPr="001766AF" w:rsidTr="00B35919">
        <w:trPr>
          <w:trHeight w:val="33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дел</w:t>
            </w: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AF" w:rsidRPr="001766AF" w:rsidRDefault="001766AF" w:rsidP="001766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AF" w:rsidRPr="001766AF" w:rsidRDefault="001766AF" w:rsidP="001766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влез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кат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број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AF" w:rsidRPr="001766AF" w:rsidRDefault="001766AF" w:rsidP="001766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AF" w:rsidRPr="001766AF" w:rsidRDefault="001766AF" w:rsidP="001766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AF" w:rsidRPr="001766AF" w:rsidRDefault="001766AF" w:rsidP="001766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</w:tr>
      <w:tr w:rsidR="001766AF" w:rsidRPr="001766AF" w:rsidTr="00B35919">
        <w:trPr>
          <w:trHeight w:val="27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14751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Кеј 9ти Септември 47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ПР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mk-MK"/>
              </w:rPr>
            </w:pPr>
            <w:r w:rsidRPr="001766AF">
              <w:rPr>
                <w:rFonts w:ascii="Arial" w:eastAsia="Times New Roman" w:hAnsi="Arial" w:cs="Arial"/>
                <w:sz w:val="18"/>
                <w:szCs w:val="18"/>
                <w:lang w:eastAsia="mk-MK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mk-MK"/>
              </w:rPr>
            </w:pPr>
            <w:r w:rsidRPr="001766AF">
              <w:rPr>
                <w:rFonts w:ascii="Arial" w:eastAsia="Times New Roman" w:hAnsi="Arial" w:cs="Arial"/>
                <w:sz w:val="18"/>
                <w:szCs w:val="18"/>
                <w:lang w:eastAsia="mk-MK"/>
              </w:rPr>
              <w:t>Стан во семејна зграда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56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1766AF" w:rsidRPr="001766AF" w:rsidTr="00B35919">
        <w:trPr>
          <w:trHeight w:val="27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14751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Кеј 9ти Септември 47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ПО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AF" w:rsidRPr="001766AF" w:rsidRDefault="001766AF" w:rsidP="001766A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mk-MK"/>
              </w:rPr>
            </w:pPr>
            <w:r w:rsidRPr="001766AF">
              <w:rPr>
                <w:rFonts w:ascii="Arial" w:eastAsia="Times New Roman" w:hAnsi="Arial" w:cs="Arial"/>
                <w:sz w:val="18"/>
                <w:szCs w:val="18"/>
                <w:lang w:eastAsia="mk-MK"/>
              </w:rPr>
              <w:t>Помошни простории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26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AF" w:rsidRPr="001766AF" w:rsidRDefault="001766AF" w:rsidP="001766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766AF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 xml:space="preserve">         сопственост</w:t>
            </w:r>
          </w:p>
        </w:tc>
      </w:tr>
    </w:tbl>
    <w:p w:rsidR="001766AF" w:rsidRPr="001766AF" w:rsidRDefault="001766AF" w:rsidP="001766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66AF">
        <w:rPr>
          <w:rFonts w:ascii="Arial" w:eastAsia="Times New Roman" w:hAnsi="Arial" w:cs="Arial"/>
          <w:bCs/>
          <w:sz w:val="24"/>
          <w:szCs w:val="24"/>
        </w:rPr>
        <w:t xml:space="preserve">запишана во имотен лист бр. </w:t>
      </w:r>
      <w:proofErr w:type="gramStart"/>
      <w:r w:rsidRPr="001766AF">
        <w:rPr>
          <w:rFonts w:ascii="Arial" w:eastAsia="Times New Roman" w:hAnsi="Arial" w:cs="Arial"/>
          <w:bCs/>
          <w:sz w:val="24"/>
          <w:szCs w:val="24"/>
          <w:lang w:val="en-US"/>
        </w:rPr>
        <w:t>17681</w:t>
      </w:r>
      <w:r w:rsidRPr="001766AF">
        <w:rPr>
          <w:rFonts w:ascii="Arial" w:eastAsia="Times New Roman" w:hAnsi="Arial" w:cs="Arial"/>
          <w:bCs/>
          <w:sz w:val="24"/>
          <w:szCs w:val="24"/>
        </w:rPr>
        <w:t xml:space="preserve"> при АКН </w:t>
      </w:r>
      <w:r w:rsidRPr="001766AF">
        <w:rPr>
          <w:rFonts w:ascii="Arial" w:eastAsia="Times New Roman" w:hAnsi="Arial" w:cs="Arial"/>
          <w:bCs/>
          <w:sz w:val="24"/>
          <w:szCs w:val="24"/>
          <w:lang w:val="en-US"/>
        </w:rPr>
        <w:t xml:space="preserve">KO </w:t>
      </w:r>
      <w:r w:rsidRPr="001766AF">
        <w:rPr>
          <w:rFonts w:ascii="Arial" w:eastAsia="Times New Roman" w:hAnsi="Arial" w:cs="Arial"/>
          <w:bCs/>
          <w:sz w:val="24"/>
          <w:szCs w:val="24"/>
        </w:rPr>
        <w:t xml:space="preserve">Прилеп која се наоѓа во сопственост на заложниот должник </w:t>
      </w:r>
      <w:r w:rsidRPr="001766AF">
        <w:rPr>
          <w:rFonts w:ascii="Arial" w:eastAsia="Times New Roman" w:hAnsi="Arial" w:cs="Arial"/>
          <w:b/>
          <w:sz w:val="24"/>
          <w:szCs w:val="24"/>
        </w:rPr>
        <w:t>ВАСКА СТОЈАНОСКА</w:t>
      </w:r>
      <w:r w:rsidRPr="001766AF">
        <w:rPr>
          <w:rFonts w:ascii="Arial" w:eastAsia="Times New Roman" w:hAnsi="Arial" w:cs="Arial"/>
          <w:sz w:val="24"/>
          <w:szCs w:val="24"/>
        </w:rPr>
        <w:t xml:space="preserve"> од Прилеп</w:t>
      </w:r>
      <w:r w:rsidR="00B35919">
        <w:rPr>
          <w:rFonts w:ascii="Arial" w:eastAsia="Times New Roman" w:hAnsi="Arial" w:cs="Arial"/>
          <w:sz w:val="24"/>
          <w:szCs w:val="24"/>
        </w:rPr>
        <w:t>.</w:t>
      </w:r>
      <w:bookmarkStart w:id="0" w:name="_GoBack"/>
      <w:bookmarkEnd w:id="0"/>
      <w:proofErr w:type="gramEnd"/>
    </w:p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766AF">
        <w:rPr>
          <w:rFonts w:ascii="Arial" w:eastAsia="Times New Roman" w:hAnsi="Arial" w:cs="Arial"/>
          <w:sz w:val="24"/>
          <w:szCs w:val="24"/>
        </w:rPr>
        <w:t xml:space="preserve">Продажбата ќе се одржи на ден </w:t>
      </w:r>
      <w:r w:rsidRPr="001766AF">
        <w:rPr>
          <w:rFonts w:ascii="Arial" w:eastAsia="Times New Roman" w:hAnsi="Arial" w:cs="Arial"/>
          <w:sz w:val="24"/>
          <w:szCs w:val="24"/>
          <w:lang w:val="en-US"/>
        </w:rPr>
        <w:t xml:space="preserve">26.11.2025 </w:t>
      </w:r>
      <w:r w:rsidRPr="001766AF">
        <w:rPr>
          <w:rFonts w:ascii="Arial" w:eastAsia="Times New Roman" w:hAnsi="Arial" w:cs="Arial"/>
          <w:sz w:val="24"/>
          <w:szCs w:val="24"/>
        </w:rPr>
        <w:t xml:space="preserve">година во </w:t>
      </w:r>
      <w:r w:rsidRPr="001766AF">
        <w:rPr>
          <w:rFonts w:ascii="Arial" w:eastAsia="Times New Roman" w:hAnsi="Arial" w:cs="Arial"/>
          <w:sz w:val="24"/>
          <w:szCs w:val="24"/>
          <w:lang w:val="en-US"/>
        </w:rPr>
        <w:t xml:space="preserve">13,00 </w:t>
      </w:r>
      <w:r w:rsidRPr="001766AF">
        <w:rPr>
          <w:rFonts w:ascii="Arial" w:eastAsia="Times New Roman" w:hAnsi="Arial" w:cs="Arial"/>
          <w:sz w:val="24"/>
          <w:szCs w:val="24"/>
        </w:rPr>
        <w:t xml:space="preserve">часот  во просториите на Извршителот </w:t>
      </w:r>
      <w:r w:rsidRPr="001766AF">
        <w:rPr>
          <w:rFonts w:ascii="Arial" w:eastAsia="Times New Roman" w:hAnsi="Arial" w:cs="Arial"/>
          <w:color w:val="000000"/>
          <w:sz w:val="24"/>
          <w:szCs w:val="24"/>
          <w:lang w:val="en-GB"/>
        </w:rPr>
        <w:t>КАРОЛИНА ТАНЕВСКА</w:t>
      </w:r>
      <w:r w:rsidRPr="001766AF">
        <w:rPr>
          <w:rFonts w:ascii="Arial" w:eastAsia="Times New Roman" w:hAnsi="Arial" w:cs="Arial"/>
          <w:sz w:val="24"/>
          <w:szCs w:val="24"/>
        </w:rPr>
        <w:t xml:space="preserve"> од </w:t>
      </w:r>
      <w:proofErr w:type="spellStart"/>
      <w:r w:rsidRPr="001766AF">
        <w:rPr>
          <w:rFonts w:ascii="Arial" w:eastAsia="Times New Roman" w:hAnsi="Arial" w:cs="Arial"/>
          <w:color w:val="000000"/>
          <w:sz w:val="24"/>
          <w:szCs w:val="24"/>
          <w:lang w:val="en-GB"/>
        </w:rPr>
        <w:t>Прилеп</w:t>
      </w:r>
      <w:proofErr w:type="spellEnd"/>
      <w:r w:rsidRPr="001766A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1766AF">
        <w:rPr>
          <w:rFonts w:ascii="Arial" w:eastAsia="Times New Roman" w:hAnsi="Arial" w:cs="Arial"/>
          <w:sz w:val="24"/>
          <w:szCs w:val="24"/>
          <w:lang w:val="ru-RU"/>
        </w:rPr>
        <w:t>бул: ,,Гоце Делчев" бр.44</w:t>
      </w:r>
      <w:r w:rsidRPr="001766AF">
        <w:rPr>
          <w:rFonts w:ascii="Arial" w:eastAsia="Times New Roman" w:hAnsi="Arial" w:cs="Arial"/>
          <w:sz w:val="24"/>
          <w:szCs w:val="24"/>
        </w:rPr>
        <w:t>.</w:t>
      </w:r>
    </w:p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766AF">
        <w:rPr>
          <w:rFonts w:ascii="Arial" w:eastAsia="Times New Roman" w:hAnsi="Arial" w:cs="Arial"/>
          <w:sz w:val="24"/>
          <w:szCs w:val="24"/>
        </w:rPr>
        <w:t xml:space="preserve">Почетната вредност на недвижноста, утврдена со заклучок на извршителот И.бр.885/2023 од 09.10.2025 година,  изнесува </w:t>
      </w:r>
      <w:r w:rsidRPr="001766A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1766AF">
        <w:rPr>
          <w:rFonts w:ascii="Arial" w:eastAsia="Times New Roman" w:hAnsi="Arial" w:cs="Arial"/>
          <w:b/>
          <w:sz w:val="24"/>
          <w:szCs w:val="24"/>
          <w:lang w:val="ru-RU"/>
        </w:rPr>
        <w:t xml:space="preserve">2.358.070,00 </w:t>
      </w:r>
      <w:r w:rsidRPr="001766AF">
        <w:rPr>
          <w:rFonts w:ascii="Arial" w:eastAsia="Times New Roman" w:hAnsi="Arial" w:cs="Arial"/>
          <w:b/>
          <w:sz w:val="24"/>
          <w:szCs w:val="24"/>
        </w:rPr>
        <w:t>денари</w:t>
      </w:r>
      <w:r w:rsidRPr="001766AF">
        <w:rPr>
          <w:rFonts w:ascii="Arial" w:eastAsia="Times New Roman" w:hAnsi="Arial" w:cs="Arial"/>
          <w:sz w:val="24"/>
          <w:szCs w:val="24"/>
        </w:rPr>
        <w:t>, под која недвижноста не може да се продаде на првото јавно наддавање.</w:t>
      </w:r>
    </w:p>
    <w:p w:rsidR="001766AF" w:rsidRPr="001766AF" w:rsidRDefault="001766AF" w:rsidP="001766A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766AF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1766AF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1766AF">
        <w:rPr>
          <w:rFonts w:ascii="Arial" w:eastAsia="Times New Roman" w:hAnsi="Arial" w:cs="Arial"/>
          <w:b/>
          <w:sz w:val="24"/>
          <w:szCs w:val="24"/>
        </w:rPr>
        <w:t xml:space="preserve"> Данокот на промет на недвижноста паѓа на товар на купувачот.</w:t>
      </w:r>
    </w:p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766AF">
        <w:rPr>
          <w:rFonts w:ascii="Arial" w:eastAsia="Times New Roman" w:hAnsi="Arial" w:cs="Arial"/>
          <w:sz w:val="24"/>
          <w:szCs w:val="24"/>
        </w:rPr>
        <w:t>Недвижноста е оптоварена со следните товари и службености</w:t>
      </w:r>
      <w:r w:rsidRPr="001766AF">
        <w:rPr>
          <w:rFonts w:ascii="Arial" w:eastAsia="Times New Roman" w:hAnsi="Arial" w:cs="Arial"/>
          <w:sz w:val="24"/>
          <w:szCs w:val="24"/>
          <w:lang w:val="en-US"/>
        </w:rPr>
        <w:t>:</w:t>
      </w:r>
      <w:r w:rsidRPr="001766AF">
        <w:rPr>
          <w:rFonts w:ascii="Arial" w:eastAsia="Times New Roman" w:hAnsi="Arial" w:cs="Arial"/>
          <w:sz w:val="24"/>
          <w:szCs w:val="24"/>
        </w:rPr>
        <w:t>Заложно право-Хипотека од прв ред врз основа на договор за залог ОДУ 344/08 од 31.10.20</w:t>
      </w:r>
      <w:r>
        <w:rPr>
          <w:rFonts w:ascii="Arial" w:eastAsia="Times New Roman" w:hAnsi="Arial" w:cs="Arial"/>
          <w:sz w:val="24"/>
          <w:szCs w:val="24"/>
        </w:rPr>
        <w:t>08</w:t>
      </w:r>
      <w:r w:rsidRPr="001766AF">
        <w:rPr>
          <w:rFonts w:ascii="Arial" w:eastAsia="Times New Roman" w:hAnsi="Arial" w:cs="Arial"/>
          <w:sz w:val="24"/>
          <w:szCs w:val="24"/>
        </w:rPr>
        <w:t xml:space="preserve"> од Нотар Дано Рошкоски во корист на заложниот доверител ЕОС Матрих ДООЕЛ Скопје, Налог за извршување врз недвижност И.бр.1233/2013 од 14.11.2013 год. од Извршител Менка Мицеска во корист на доверителот НЛБ Тутунска Банка АД Скопје, Налог за извршување врз недвижност И.бр.885/2023 од 28.04.2023 година од Извршител Каролина Таневска Прилеп во корист на доверителот НЛБ Банка АД Скопје</w:t>
      </w:r>
      <w:r>
        <w:rPr>
          <w:rFonts w:ascii="Arial" w:eastAsia="Times New Roman" w:hAnsi="Arial" w:cs="Arial"/>
          <w:sz w:val="24"/>
          <w:szCs w:val="24"/>
        </w:rPr>
        <w:t>, а сега во корист на доверителот ЕОС Матрих ДООЕЛ Скопје врз основа на Солемнизација-потврда на приватна исправа на Договор за отстапување на побарување и споредни права ОДУ бр.2329/24 од 23.12.2024 година на Нотар Зафир Хаџи Зафиров Скопје.</w:t>
      </w:r>
    </w:p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766AF">
        <w:rPr>
          <w:rFonts w:ascii="Arial" w:eastAsia="Times New Roman" w:hAnsi="Arial" w:cs="Arial"/>
          <w:sz w:val="24"/>
          <w:szCs w:val="24"/>
        </w:rPr>
        <w:lastRenderedPageBreak/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766AF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Pr="001766AF">
        <w:rPr>
          <w:rFonts w:ascii="Arial" w:eastAsia="Times New Roman" w:hAnsi="Arial" w:cs="Arial"/>
          <w:sz w:val="24"/>
          <w:szCs w:val="24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766AF">
        <w:rPr>
          <w:rFonts w:ascii="Arial" w:eastAsia="Times New Roman" w:hAnsi="Arial" w:cs="Arial"/>
          <w:sz w:val="24"/>
          <w:szCs w:val="24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во износ од 235.807,00 денари.</w:t>
      </w:r>
      <w:r w:rsidRPr="001766AF">
        <w:rPr>
          <w:rFonts w:ascii="Arial" w:eastAsia="Times New Roman" w:hAnsi="Arial" w:cs="Arial"/>
          <w:b/>
          <w:sz w:val="24"/>
          <w:szCs w:val="24"/>
        </w:rPr>
        <w:t xml:space="preserve"> најдоцна до</w:t>
      </w:r>
      <w:r w:rsidRPr="001766AF">
        <w:rPr>
          <w:rFonts w:ascii="Arial" w:eastAsia="Times New Roman" w:hAnsi="Arial" w:cs="Arial"/>
          <w:b/>
          <w:sz w:val="24"/>
          <w:szCs w:val="24"/>
          <w:lang w:val="en-US"/>
        </w:rPr>
        <w:t xml:space="preserve"> 25.11.2025 </w:t>
      </w:r>
      <w:r w:rsidRPr="001766AF">
        <w:rPr>
          <w:rFonts w:ascii="Arial" w:eastAsia="Times New Roman" w:hAnsi="Arial" w:cs="Arial"/>
          <w:b/>
          <w:sz w:val="24"/>
          <w:szCs w:val="24"/>
        </w:rPr>
        <w:t>година.</w:t>
      </w:r>
    </w:p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1766AF">
        <w:rPr>
          <w:rFonts w:ascii="Arial" w:eastAsia="Times New Roman" w:hAnsi="Arial" w:cs="Arial"/>
          <w:b/>
          <w:sz w:val="24"/>
          <w:szCs w:val="24"/>
        </w:rPr>
        <w:t>Уплатата на паричните средства на име гаранција се врши на жиро сметката од извршителот со бр.</w:t>
      </w:r>
      <w:r w:rsidRPr="001766AF">
        <w:rPr>
          <w:rFonts w:ascii="Arial" w:eastAsia="Times New Roman" w:hAnsi="Arial" w:cs="Arial"/>
          <w:b/>
          <w:sz w:val="24"/>
          <w:szCs w:val="24"/>
          <w:lang w:val="ru-RU"/>
        </w:rPr>
        <w:t xml:space="preserve"> </w:t>
      </w:r>
      <w:r w:rsidRPr="001766AF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300020000592220</w:t>
      </w:r>
      <w:r w:rsidRPr="001766A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1766AF">
        <w:rPr>
          <w:rFonts w:ascii="Arial" w:eastAsia="Times New Roman" w:hAnsi="Arial" w:cs="Arial"/>
          <w:b/>
          <w:sz w:val="24"/>
          <w:szCs w:val="24"/>
        </w:rPr>
        <w:t xml:space="preserve">која се води кај </w:t>
      </w:r>
      <w:r w:rsidRPr="001766AF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Комерцијална банка АД Скопје</w:t>
      </w:r>
      <w:r w:rsidRPr="001766AF">
        <w:rPr>
          <w:rFonts w:ascii="Arial" w:eastAsia="Times New Roman" w:hAnsi="Arial" w:cs="Arial"/>
          <w:b/>
          <w:sz w:val="24"/>
          <w:szCs w:val="24"/>
        </w:rPr>
        <w:t xml:space="preserve"> и даночен број </w:t>
      </w:r>
      <w:r w:rsidRPr="001766AF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МК5021020506542</w:t>
      </w:r>
      <w:r w:rsidRPr="001766AF">
        <w:rPr>
          <w:rFonts w:ascii="Arial" w:eastAsia="Times New Roman" w:hAnsi="Arial" w:cs="Arial"/>
          <w:b/>
          <w:sz w:val="24"/>
          <w:szCs w:val="24"/>
          <w:lang w:val="en-US"/>
        </w:rPr>
        <w:t>.</w:t>
      </w:r>
    </w:p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766AF">
        <w:rPr>
          <w:rFonts w:ascii="Arial" w:eastAsia="Times New Roman" w:hAnsi="Arial" w:cs="Arial"/>
          <w:sz w:val="24"/>
          <w:szCs w:val="24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766AF">
        <w:rPr>
          <w:rFonts w:ascii="Arial" w:eastAsia="Times New Roman" w:hAnsi="Arial" w:cs="Arial"/>
          <w:sz w:val="24"/>
          <w:szCs w:val="24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1766AF">
        <w:rPr>
          <w:rFonts w:ascii="Arial" w:eastAsia="Times New Roman" w:hAnsi="Arial" w:cs="Arial"/>
          <w:sz w:val="24"/>
          <w:szCs w:val="24"/>
          <w:lang w:val="ru-RU"/>
        </w:rPr>
        <w:t xml:space="preserve">15 </w:t>
      </w:r>
      <w:r w:rsidRPr="001766AF">
        <w:rPr>
          <w:rFonts w:ascii="Arial" w:eastAsia="Times New Roman" w:hAnsi="Arial" w:cs="Arial"/>
          <w:sz w:val="24"/>
          <w:szCs w:val="24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766AF">
        <w:rPr>
          <w:rFonts w:ascii="Arial" w:eastAsia="Times New Roman" w:hAnsi="Arial" w:cs="Arial"/>
          <w:sz w:val="24"/>
          <w:szCs w:val="24"/>
        </w:rPr>
        <w:t xml:space="preserve">Овој заклучок ќе се објави во следните средства за јавно информирање </w:t>
      </w:r>
      <w:r w:rsidRPr="001766AF">
        <w:rPr>
          <w:rFonts w:ascii="Arial" w:eastAsia="Times New Roman" w:hAnsi="Arial" w:cs="Arial"/>
          <w:sz w:val="24"/>
          <w:szCs w:val="24"/>
          <w:lang w:val="ru-RU"/>
        </w:rPr>
        <w:t xml:space="preserve">НОВА МАКЕДОНИЈА и електронски на веб страницата на Комората </w:t>
      </w:r>
      <w:r w:rsidRPr="001766AF">
        <w:rPr>
          <w:rFonts w:ascii="Arial" w:eastAsia="Times New Roman" w:hAnsi="Arial" w:cs="Arial"/>
          <w:sz w:val="24"/>
          <w:szCs w:val="24"/>
        </w:rPr>
        <w:t>.</w:t>
      </w:r>
    </w:p>
    <w:p w:rsidR="001766AF" w:rsidRPr="001766AF" w:rsidRDefault="001766AF" w:rsidP="001766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766AF">
        <w:rPr>
          <w:rFonts w:ascii="Arial" w:eastAsia="Times New Roman" w:hAnsi="Arial" w:cs="Arial"/>
          <w:sz w:val="24"/>
          <w:szCs w:val="24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1766AF" w:rsidRPr="001766AF" w:rsidRDefault="001766AF" w:rsidP="001766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66AF">
        <w:rPr>
          <w:rFonts w:ascii="MAC C Times" w:eastAsia="Times New Roman" w:hAnsi="MAC C Times" w:cs="Times New Roman"/>
          <w:sz w:val="24"/>
          <w:szCs w:val="24"/>
        </w:rPr>
        <w:t xml:space="preserve">   </w:t>
      </w:r>
      <w:r w:rsidRPr="001766AF">
        <w:rPr>
          <w:rFonts w:ascii="MAC C Times" w:eastAsia="Times New Roman" w:hAnsi="MAC C Times" w:cs="Times New Roman"/>
          <w:sz w:val="24"/>
          <w:szCs w:val="24"/>
          <w:lang w:val="en-GB"/>
        </w:rPr>
        <w:t xml:space="preserve">   </w:t>
      </w:r>
      <w:r w:rsidRPr="001766AF">
        <w:rPr>
          <w:rFonts w:ascii="Calibri" w:eastAsia="Times New Roman" w:hAnsi="Calibri" w:cs="Times New Roman"/>
          <w:sz w:val="24"/>
          <w:szCs w:val="24"/>
        </w:rPr>
        <w:t xml:space="preserve">          </w:t>
      </w:r>
      <w:r w:rsidRPr="001766AF">
        <w:rPr>
          <w:rFonts w:ascii="Calibri" w:eastAsia="Times New Roman" w:hAnsi="Calibri" w:cs="Times New Roman"/>
          <w:sz w:val="24"/>
          <w:szCs w:val="24"/>
        </w:rPr>
        <w:tab/>
      </w:r>
      <w:r w:rsidRPr="001766AF">
        <w:rPr>
          <w:rFonts w:ascii="Calibri" w:eastAsia="Times New Roman" w:hAnsi="Calibri" w:cs="Times New Roman"/>
          <w:sz w:val="24"/>
          <w:szCs w:val="24"/>
        </w:rPr>
        <w:tab/>
      </w:r>
      <w:r w:rsidRPr="001766AF">
        <w:rPr>
          <w:rFonts w:ascii="Calibri" w:eastAsia="Times New Roman" w:hAnsi="Calibri" w:cs="Times New Roman"/>
          <w:sz w:val="24"/>
          <w:szCs w:val="24"/>
        </w:rPr>
        <w:tab/>
      </w:r>
      <w:r w:rsidRPr="001766AF">
        <w:rPr>
          <w:rFonts w:ascii="Calibri" w:eastAsia="Times New Roman" w:hAnsi="Calibri" w:cs="Times New Roman"/>
          <w:sz w:val="24"/>
          <w:szCs w:val="24"/>
        </w:rPr>
        <w:tab/>
      </w:r>
      <w:r w:rsidRPr="001766AF">
        <w:rPr>
          <w:rFonts w:ascii="Calibri" w:eastAsia="Times New Roman" w:hAnsi="Calibri" w:cs="Times New Roman"/>
          <w:sz w:val="24"/>
          <w:szCs w:val="24"/>
        </w:rPr>
        <w:tab/>
      </w:r>
      <w:r w:rsidRPr="001766AF">
        <w:rPr>
          <w:rFonts w:ascii="Calibri" w:eastAsia="Times New Roman" w:hAnsi="Calibri" w:cs="Times New Roman"/>
          <w:sz w:val="24"/>
          <w:szCs w:val="24"/>
        </w:rPr>
        <w:tab/>
      </w:r>
      <w:r w:rsidRPr="001766AF">
        <w:rPr>
          <w:rFonts w:ascii="Calibri" w:eastAsia="Times New Roman" w:hAnsi="Calibri" w:cs="Times New Roman"/>
          <w:sz w:val="24"/>
          <w:szCs w:val="24"/>
        </w:rPr>
        <w:tab/>
      </w:r>
    </w:p>
    <w:p w:rsidR="00DF1FA1" w:rsidRPr="001766AF" w:rsidRDefault="00DF1FA1" w:rsidP="001766AF"/>
    <w:sectPr w:rsidR="00DF1FA1" w:rsidRPr="001766AF" w:rsidSect="00B35919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88"/>
    <w:rsid w:val="001766AF"/>
    <w:rsid w:val="00870388"/>
    <w:rsid w:val="00B35919"/>
    <w:rsid w:val="00D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2025-11-03T08:14:00Z</dcterms:created>
  <dcterms:modified xsi:type="dcterms:W3CDTF">2025-11-03T08:24:00Z</dcterms:modified>
</cp:coreProperties>
</file>