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C85138" w:rsidRPr="00C85138" w:rsidTr="00275244">
        <w:tc>
          <w:tcPr>
            <w:tcW w:w="6008" w:type="dxa"/>
            <w:hideMark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85138" w:rsidRPr="00C85138" w:rsidTr="00275244">
        <w:tc>
          <w:tcPr>
            <w:tcW w:w="6008" w:type="dxa"/>
            <w:hideMark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C85138" w:rsidRPr="00C85138" w:rsidTr="00275244">
        <w:tc>
          <w:tcPr>
            <w:tcW w:w="6008" w:type="dxa"/>
            <w:hideMark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Николче Диневски</w:t>
            </w:r>
          </w:p>
        </w:tc>
        <w:tc>
          <w:tcPr>
            <w:tcW w:w="549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85138" w:rsidRPr="00C85138" w:rsidTr="00275244">
        <w:tc>
          <w:tcPr>
            <w:tcW w:w="6008" w:type="dxa"/>
            <w:hideMark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85138" w:rsidRPr="00C85138" w:rsidTr="00275244">
        <w:tc>
          <w:tcPr>
            <w:tcW w:w="6008" w:type="dxa"/>
            <w:hideMark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Основен суд</w:t>
            </w:r>
          </w:p>
        </w:tc>
        <w:tc>
          <w:tcPr>
            <w:tcW w:w="549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И.бр.889/2021</w:t>
            </w:r>
          </w:p>
        </w:tc>
      </w:tr>
      <w:tr w:rsidR="00C85138" w:rsidRPr="00C85138" w:rsidTr="00275244">
        <w:tc>
          <w:tcPr>
            <w:tcW w:w="6008" w:type="dxa"/>
            <w:hideMark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85138" w:rsidRPr="00C85138" w:rsidTr="00275244">
        <w:tc>
          <w:tcPr>
            <w:tcW w:w="6008" w:type="dxa"/>
            <w:hideMark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ул. Д.Т.Ц. Шехерезада мезанин лок</w:t>
            </w:r>
            <w:r w:rsidRPr="00C85138"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  <w:t>. 7</w:t>
            </w:r>
          </w:p>
        </w:tc>
        <w:tc>
          <w:tcPr>
            <w:tcW w:w="549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85138" w:rsidRPr="00C85138" w:rsidTr="00275244">
        <w:tc>
          <w:tcPr>
            <w:tcW w:w="6008" w:type="dxa"/>
            <w:hideMark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8513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тел. 047 230-040</w:t>
            </w:r>
          </w:p>
        </w:tc>
        <w:tc>
          <w:tcPr>
            <w:tcW w:w="549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85138" w:rsidRPr="00C85138" w:rsidTr="00275244">
        <w:tc>
          <w:tcPr>
            <w:tcW w:w="6008" w:type="dxa"/>
            <w:hideMark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85138" w:rsidRPr="00C85138" w:rsidRDefault="00C85138" w:rsidP="00C8513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C85138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Николче Диневски</w:t>
      </w:r>
      <w:r w:rsidRPr="00C85138">
        <w:rPr>
          <w:rFonts w:ascii="Arial" w:eastAsia="Times New Roman" w:hAnsi="Arial" w:cs="Arial"/>
          <w:sz w:val="24"/>
          <w:szCs w:val="24"/>
        </w:rPr>
        <w:t xml:space="preserve"> од </w:t>
      </w:r>
      <w:r w:rsidRPr="00C85138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Битола</w:t>
      </w:r>
      <w:r w:rsidRPr="00C85138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C85138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ХАЛК БАНКА АД СКОПЈЕ</w:t>
      </w:r>
      <w:r w:rsidRPr="00C85138">
        <w:rPr>
          <w:rFonts w:ascii="Arial" w:eastAsia="Times New Roman" w:hAnsi="Arial" w:cs="Arial"/>
          <w:sz w:val="24"/>
          <w:szCs w:val="24"/>
        </w:rPr>
        <w:t xml:space="preserve"> од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Скопје</w:t>
      </w:r>
      <w:r w:rsidRPr="00C85138">
        <w:rPr>
          <w:rFonts w:ascii="Arial" w:eastAsia="Times New Roman" w:hAnsi="Arial" w:cs="Arial"/>
          <w:sz w:val="24"/>
          <w:szCs w:val="24"/>
        </w:rPr>
        <w:t xml:space="preserve"> со ЕМБС/ ЕДБ 4627148/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4030993162028</w:t>
      </w:r>
      <w:r w:rsidRPr="00C85138">
        <w:rPr>
          <w:rFonts w:ascii="Arial" w:eastAsia="Times New Roman" w:hAnsi="Arial" w:cs="Arial"/>
          <w:sz w:val="24"/>
          <w:szCs w:val="24"/>
        </w:rPr>
        <w:t xml:space="preserve"> и седиште на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ул.Св Кирил и Методиј нр.54</w:t>
      </w:r>
      <w:r w:rsidRPr="00C85138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 реден број 180/18</w:t>
      </w:r>
      <w:r w:rsidRPr="00C85138">
        <w:rPr>
          <w:rFonts w:ascii="Arial" w:eastAsia="Times New Roman" w:hAnsi="Arial" w:cs="Arial"/>
          <w:sz w:val="24"/>
          <w:szCs w:val="24"/>
        </w:rPr>
        <w:t xml:space="preserve"> од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05.04.2018</w:t>
      </w:r>
      <w:r w:rsidRPr="00C85138">
        <w:rPr>
          <w:rFonts w:ascii="Arial" w:eastAsia="Times New Roman" w:hAnsi="Arial" w:cs="Arial"/>
          <w:sz w:val="24"/>
          <w:szCs w:val="24"/>
        </w:rPr>
        <w:t xml:space="preserve"> на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Елеонора Папазова од Битола</w:t>
      </w:r>
      <w:r w:rsidRPr="00C85138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C85138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Роза Ангелевска </w:t>
      </w:r>
      <w:r w:rsidRPr="00C85138">
        <w:rPr>
          <w:rFonts w:ascii="Arial" w:eastAsia="Times New Roman" w:hAnsi="Arial" w:cs="Arial"/>
          <w:sz w:val="24"/>
          <w:szCs w:val="24"/>
        </w:rPr>
        <w:t xml:space="preserve">од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Битола</w:t>
      </w:r>
      <w:r w:rsidRPr="00C85138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ул.1 бр.ББ, Новаци</w:t>
      </w:r>
      <w:r w:rsidRPr="00C85138">
        <w:rPr>
          <w:rFonts w:ascii="Arial" w:eastAsia="Times New Roman" w:hAnsi="Arial" w:cs="Arial"/>
          <w:sz w:val="24"/>
          <w:szCs w:val="24"/>
        </w:rPr>
        <w:t xml:space="preserve"> и заложниот должник </w:t>
      </w:r>
      <w:r w:rsidRPr="00C85138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Зоран Ангелевски </w:t>
      </w:r>
      <w:r w:rsidRPr="00C85138">
        <w:rPr>
          <w:rFonts w:ascii="Arial" w:eastAsia="Times New Roman" w:hAnsi="Arial" w:cs="Arial"/>
          <w:sz w:val="24"/>
          <w:szCs w:val="24"/>
        </w:rPr>
        <w:t xml:space="preserve">од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Битола</w:t>
      </w:r>
      <w:r w:rsidRPr="00C85138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ул.1 бр.ББ, Новаци</w:t>
      </w:r>
      <w:r w:rsidRPr="00C85138">
        <w:rPr>
          <w:rFonts w:ascii="Arial" w:eastAsia="Times New Roman" w:hAnsi="Arial" w:cs="Arial"/>
          <w:sz w:val="24"/>
          <w:szCs w:val="24"/>
        </w:rPr>
        <w:t xml:space="preserve"> за спроведување на извршување во вредност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75.694,26 евра</w:t>
      </w:r>
      <w:r w:rsidRPr="00C85138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C85138">
        <w:rPr>
          <w:rFonts w:ascii="Arial" w:eastAsia="Times New Roman" w:hAnsi="Arial" w:cs="Arial"/>
          <w:sz w:val="24"/>
          <w:szCs w:val="24"/>
          <w:lang w:val="en-US"/>
        </w:rPr>
        <w:t>24.04.2023</w:t>
      </w:r>
      <w:r w:rsidRPr="00C85138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C85138" w:rsidRPr="00C85138" w:rsidRDefault="00C85138" w:rsidP="00C851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5138" w:rsidRPr="00C85138" w:rsidRDefault="00C85138" w:rsidP="00C851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5138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C85138" w:rsidRPr="00C85138" w:rsidRDefault="00C85138" w:rsidP="00C851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5138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C85138" w:rsidRPr="00C85138" w:rsidRDefault="00C85138" w:rsidP="00C851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5138">
        <w:rPr>
          <w:rFonts w:ascii="Arial" w:eastAsia="Times New Roman" w:hAnsi="Arial" w:cs="Arial"/>
          <w:b/>
          <w:sz w:val="24"/>
          <w:szCs w:val="24"/>
        </w:rPr>
        <w:t>(врз основа на членовите 179 став (1), 181 став (1), 182 став (1)</w:t>
      </w:r>
      <w:r w:rsidRPr="00C8513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C85138">
        <w:rPr>
          <w:rFonts w:ascii="Arial" w:eastAsia="Times New Roman" w:hAnsi="Arial" w:cs="Arial"/>
          <w:b/>
          <w:sz w:val="24"/>
          <w:szCs w:val="24"/>
        </w:rPr>
        <w:t xml:space="preserve">и 185 став (4) од </w:t>
      </w:r>
      <w:r w:rsidRPr="00C85138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C85138">
        <w:rPr>
          <w:rFonts w:ascii="Arial" w:eastAsia="Times New Roman" w:hAnsi="Arial" w:cs="Arial"/>
          <w:b/>
          <w:sz w:val="24"/>
          <w:szCs w:val="24"/>
        </w:rPr>
        <w:t>)</w:t>
      </w:r>
    </w:p>
    <w:p w:rsidR="00C85138" w:rsidRPr="00C85138" w:rsidRDefault="00C85138" w:rsidP="00C851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 xml:space="preserve">СЕ ОПРЕДЕЛУВА продажба со усно јавно наддавање на недвижноста </w:t>
      </w:r>
      <w:r w:rsidRPr="00C85138">
        <w:rPr>
          <w:rFonts w:ascii="Arial" w:eastAsia="Times New Roman" w:hAnsi="Arial" w:cs="Arial"/>
          <w:bCs/>
          <w:sz w:val="24"/>
          <w:szCs w:val="24"/>
        </w:rPr>
        <w:t xml:space="preserve">во сопственост на </w:t>
      </w:r>
      <w:r w:rsidRPr="00C85138">
        <w:rPr>
          <w:rFonts w:ascii="Arial" w:eastAsia="Times New Roman" w:hAnsi="Arial" w:cs="Arial"/>
          <w:sz w:val="24"/>
          <w:szCs w:val="24"/>
        </w:rPr>
        <w:t xml:space="preserve">заложниот должник </w:t>
      </w:r>
      <w:r w:rsidRPr="00C85138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Зоран Ангелевски</w:t>
      </w:r>
      <w:r w:rsidRPr="00C85138">
        <w:rPr>
          <w:rFonts w:ascii="Arial" w:eastAsia="Times New Roman" w:hAnsi="Arial" w:cs="Arial"/>
          <w:bCs/>
          <w:sz w:val="24"/>
          <w:szCs w:val="24"/>
        </w:rPr>
        <w:t xml:space="preserve">, запишана во </w:t>
      </w:r>
      <w:r w:rsidRPr="00C85138">
        <w:rPr>
          <w:rFonts w:ascii="Arial" w:eastAsia="Times New Roman" w:hAnsi="Arial" w:cs="Arial"/>
          <w:b/>
          <w:bCs/>
          <w:sz w:val="24"/>
          <w:szCs w:val="24"/>
        </w:rPr>
        <w:t>Имотен лист бр.1648 за КО ТРНОВО-ВОН Г.Р.</w:t>
      </w:r>
      <w:r w:rsidRPr="00C85138">
        <w:rPr>
          <w:rFonts w:ascii="Arial" w:eastAsia="Times New Roman" w:hAnsi="Arial" w:cs="Arial"/>
          <w:bCs/>
          <w:sz w:val="24"/>
          <w:szCs w:val="24"/>
        </w:rPr>
        <w:t xml:space="preserve">, при АКН на РСМ, Одделение за катастар на недвижности Битола, со следните ознаки: 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85138">
        <w:rPr>
          <w:rFonts w:ascii="Arial" w:eastAsia="Times New Roman" w:hAnsi="Arial" w:cs="Arial"/>
          <w:b/>
          <w:bCs/>
          <w:sz w:val="24"/>
          <w:szCs w:val="24"/>
        </w:rPr>
        <w:t>Имотен лист бр.1648 за КО ТРНОВО-ВОН Г.Р.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>ЛИСТ А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>Ангелевски Зоран, 1-Ва ББ, Новаци, дел на недвижност 1/1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ab/>
        <w:t>ЛИСТ Б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>КП 309/4, м.в.Петровица, култура Н, класа 5, површина 681 м</w:t>
      </w:r>
      <w:r w:rsidRPr="00C8513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C85138">
        <w:rPr>
          <w:rFonts w:ascii="Arial" w:eastAsia="Times New Roman" w:hAnsi="Arial" w:cs="Arial"/>
          <w:bCs/>
          <w:sz w:val="24"/>
          <w:szCs w:val="24"/>
        </w:rPr>
        <w:t>, право на сопственост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 xml:space="preserve">и идна недвижност предбележана во </w:t>
      </w:r>
      <w:r w:rsidRPr="00C85138">
        <w:rPr>
          <w:rFonts w:ascii="Arial" w:eastAsia="Times New Roman" w:hAnsi="Arial" w:cs="Arial"/>
          <w:b/>
          <w:bCs/>
          <w:sz w:val="24"/>
          <w:szCs w:val="24"/>
        </w:rPr>
        <w:t>Лист за предбележување на градба бр. 1715 за КО ТРНОВО-ВОНГРАД,</w:t>
      </w:r>
      <w:r w:rsidRPr="00C85138">
        <w:rPr>
          <w:rFonts w:ascii="Arial" w:eastAsia="Times New Roman" w:hAnsi="Arial" w:cs="Arial"/>
          <w:bCs/>
          <w:sz w:val="24"/>
          <w:szCs w:val="24"/>
        </w:rPr>
        <w:t xml:space="preserve"> при АКН на РСМ, Одделение за катастар на недвижности Битола,</w:t>
      </w:r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согласно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со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фактичката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состојба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и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фазата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изведеност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идната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градба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утврдена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со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геодетски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елаборат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посебна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намена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утврдена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фактичка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состојба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идната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85138">
        <w:rPr>
          <w:rFonts w:ascii="Arial" w:eastAsia="Times New Roman" w:hAnsi="Arial" w:cs="Arial"/>
          <w:sz w:val="24"/>
          <w:szCs w:val="24"/>
          <w:lang w:val="en-GB"/>
        </w:rPr>
        <w:t>градба</w:t>
      </w:r>
      <w:proofErr w:type="spellEnd"/>
      <w:r w:rsidRPr="00C85138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Pr="00C85138">
        <w:rPr>
          <w:rFonts w:ascii="Arial" w:eastAsia="Times New Roman" w:hAnsi="Arial" w:cs="Arial"/>
          <w:bCs/>
          <w:sz w:val="24"/>
          <w:szCs w:val="24"/>
        </w:rPr>
        <w:t>со следните ознаки</w:t>
      </w:r>
      <w:r w:rsidRPr="00C8513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C85138">
        <w:rPr>
          <w:rFonts w:ascii="Arial" w:eastAsia="Times New Roman" w:hAnsi="Arial" w:cs="Arial"/>
          <w:bCs/>
          <w:sz w:val="24"/>
          <w:szCs w:val="24"/>
        </w:rPr>
        <w:t>: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85138">
        <w:rPr>
          <w:rFonts w:ascii="Arial" w:eastAsia="Times New Roman" w:hAnsi="Arial" w:cs="Arial"/>
          <w:b/>
          <w:bCs/>
          <w:sz w:val="24"/>
          <w:szCs w:val="24"/>
        </w:rPr>
        <w:t>Лист за предбележување на градба бр. 1715 за КО ТРНОВО-ВОНГРАД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>Број на катастарска парцела</w:t>
      </w:r>
      <w:r w:rsidRPr="00C85138">
        <w:rPr>
          <w:rFonts w:ascii="Arial" w:eastAsia="Times New Roman" w:hAnsi="Arial" w:cs="Arial"/>
          <w:bCs/>
          <w:sz w:val="24"/>
          <w:szCs w:val="24"/>
          <w:lang w:val="en-GB"/>
        </w:rPr>
        <w:t>:  309/4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>Податоци за лицата кои имаат право на градење, согласно одобрение за градење</w:t>
      </w:r>
      <w:r w:rsidRPr="00C85138">
        <w:rPr>
          <w:rFonts w:ascii="Arial" w:eastAsia="Times New Roman" w:hAnsi="Arial" w:cs="Arial"/>
          <w:bCs/>
          <w:sz w:val="24"/>
          <w:szCs w:val="24"/>
          <w:lang w:val="en-GB"/>
        </w:rPr>
        <w:t>: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>Зоран Ангелевски, Битола,с. Новаци ББ, дел на право на градење 1/1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>Ред.бр.1, влез 1, кат ПР, број 1, намена Стан, површина 37 м</w:t>
      </w:r>
      <w:r w:rsidRPr="00C8513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C85138">
        <w:rPr>
          <w:rFonts w:ascii="Arial" w:eastAsia="Times New Roman" w:hAnsi="Arial" w:cs="Arial"/>
          <w:bCs/>
          <w:sz w:val="24"/>
          <w:szCs w:val="24"/>
        </w:rPr>
        <w:t xml:space="preserve">, 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85138">
        <w:rPr>
          <w:rFonts w:ascii="Arial" w:eastAsia="Times New Roman" w:hAnsi="Arial" w:cs="Arial"/>
          <w:bCs/>
          <w:sz w:val="24"/>
          <w:szCs w:val="24"/>
        </w:rPr>
        <w:t>Ред.бр.2, влез 1, кат МА, број 1, намена Стан, површина 35 м</w:t>
      </w:r>
      <w:r w:rsidRPr="00C8513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C85138">
        <w:rPr>
          <w:rFonts w:ascii="Arial" w:eastAsia="Times New Roman" w:hAnsi="Arial" w:cs="Arial"/>
          <w:bCs/>
          <w:sz w:val="24"/>
          <w:szCs w:val="24"/>
        </w:rPr>
        <w:t>,</w:t>
      </w:r>
      <w:r w:rsidRPr="00C8513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 xml:space="preserve">Продажбата ќе се одржи </w:t>
      </w:r>
      <w:r w:rsidRPr="00C85138">
        <w:rPr>
          <w:rFonts w:ascii="Arial" w:eastAsia="Times New Roman" w:hAnsi="Arial" w:cs="Arial"/>
          <w:b/>
          <w:sz w:val="24"/>
          <w:szCs w:val="24"/>
          <w:u w:val="single"/>
        </w:rPr>
        <w:t>на ден 17.05.2023</w:t>
      </w:r>
      <w:r w:rsidRPr="00C8513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r w:rsidRPr="00C85138">
        <w:rPr>
          <w:rFonts w:ascii="Arial" w:eastAsia="Times New Roman" w:hAnsi="Arial" w:cs="Arial"/>
          <w:b/>
          <w:sz w:val="24"/>
          <w:szCs w:val="24"/>
          <w:u w:val="single"/>
        </w:rPr>
        <w:t>година во 11</w:t>
      </w:r>
      <w:r w:rsidRPr="00C8513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:00 </w:t>
      </w:r>
      <w:r w:rsidRPr="00C85138">
        <w:rPr>
          <w:rFonts w:ascii="Arial" w:eastAsia="Times New Roman" w:hAnsi="Arial" w:cs="Arial"/>
          <w:b/>
          <w:sz w:val="24"/>
          <w:szCs w:val="24"/>
          <w:u w:val="single"/>
        </w:rPr>
        <w:t>часот</w:t>
      </w:r>
      <w:r w:rsidRPr="00C85138">
        <w:rPr>
          <w:rFonts w:ascii="Arial" w:eastAsia="Times New Roman" w:hAnsi="Arial" w:cs="Arial"/>
          <w:sz w:val="24"/>
          <w:szCs w:val="24"/>
        </w:rPr>
        <w:t xml:space="preserve">  во просториите на извршител Николче Диневски – ДТЦ Шехерезада мезанин локал 7. 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на извршителот </w:t>
      </w:r>
      <w:r w:rsidRPr="00C85138">
        <w:rPr>
          <w:rFonts w:ascii="Arial" w:eastAsia="Times New Roman" w:hAnsi="Arial" w:cs="Arial"/>
          <w:sz w:val="24"/>
          <w:szCs w:val="24"/>
          <w:lang w:val="ru-RU"/>
        </w:rPr>
        <w:t>И.бр.889/2021 од 30.11.2021 година</w:t>
      </w:r>
      <w:r w:rsidRPr="00C85138">
        <w:rPr>
          <w:rFonts w:ascii="Arial" w:eastAsia="Times New Roman" w:hAnsi="Arial" w:cs="Arial"/>
          <w:sz w:val="24"/>
          <w:szCs w:val="24"/>
        </w:rPr>
        <w:t xml:space="preserve">,  изнесува </w:t>
      </w:r>
      <w:r w:rsidRPr="00C85138">
        <w:rPr>
          <w:rFonts w:ascii="Arial" w:eastAsia="Times New Roman" w:hAnsi="Arial" w:cs="Arial"/>
          <w:b/>
          <w:sz w:val="24"/>
          <w:szCs w:val="24"/>
          <w:u w:val="single"/>
        </w:rPr>
        <w:t>1.419.554,00 денари</w:t>
      </w:r>
      <w:r w:rsidRPr="00C85138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третото јавно наддавање.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C85138">
        <w:rPr>
          <w:rFonts w:ascii="Arial" w:eastAsia="Times New Roman" w:hAnsi="Arial" w:cs="Arial"/>
          <w:sz w:val="24"/>
          <w:szCs w:val="24"/>
          <w:lang w:val="ru-RU"/>
        </w:rPr>
        <w:t xml:space="preserve"> – хипотека во корист на доверителот.</w:t>
      </w:r>
      <w:r w:rsidRPr="00C85138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</w:t>
      </w:r>
      <w:r w:rsidRPr="00C85138">
        <w:rPr>
          <w:rFonts w:ascii="Arial" w:eastAsia="Times New Roman" w:hAnsi="Arial" w:cs="Arial"/>
          <w:sz w:val="24"/>
          <w:szCs w:val="24"/>
        </w:rPr>
        <w:lastRenderedPageBreak/>
        <w:t>зграда или стан, не го задржува правото да домува тука и е должен зградата, односно станот да ги испразни во рок од</w:t>
      </w:r>
      <w:r w:rsidRPr="00C85138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C85138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85138">
        <w:rPr>
          <w:rFonts w:ascii="Arial" w:eastAsia="Times New Roman" w:hAnsi="Arial" w:cs="Arial"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C8513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500000001024444</w:t>
      </w:r>
      <w:r w:rsidRPr="00C851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C85138">
        <w:rPr>
          <w:rFonts w:ascii="Arial" w:eastAsia="Times New Roman" w:hAnsi="Arial" w:cs="Arial"/>
          <w:sz w:val="24"/>
          <w:szCs w:val="24"/>
        </w:rPr>
        <w:t xml:space="preserve">која се води кај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Стопанска Банка АД Битола</w:t>
      </w:r>
      <w:r w:rsidRPr="00C85138">
        <w:rPr>
          <w:rFonts w:ascii="Arial" w:eastAsia="Times New Roman" w:hAnsi="Arial" w:cs="Arial"/>
          <w:sz w:val="24"/>
          <w:szCs w:val="24"/>
        </w:rPr>
        <w:t xml:space="preserve"> и даночен број </w:t>
      </w:r>
      <w:r w:rsidRPr="00C85138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МК5002007113600</w:t>
      </w:r>
      <w:r w:rsidRPr="00C8513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85138">
        <w:rPr>
          <w:rFonts w:ascii="Arial" w:eastAsia="Times New Roman" w:hAnsi="Arial" w:cs="Arial"/>
          <w:sz w:val="24"/>
          <w:szCs w:val="24"/>
          <w:lang w:val="en-US"/>
        </w:rPr>
        <w:t xml:space="preserve">15 </w:t>
      </w:r>
      <w:r w:rsidRPr="00C85138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>Овој заклучок ќе се објави во следните средства за јавно информирање Нова Македонија</w:t>
      </w:r>
      <w:r w:rsidRPr="00C85138">
        <w:rPr>
          <w:rFonts w:ascii="Arial" w:eastAsia="Times New Roman" w:hAnsi="Arial" w:cs="Arial"/>
          <w:sz w:val="24"/>
          <w:szCs w:val="24"/>
          <w:lang w:val="ru-RU"/>
        </w:rPr>
        <w:t xml:space="preserve"> и електронски на веб страницата на Комората </w:t>
      </w:r>
      <w:r w:rsidRPr="00C85138">
        <w:rPr>
          <w:rFonts w:ascii="Arial" w:eastAsia="Times New Roman" w:hAnsi="Arial" w:cs="Arial"/>
          <w:sz w:val="24"/>
          <w:szCs w:val="24"/>
        </w:rPr>
        <w:t>.</w:t>
      </w: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85138" w:rsidRPr="00C85138" w:rsidRDefault="00C85138" w:rsidP="00C851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  <w:t xml:space="preserve">   </w:t>
      </w:r>
      <w:r w:rsidRPr="00C85138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  </w:t>
      </w:r>
      <w:r w:rsidRPr="00C85138">
        <w:rPr>
          <w:rFonts w:ascii="Arial" w:eastAsia="Times New Roman" w:hAnsi="Arial" w:cs="Arial"/>
          <w:sz w:val="24"/>
          <w:szCs w:val="24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C85138" w:rsidRPr="00C85138" w:rsidTr="00275244">
        <w:tc>
          <w:tcPr>
            <w:tcW w:w="5377" w:type="dxa"/>
          </w:tcPr>
          <w:p w:rsidR="00C85138" w:rsidRPr="00C85138" w:rsidRDefault="00C85138" w:rsidP="00C85138">
            <w:pPr>
              <w:spacing w:after="0" w:line="240" w:lineRule="auto"/>
              <w:jc w:val="right"/>
              <w:rPr>
                <w:rFonts w:ascii="MAC C Times" w:eastAsia="Times New Roman" w:hAnsi="MAC C Times" w:cs="Times New Roman"/>
                <w:sz w:val="24"/>
                <w:szCs w:val="24"/>
              </w:rPr>
            </w:pPr>
          </w:p>
        </w:tc>
        <w:tc>
          <w:tcPr>
            <w:tcW w:w="5377" w:type="dxa"/>
            <w:hideMark/>
          </w:tcPr>
          <w:p w:rsidR="00C85138" w:rsidRPr="00C85138" w:rsidRDefault="00C85138" w:rsidP="00C85138">
            <w:pPr>
              <w:spacing w:after="0" w:line="240" w:lineRule="auto"/>
              <w:jc w:val="right"/>
              <w:rPr>
                <w:rFonts w:ascii="MAC C Times" w:eastAsia="Times New Roman" w:hAnsi="MAC C Times" w:cs="Times New Roman"/>
                <w:sz w:val="24"/>
                <w:szCs w:val="24"/>
              </w:rPr>
            </w:pPr>
            <w:r w:rsidRPr="00C851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mk-MK"/>
              </w:rPr>
              <w:t>Николче Диневски</w:t>
            </w:r>
          </w:p>
        </w:tc>
      </w:tr>
    </w:tbl>
    <w:p w:rsidR="00C85138" w:rsidRPr="00C85138" w:rsidRDefault="00C85138" w:rsidP="00C85138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</w:rPr>
      </w:pPr>
      <w:r w:rsidRPr="00C85138">
        <w:rPr>
          <w:rFonts w:ascii="MAC C Times" w:eastAsia="Times New Roman" w:hAnsi="MAC C Times" w:cs="Times New Roman"/>
          <w:sz w:val="24"/>
          <w:szCs w:val="24"/>
        </w:rPr>
        <w:t xml:space="preserve">              </w:t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</w:r>
      <w:r w:rsidRPr="00C85138">
        <w:rPr>
          <w:rFonts w:ascii="MAC C Times" w:eastAsia="Times New Roman" w:hAnsi="MAC C Times" w:cs="Times New Roman"/>
          <w:sz w:val="24"/>
          <w:szCs w:val="24"/>
        </w:rPr>
        <w:tab/>
        <w:t xml:space="preserve">        </w:t>
      </w:r>
    </w:p>
    <w:p w:rsidR="00C85138" w:rsidRPr="00C85138" w:rsidRDefault="00C85138" w:rsidP="00C851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sz w:val="24"/>
          <w:szCs w:val="24"/>
        </w:rPr>
        <w:t>Д.-на:  Должник, заложен должник, доверител, Општина Битола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138">
        <w:rPr>
          <w:rFonts w:ascii="Arial" w:eastAsia="Times New Roman" w:hAnsi="Arial" w:cs="Arial"/>
          <w:b/>
          <w:sz w:val="24"/>
          <w:szCs w:val="24"/>
        </w:rPr>
        <w:t>Правна поука</w:t>
      </w:r>
      <w:r w:rsidRPr="00C85138">
        <w:rPr>
          <w:rFonts w:ascii="Arial" w:eastAsia="Times New Roman" w:hAnsi="Arial" w:cs="Arial"/>
          <w:sz w:val="24"/>
          <w:szCs w:val="24"/>
        </w:rPr>
        <w:t>: Против овој заклучок може да се поднесе приговор до Основниот суд на чие подрачје извршувањето, или дел од него, се спроведува согласно одредбите на член 86 од Законот за извршување.</w:t>
      </w:r>
    </w:p>
    <w:p w:rsidR="00C85138" w:rsidRPr="00C85138" w:rsidRDefault="00C85138" w:rsidP="00C851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85138" w:rsidRPr="00C85138" w:rsidRDefault="00C85138" w:rsidP="00C851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A607C" w:rsidRDefault="00C85138">
      <w:bookmarkStart w:id="0" w:name="_GoBack"/>
      <w:bookmarkEnd w:id="0"/>
    </w:p>
    <w:sectPr w:rsidR="007A607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38"/>
    <w:rsid w:val="00A8364C"/>
    <w:rsid w:val="00C85138"/>
    <w:rsid w:val="00D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2023-04-25T11:04:00Z</dcterms:created>
  <dcterms:modified xsi:type="dcterms:W3CDTF">2023-04-25T11:04:00Z</dcterms:modified>
</cp:coreProperties>
</file>