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70"/>
        <w:tblW w:w="0" w:type="auto"/>
        <w:tblLook w:val="04A0" w:firstRow="1" w:lastRow="0" w:firstColumn="1" w:lastColumn="0" w:noHBand="0" w:noVBand="1"/>
      </w:tblPr>
      <w:tblGrid>
        <w:gridCol w:w="5338"/>
        <w:gridCol w:w="501"/>
        <w:gridCol w:w="849"/>
        <w:gridCol w:w="2672"/>
      </w:tblGrid>
      <w:tr w:rsidR="006E4FCF" w:rsidRPr="000E4845" w14:paraId="62C9454E" w14:textId="77777777" w:rsidTr="00463F2B">
        <w:trPr>
          <w:gridAfter w:val="2"/>
          <w:wAfter w:w="3597" w:type="dxa"/>
        </w:trPr>
        <w:tc>
          <w:tcPr>
            <w:tcW w:w="5470" w:type="dxa"/>
            <w:hideMark/>
          </w:tcPr>
          <w:p w14:paraId="7A074F96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 wp14:anchorId="3322BB67" wp14:editId="567C3A6E">
                  <wp:extent cx="361950" cy="4286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" w:type="dxa"/>
          </w:tcPr>
          <w:p w14:paraId="05853830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E4FCF" w:rsidRPr="000E4845" w14:paraId="19F352E2" w14:textId="77777777" w:rsidTr="00463F2B">
        <w:trPr>
          <w:gridAfter w:val="2"/>
          <w:wAfter w:w="3597" w:type="dxa"/>
        </w:trPr>
        <w:tc>
          <w:tcPr>
            <w:tcW w:w="5470" w:type="dxa"/>
            <w:hideMark/>
          </w:tcPr>
          <w:p w14:paraId="5E74A032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center"/>
              <w:rPr>
                <w:rFonts w:ascii="Arial" w:hAnsi="Arial" w:cs="Arial"/>
                <w:b/>
                <w:lang w:val="ru-RU"/>
              </w:rPr>
            </w:pPr>
            <w:r w:rsidRPr="000E4845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09" w:type="dxa"/>
          </w:tcPr>
          <w:p w14:paraId="3B32765B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E4FCF" w:rsidRPr="000E4845" w14:paraId="05FE0CF3" w14:textId="77777777" w:rsidTr="00463F2B">
        <w:tc>
          <w:tcPr>
            <w:tcW w:w="5470" w:type="dxa"/>
            <w:hideMark/>
          </w:tcPr>
          <w:p w14:paraId="26BF6911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center"/>
              <w:rPr>
                <w:rFonts w:ascii="Arial" w:hAnsi="Arial" w:cs="Arial"/>
                <w:b/>
                <w:lang w:val="ru-RU"/>
              </w:rPr>
            </w:pPr>
            <w:r w:rsidRPr="000E4845">
              <w:rPr>
                <w:rFonts w:ascii="Arial" w:hAnsi="Arial" w:cs="Arial"/>
                <w:b/>
                <w:sz w:val="22"/>
                <w:szCs w:val="22"/>
                <w:lang w:val="ru-RU"/>
              </w:rPr>
              <w:t>Чедомир Личковски</w:t>
            </w:r>
          </w:p>
        </w:tc>
        <w:tc>
          <w:tcPr>
            <w:tcW w:w="509" w:type="dxa"/>
          </w:tcPr>
          <w:p w14:paraId="182E7729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67" w:type="dxa"/>
          </w:tcPr>
          <w:p w14:paraId="499E2C65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30" w:type="dxa"/>
          </w:tcPr>
          <w:p w14:paraId="541A09FD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E4FCF" w:rsidRPr="000E4845" w14:paraId="6F1EFB46" w14:textId="77777777" w:rsidTr="00463F2B">
        <w:tc>
          <w:tcPr>
            <w:tcW w:w="5470" w:type="dxa"/>
            <w:hideMark/>
          </w:tcPr>
          <w:p w14:paraId="7E43782D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center"/>
              <w:rPr>
                <w:rFonts w:ascii="Arial" w:hAnsi="Arial" w:cs="Arial"/>
                <w:b/>
                <w:lang w:val="ru-RU"/>
              </w:rPr>
            </w:pPr>
            <w:r w:rsidRPr="000E4845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09" w:type="dxa"/>
          </w:tcPr>
          <w:p w14:paraId="7D66557F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67" w:type="dxa"/>
          </w:tcPr>
          <w:p w14:paraId="59EAF2C7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30" w:type="dxa"/>
          </w:tcPr>
          <w:p w14:paraId="2570B00F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E4FCF" w:rsidRPr="000E4845" w14:paraId="42CF5749" w14:textId="77777777" w:rsidTr="00463F2B">
        <w:tc>
          <w:tcPr>
            <w:tcW w:w="5470" w:type="dxa"/>
            <w:hideMark/>
          </w:tcPr>
          <w:p w14:paraId="129AA5BE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center"/>
              <w:rPr>
                <w:rFonts w:ascii="Arial" w:hAnsi="Arial" w:cs="Arial"/>
                <w:b/>
                <w:lang w:val="ru-RU"/>
              </w:rPr>
            </w:pPr>
            <w:r w:rsidRPr="000E4845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Основните судови Гостивар и</w:t>
            </w:r>
            <w:r w:rsidRPr="000E484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E4845">
              <w:rPr>
                <w:rFonts w:ascii="Arial" w:hAnsi="Arial" w:cs="Arial"/>
                <w:b/>
                <w:sz w:val="22"/>
                <w:szCs w:val="22"/>
              </w:rPr>
              <w:t>Кичево</w:t>
            </w:r>
            <w:proofErr w:type="spellEnd"/>
          </w:p>
        </w:tc>
        <w:tc>
          <w:tcPr>
            <w:tcW w:w="509" w:type="dxa"/>
          </w:tcPr>
          <w:p w14:paraId="51D5207F" w14:textId="77777777" w:rsidR="006E4FCF" w:rsidRPr="000E4845" w:rsidRDefault="00463F2B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867" w:type="dxa"/>
          </w:tcPr>
          <w:p w14:paraId="784C83FF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30" w:type="dxa"/>
          </w:tcPr>
          <w:p w14:paraId="2A70C201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  <w:r w:rsidRPr="000E4845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</w:t>
            </w:r>
            <w:r w:rsidR="00463F2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       И.б</w:t>
            </w:r>
            <w:r w:rsidRPr="000E4845">
              <w:rPr>
                <w:rFonts w:ascii="Arial" w:hAnsi="Arial" w:cs="Arial"/>
                <w:b/>
                <w:sz w:val="22"/>
                <w:szCs w:val="22"/>
                <w:lang w:val="ru-RU"/>
              </w:rPr>
              <w:t>р.658/25</w:t>
            </w:r>
          </w:p>
        </w:tc>
      </w:tr>
      <w:tr w:rsidR="006E4FCF" w:rsidRPr="000E4845" w14:paraId="0E663C7D" w14:textId="77777777" w:rsidTr="00463F2B">
        <w:tc>
          <w:tcPr>
            <w:tcW w:w="5470" w:type="dxa"/>
            <w:hideMark/>
          </w:tcPr>
          <w:p w14:paraId="27546AD5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09" w:type="dxa"/>
          </w:tcPr>
          <w:p w14:paraId="6C9322A7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67" w:type="dxa"/>
          </w:tcPr>
          <w:p w14:paraId="63A54020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30" w:type="dxa"/>
          </w:tcPr>
          <w:p w14:paraId="5599F559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E4FCF" w:rsidRPr="000E4845" w14:paraId="0DBFB9FD" w14:textId="77777777" w:rsidTr="00463F2B">
        <w:tc>
          <w:tcPr>
            <w:tcW w:w="5470" w:type="dxa"/>
            <w:hideMark/>
          </w:tcPr>
          <w:p w14:paraId="032B4322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center"/>
              <w:rPr>
                <w:rFonts w:ascii="Arial" w:hAnsi="Arial" w:cs="Arial"/>
                <w:b/>
                <w:lang w:val="ru-RU"/>
              </w:rPr>
            </w:pPr>
            <w:r w:rsidRPr="000E4845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ул.Мајор Чеде Филиповски бр.2</w:t>
            </w:r>
          </w:p>
        </w:tc>
        <w:tc>
          <w:tcPr>
            <w:tcW w:w="509" w:type="dxa"/>
          </w:tcPr>
          <w:p w14:paraId="2DBB19EA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67" w:type="dxa"/>
          </w:tcPr>
          <w:p w14:paraId="7DDDE013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30" w:type="dxa"/>
          </w:tcPr>
          <w:p w14:paraId="43EA4757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E4FCF" w:rsidRPr="000E4845" w14:paraId="6CEC6C35" w14:textId="77777777" w:rsidTr="00463F2B">
        <w:tc>
          <w:tcPr>
            <w:tcW w:w="5470" w:type="dxa"/>
            <w:hideMark/>
          </w:tcPr>
          <w:p w14:paraId="0F4EC92C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center"/>
              <w:rPr>
                <w:rFonts w:ascii="Arial" w:hAnsi="Arial" w:cs="Arial"/>
                <w:b/>
                <w:lang w:val="ru-RU"/>
              </w:rPr>
            </w:pPr>
            <w:r w:rsidRPr="000E48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тел.042/221-888 и </w:t>
            </w:r>
            <w:r w:rsidRPr="000E4845">
              <w:rPr>
                <w:rFonts w:ascii="Arial" w:hAnsi="Arial" w:cs="Arial"/>
                <w:b/>
                <w:sz w:val="22"/>
                <w:szCs w:val="22"/>
              </w:rPr>
              <w:t>078 354 304</w:t>
            </w:r>
          </w:p>
        </w:tc>
        <w:tc>
          <w:tcPr>
            <w:tcW w:w="509" w:type="dxa"/>
          </w:tcPr>
          <w:p w14:paraId="5C88618B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67" w:type="dxa"/>
          </w:tcPr>
          <w:p w14:paraId="7712F30D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30" w:type="dxa"/>
          </w:tcPr>
          <w:p w14:paraId="2D032698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E4FCF" w:rsidRPr="000E4845" w14:paraId="61D1DB85" w14:textId="77777777" w:rsidTr="00463F2B">
        <w:tc>
          <w:tcPr>
            <w:tcW w:w="5470" w:type="dxa"/>
            <w:hideMark/>
          </w:tcPr>
          <w:p w14:paraId="45002909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09" w:type="dxa"/>
          </w:tcPr>
          <w:p w14:paraId="32331ACF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67" w:type="dxa"/>
          </w:tcPr>
          <w:p w14:paraId="6D98372F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30" w:type="dxa"/>
          </w:tcPr>
          <w:p w14:paraId="038A0AED" w14:textId="77777777" w:rsidR="006E4FCF" w:rsidRPr="000E4845" w:rsidRDefault="006E4FCF" w:rsidP="00463F2B">
            <w:pPr>
              <w:tabs>
                <w:tab w:val="center" w:pos="2268"/>
              </w:tabs>
              <w:spacing w:before="100" w:beforeAutospacing="1"/>
              <w:ind w:left="-720" w:right="-72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4ADF6AB6" w14:textId="77777777" w:rsidR="006E4FCF" w:rsidRPr="006E4FCF" w:rsidRDefault="006E4FCF" w:rsidP="00463F2B">
      <w:pPr>
        <w:ind w:left="-720" w:right="-720"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0E4845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proofErr w:type="spellStart"/>
      <w:r w:rsidRPr="000E484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Чедомир</w:t>
      </w:r>
      <w:proofErr w:type="spellEnd"/>
      <w:r w:rsidRPr="000E484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0E484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Личковски</w:t>
      </w:r>
      <w:proofErr w:type="spellEnd"/>
      <w:r w:rsidRPr="000E4845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0E484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Гостивар</w:t>
      </w:r>
      <w:proofErr w:type="spellEnd"/>
      <w:r w:rsidRPr="000E4845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0E484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ТТК </w:t>
      </w:r>
      <w:proofErr w:type="spellStart"/>
      <w:r w:rsidRPr="000E484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Банка</w:t>
      </w:r>
      <w:proofErr w:type="spellEnd"/>
      <w:r w:rsidRPr="000E484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АД </w:t>
      </w:r>
      <w:proofErr w:type="spellStart"/>
      <w:r w:rsidRPr="000E484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Скопје</w:t>
      </w:r>
      <w:proofErr w:type="spellEnd"/>
      <w:r w:rsidRPr="000E4845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0E4845">
        <w:rPr>
          <w:rFonts w:ascii="Arial" w:hAnsi="Arial" w:cs="Arial"/>
          <w:sz w:val="22"/>
          <w:szCs w:val="22"/>
          <w:lang w:val="mk-MK"/>
        </w:rPr>
        <w:t xml:space="preserve"> </w:t>
      </w:r>
      <w:r w:rsidR="008F33B1">
        <w:rPr>
          <w:rFonts w:ascii="Arial" w:hAnsi="Arial" w:cs="Arial"/>
          <w:sz w:val="22"/>
          <w:szCs w:val="22"/>
          <w:lang w:val="mk-MK"/>
        </w:rPr>
        <w:t xml:space="preserve"> со 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седиште на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ул</w:t>
      </w:r>
      <w:proofErr w:type="spellEnd"/>
      <w:r w:rsidRPr="000E4845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Народен</w:t>
      </w:r>
      <w:proofErr w:type="spellEnd"/>
      <w:r w:rsidRPr="000E48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фронт</w:t>
      </w:r>
      <w:proofErr w:type="spellEnd"/>
      <w:r w:rsidRPr="000E4845">
        <w:rPr>
          <w:rFonts w:ascii="Arial" w:hAnsi="Arial" w:cs="Arial"/>
          <w:color w:val="000000"/>
          <w:sz w:val="22"/>
          <w:szCs w:val="22"/>
          <w:lang w:val="en-US"/>
        </w:rPr>
        <w:t xml:space="preserve"> бр.19а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Pr="000E4845">
        <w:rPr>
          <w:rFonts w:ascii="Arial" w:hAnsi="Arial" w:cs="Arial"/>
          <w:color w:val="000000"/>
          <w:sz w:val="22"/>
          <w:szCs w:val="22"/>
          <w:lang w:val="en-US"/>
        </w:rPr>
        <w:t>Оду.бр.819/15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0E4845">
        <w:rPr>
          <w:rFonts w:ascii="Arial" w:hAnsi="Arial" w:cs="Arial"/>
          <w:color w:val="000000"/>
          <w:sz w:val="22"/>
          <w:szCs w:val="22"/>
          <w:lang w:val="en-US"/>
        </w:rPr>
        <w:t>28.12.2015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 на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Нотар</w:t>
      </w:r>
      <w:proofErr w:type="spellEnd"/>
      <w:r w:rsidRPr="000E48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Елица</w:t>
      </w:r>
      <w:proofErr w:type="spellEnd"/>
      <w:r w:rsidRPr="000E48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Коруноска</w:t>
      </w:r>
      <w:proofErr w:type="spellEnd"/>
      <w:r w:rsidRPr="000E48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Богески</w:t>
      </w:r>
      <w:proofErr w:type="spellEnd"/>
      <w:r w:rsidRPr="000E48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од</w:t>
      </w:r>
      <w:proofErr w:type="spellEnd"/>
      <w:r w:rsidRPr="000E484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Кичево</w:t>
      </w:r>
      <w:proofErr w:type="spellEnd"/>
      <w:r w:rsidRPr="000E4845">
        <w:rPr>
          <w:rFonts w:ascii="Arial" w:hAnsi="Arial" w:cs="Arial"/>
          <w:sz w:val="22"/>
          <w:szCs w:val="22"/>
          <w:lang w:val="mk-MK"/>
        </w:rPr>
        <w:t xml:space="preserve">, против заложниот должник </w:t>
      </w:r>
      <w:proofErr w:type="spellStart"/>
      <w:r w:rsidRPr="000E4845">
        <w:rPr>
          <w:rFonts w:ascii="Arial" w:hAnsi="Arial" w:cs="Arial"/>
          <w:b/>
          <w:bCs/>
          <w:color w:val="000000"/>
          <w:sz w:val="22"/>
          <w:szCs w:val="22"/>
        </w:rPr>
        <w:t>Бирсана</w:t>
      </w:r>
      <w:proofErr w:type="spellEnd"/>
      <w:r w:rsidRPr="000E484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0E4845">
        <w:rPr>
          <w:rFonts w:ascii="Arial" w:hAnsi="Arial" w:cs="Arial"/>
          <w:b/>
          <w:bCs/>
          <w:color w:val="000000"/>
          <w:sz w:val="22"/>
          <w:szCs w:val="22"/>
        </w:rPr>
        <w:t>Алушоска</w:t>
      </w:r>
      <w:proofErr w:type="spellEnd"/>
      <w:r w:rsidRPr="000E4845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</w:rPr>
        <w:t>Кичево</w:t>
      </w:r>
      <w:proofErr w:type="spellEnd"/>
      <w:r w:rsidRPr="000E4845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proofErr w:type="spellStart"/>
      <w:proofErr w:type="gramStart"/>
      <w:r w:rsidRPr="000E4845">
        <w:rPr>
          <w:rFonts w:ascii="Arial" w:hAnsi="Arial" w:cs="Arial"/>
          <w:color w:val="000000"/>
          <w:sz w:val="22"/>
          <w:szCs w:val="22"/>
        </w:rPr>
        <w:t>ул</w:t>
      </w:r>
      <w:proofErr w:type="spellEnd"/>
      <w:r w:rsidRPr="000E4845">
        <w:rPr>
          <w:rFonts w:ascii="Arial" w:hAnsi="Arial" w:cs="Arial"/>
          <w:color w:val="000000"/>
          <w:sz w:val="22"/>
          <w:szCs w:val="22"/>
        </w:rPr>
        <w:t>.,,</w:t>
      </w:r>
      <w:proofErr w:type="spellStart"/>
      <w:proofErr w:type="gramEnd"/>
      <w:r w:rsidRPr="000E4845">
        <w:rPr>
          <w:rFonts w:ascii="Arial" w:hAnsi="Arial" w:cs="Arial"/>
          <w:color w:val="000000"/>
          <w:sz w:val="22"/>
          <w:szCs w:val="22"/>
        </w:rPr>
        <w:t>Мехмед</w:t>
      </w:r>
      <w:proofErr w:type="spellEnd"/>
      <w:r w:rsidRPr="000E484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0E4845">
        <w:rPr>
          <w:rFonts w:ascii="Arial" w:hAnsi="Arial" w:cs="Arial"/>
          <w:color w:val="000000"/>
          <w:sz w:val="22"/>
          <w:szCs w:val="22"/>
        </w:rPr>
        <w:t>Мехмеди,,</w:t>
      </w:r>
      <w:proofErr w:type="gramEnd"/>
      <w:r w:rsidRPr="000E4845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color w:val="000000"/>
          <w:sz w:val="22"/>
          <w:szCs w:val="22"/>
        </w:rPr>
        <w:t>бр.21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, должникот </w:t>
      </w:r>
      <w:r w:rsidRPr="000E4845">
        <w:rPr>
          <w:rFonts w:ascii="Arial" w:hAnsi="Arial" w:cs="Arial"/>
          <w:b/>
          <w:bCs/>
          <w:color w:val="000000"/>
          <w:sz w:val="22"/>
          <w:szCs w:val="22"/>
          <w:lang w:val="mk-MK"/>
        </w:rPr>
        <w:t xml:space="preserve">Газима </w:t>
      </w:r>
      <w:proofErr w:type="spellStart"/>
      <w:r w:rsidRPr="000E4845">
        <w:rPr>
          <w:rFonts w:ascii="Arial" w:hAnsi="Arial" w:cs="Arial"/>
          <w:b/>
          <w:bCs/>
          <w:color w:val="000000"/>
          <w:sz w:val="22"/>
          <w:szCs w:val="22"/>
        </w:rPr>
        <w:t>Алушоска</w:t>
      </w:r>
      <w:proofErr w:type="spellEnd"/>
      <w:r w:rsidRPr="000E4845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</w:rPr>
        <w:t>Кичево</w:t>
      </w:r>
      <w:proofErr w:type="spellEnd"/>
      <w:r w:rsidRPr="000E4845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proofErr w:type="spellStart"/>
      <w:proofErr w:type="gramStart"/>
      <w:r w:rsidRPr="000E4845">
        <w:rPr>
          <w:rFonts w:ascii="Arial" w:hAnsi="Arial" w:cs="Arial"/>
          <w:color w:val="000000"/>
          <w:sz w:val="22"/>
          <w:szCs w:val="22"/>
        </w:rPr>
        <w:t>ул</w:t>
      </w:r>
      <w:proofErr w:type="spellEnd"/>
      <w:r w:rsidRPr="000E4845">
        <w:rPr>
          <w:rFonts w:ascii="Arial" w:hAnsi="Arial" w:cs="Arial"/>
          <w:color w:val="000000"/>
          <w:sz w:val="22"/>
          <w:szCs w:val="22"/>
        </w:rPr>
        <w:t>.,,</w:t>
      </w:r>
      <w:proofErr w:type="spellStart"/>
      <w:proofErr w:type="gramEnd"/>
      <w:r w:rsidRPr="000E4845">
        <w:rPr>
          <w:rFonts w:ascii="Arial" w:hAnsi="Arial" w:cs="Arial"/>
          <w:color w:val="000000"/>
          <w:sz w:val="22"/>
          <w:szCs w:val="22"/>
        </w:rPr>
        <w:t>Мехмед</w:t>
      </w:r>
      <w:proofErr w:type="spellEnd"/>
      <w:r w:rsidRPr="000E484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0E4845">
        <w:rPr>
          <w:rFonts w:ascii="Arial" w:hAnsi="Arial" w:cs="Arial"/>
          <w:color w:val="000000"/>
          <w:sz w:val="22"/>
          <w:szCs w:val="22"/>
        </w:rPr>
        <w:t>Мехмеди,,</w:t>
      </w:r>
      <w:proofErr w:type="gramEnd"/>
      <w:r w:rsidRPr="000E4845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color w:val="000000"/>
          <w:sz w:val="22"/>
          <w:szCs w:val="22"/>
        </w:rPr>
        <w:t>бр.21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 и должникот </w:t>
      </w:r>
      <w:r w:rsidRPr="000E4845">
        <w:rPr>
          <w:rFonts w:ascii="Arial" w:hAnsi="Arial" w:cs="Arial"/>
          <w:b/>
          <w:bCs/>
          <w:color w:val="000000"/>
          <w:sz w:val="22"/>
          <w:szCs w:val="22"/>
          <w:lang w:val="mk-MK"/>
        </w:rPr>
        <w:t>Ајсела Мустафова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</w:rPr>
        <w:t>Кичево</w:t>
      </w:r>
      <w:proofErr w:type="spellEnd"/>
      <w:r w:rsidRPr="000E4845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proofErr w:type="spellStart"/>
      <w:proofErr w:type="gramStart"/>
      <w:r w:rsidRPr="000E4845">
        <w:rPr>
          <w:rFonts w:ascii="Arial" w:hAnsi="Arial" w:cs="Arial"/>
          <w:color w:val="000000"/>
          <w:sz w:val="22"/>
          <w:szCs w:val="22"/>
        </w:rPr>
        <w:t>ул</w:t>
      </w:r>
      <w:proofErr w:type="spellEnd"/>
      <w:r w:rsidRPr="000E4845">
        <w:rPr>
          <w:rFonts w:ascii="Arial" w:hAnsi="Arial" w:cs="Arial"/>
          <w:color w:val="000000"/>
          <w:sz w:val="22"/>
          <w:szCs w:val="22"/>
        </w:rPr>
        <w:t>.,,</w:t>
      </w:r>
      <w:r w:rsidRPr="000E4845">
        <w:rPr>
          <w:rFonts w:ascii="Arial" w:hAnsi="Arial" w:cs="Arial"/>
          <w:color w:val="000000"/>
          <w:sz w:val="22"/>
          <w:szCs w:val="22"/>
          <w:lang w:val="mk-MK"/>
        </w:rPr>
        <w:t>Скопска</w:t>
      </w:r>
      <w:r w:rsidRPr="000E4845">
        <w:rPr>
          <w:rFonts w:ascii="Arial" w:hAnsi="Arial" w:cs="Arial"/>
          <w:color w:val="000000"/>
          <w:sz w:val="22"/>
          <w:szCs w:val="22"/>
        </w:rPr>
        <w:t>,,</w:t>
      </w:r>
      <w:proofErr w:type="gramEnd"/>
      <w:r w:rsidRPr="000E4845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</w:rPr>
        <w:t>бр</w:t>
      </w:r>
      <w:proofErr w:type="spellEnd"/>
      <w:r w:rsidRPr="000E4845">
        <w:rPr>
          <w:rFonts w:ascii="Arial" w:hAnsi="Arial" w:cs="Arial"/>
          <w:color w:val="000000"/>
          <w:sz w:val="22"/>
          <w:szCs w:val="22"/>
        </w:rPr>
        <w:t>.</w:t>
      </w:r>
      <w:r w:rsidRPr="000E4845">
        <w:rPr>
          <w:rFonts w:ascii="Arial" w:hAnsi="Arial" w:cs="Arial"/>
          <w:color w:val="000000"/>
          <w:sz w:val="22"/>
          <w:szCs w:val="22"/>
          <w:lang w:val="mk-MK"/>
        </w:rPr>
        <w:t>39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 за спроведување на извршување во вредност </w:t>
      </w:r>
      <w:r w:rsidRPr="000E4845">
        <w:rPr>
          <w:rFonts w:ascii="Arial" w:hAnsi="Arial" w:cs="Arial"/>
          <w:color w:val="000000"/>
          <w:sz w:val="22"/>
          <w:szCs w:val="22"/>
          <w:lang w:val="en-US"/>
        </w:rPr>
        <w:t xml:space="preserve">7.660.078,00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ден</w:t>
      </w:r>
      <w:proofErr w:type="spellEnd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Pr="000E4845">
        <w:rPr>
          <w:rFonts w:ascii="Arial" w:hAnsi="Arial" w:cs="Arial"/>
          <w:sz w:val="22"/>
          <w:szCs w:val="22"/>
          <w:lang w:val="en-US"/>
        </w:rPr>
        <w:t>20.08.2025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14:paraId="780DA972" w14:textId="77777777" w:rsidR="006E4FCF" w:rsidRPr="000E4845" w:rsidRDefault="006E4FCF" w:rsidP="00463F2B">
      <w:pPr>
        <w:ind w:left="-720" w:right="-720"/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0E4845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14:paraId="3F2A78BE" w14:textId="77777777" w:rsidR="006E4FCF" w:rsidRPr="000E4845" w:rsidRDefault="006E4FCF" w:rsidP="00463F2B">
      <w:pPr>
        <w:ind w:left="-720" w:right="-720"/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0E4845">
        <w:rPr>
          <w:rFonts w:ascii="Arial" w:hAnsi="Arial" w:cs="Arial"/>
          <w:b/>
          <w:sz w:val="22"/>
          <w:szCs w:val="22"/>
          <w:lang w:val="mk-MK"/>
        </w:rPr>
        <w:t>ЗА ВТОРА УСНА ЈАВНА ПРОДАЖБА</w:t>
      </w:r>
    </w:p>
    <w:p w14:paraId="5B66F474" w14:textId="77777777" w:rsidR="006E4FCF" w:rsidRPr="000E4845" w:rsidRDefault="006E4FCF" w:rsidP="00463F2B">
      <w:pPr>
        <w:ind w:left="-720" w:right="-720"/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0E4845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0E4845"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 w:rsidRPr="000E4845">
        <w:rPr>
          <w:rFonts w:ascii="Arial" w:hAnsi="Arial" w:cs="Arial"/>
          <w:b/>
          <w:sz w:val="22"/>
          <w:szCs w:val="22"/>
          <w:lang w:val="mk-MK"/>
        </w:rPr>
        <w:t>)</w:t>
      </w:r>
    </w:p>
    <w:p w14:paraId="17BCE168" w14:textId="77777777" w:rsidR="006E4FCF" w:rsidRPr="000E4845" w:rsidRDefault="006E4FCF" w:rsidP="00463F2B">
      <w:pPr>
        <w:ind w:left="-720" w:right="-720"/>
        <w:rPr>
          <w:rFonts w:ascii="Arial" w:hAnsi="Arial" w:cs="Arial"/>
          <w:sz w:val="22"/>
          <w:szCs w:val="22"/>
          <w:lang w:val="mk-MK"/>
        </w:rPr>
      </w:pPr>
    </w:p>
    <w:p w14:paraId="44200F66" w14:textId="77777777" w:rsidR="00C72AD3" w:rsidRDefault="006E4FCF" w:rsidP="00463F2B">
      <w:pPr>
        <w:ind w:left="-720" w:right="-720"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0E4845">
        <w:rPr>
          <w:rFonts w:ascii="Arial" w:hAnsi="Arial" w:cs="Arial"/>
          <w:sz w:val="22"/>
          <w:szCs w:val="22"/>
          <w:lang w:val="mk-MK"/>
        </w:rPr>
        <w:t>СЕ ОПРЕДЕЛУВА Втора продажба со усно јавно наддавање на недвижноста означена како: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CFB93E0" w14:textId="77777777" w:rsidR="00C72AD3" w:rsidRDefault="006E4FCF" w:rsidP="00463F2B">
      <w:pPr>
        <w:ind w:left="-720" w:right="-720"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0E4845">
        <w:rPr>
          <w:rFonts w:ascii="Arial" w:hAnsi="Arial" w:cs="Arial"/>
          <w:bCs/>
          <w:sz w:val="22"/>
          <w:szCs w:val="22"/>
          <w:lang w:val="mk-MK"/>
        </w:rPr>
        <w:t>ЛИСТ Б</w:t>
      </w:r>
    </w:p>
    <w:p w14:paraId="7A64A75A" w14:textId="77777777" w:rsidR="00C72AD3" w:rsidRDefault="006E4FCF" w:rsidP="005C556F">
      <w:pPr>
        <w:ind w:left="-720" w:right="-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0E4845">
        <w:rPr>
          <w:rFonts w:ascii="Arial" w:hAnsi="Arial" w:cs="Arial"/>
          <w:bCs/>
          <w:sz w:val="22"/>
          <w:szCs w:val="22"/>
          <w:lang w:val="mk-MK"/>
        </w:rPr>
        <w:t>-КП.бр.213, дел 1, викано место/улица ГРАД  катастарска култура гиз, површина 227 м2, сопственост</w:t>
      </w:r>
    </w:p>
    <w:p w14:paraId="027523A1" w14:textId="77777777" w:rsidR="00C72AD3" w:rsidRDefault="006E4FCF" w:rsidP="005C556F">
      <w:pPr>
        <w:ind w:left="-720" w:right="-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0E4845">
        <w:rPr>
          <w:rFonts w:ascii="Arial" w:hAnsi="Arial" w:cs="Arial"/>
          <w:bCs/>
          <w:sz w:val="22"/>
          <w:szCs w:val="22"/>
          <w:lang w:val="mk-MK"/>
        </w:rPr>
        <w:t>-КП.бр.213, дел 1, викано место/улица ГРАД  катастарска култура зпз 1, површина 175 м2, сопственост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62E49BBF" w14:textId="77777777" w:rsidR="006E4FCF" w:rsidRPr="006E4FCF" w:rsidRDefault="006E4FCF" w:rsidP="005C556F">
      <w:pPr>
        <w:ind w:left="-720" w:right="-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0E4845">
        <w:rPr>
          <w:rFonts w:ascii="Arial" w:hAnsi="Arial" w:cs="Arial"/>
          <w:bCs/>
          <w:sz w:val="22"/>
          <w:szCs w:val="22"/>
          <w:lang w:val="mk-MK"/>
        </w:rPr>
        <w:t>-КП.бр.213, дел 1, викано место/улица ГРАД  катастарска култура зпз 2, површина 20 м2, сопственост</w:t>
      </w:r>
      <w:r>
        <w:rPr>
          <w:rFonts w:ascii="Arial" w:hAnsi="Arial" w:cs="Arial"/>
          <w:bCs/>
          <w:sz w:val="22"/>
          <w:szCs w:val="22"/>
          <w:lang w:val="en-US"/>
        </w:rPr>
        <w:t>;</w:t>
      </w:r>
    </w:p>
    <w:p w14:paraId="7737DA6F" w14:textId="77777777" w:rsidR="006E4FCF" w:rsidRPr="000E4845" w:rsidRDefault="006E4FCF" w:rsidP="00463F2B">
      <w:pPr>
        <w:ind w:left="-720" w:right="-720"/>
        <w:jc w:val="both"/>
        <w:rPr>
          <w:rFonts w:ascii="Arial" w:hAnsi="Arial" w:cs="Arial"/>
          <w:sz w:val="22"/>
          <w:szCs w:val="22"/>
          <w:lang w:val="en-US"/>
        </w:rPr>
      </w:pPr>
      <w:r w:rsidRPr="000E4845">
        <w:rPr>
          <w:rFonts w:ascii="Arial" w:hAnsi="Arial" w:cs="Arial"/>
          <w:bCs/>
          <w:sz w:val="22"/>
          <w:szCs w:val="22"/>
          <w:lang w:val="mk-MK"/>
        </w:rPr>
        <w:t xml:space="preserve">            ЛИСТ В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bCs/>
          <w:sz w:val="22"/>
          <w:szCs w:val="22"/>
          <w:lang w:val="mk-MK"/>
        </w:rPr>
        <w:t>-</w:t>
      </w:r>
      <w:r w:rsidR="00C72AD3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bCs/>
          <w:sz w:val="22"/>
          <w:szCs w:val="22"/>
          <w:lang w:val="mk-MK"/>
        </w:rPr>
        <w:t>КП.бр.213, дел 1, Адреса(улица и куќен број на зграда) М.Мехмеди 21, бр.на зграда/друг објект 1 Нам.на згр. И други обј. А1-1, Влез 1 Кат К 1, број 1, намена на посебен/заеднички дел од зграда СТ внатрешна површина 110 м2, сопственост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bCs/>
          <w:sz w:val="22"/>
          <w:szCs w:val="22"/>
          <w:lang w:val="mk-MK"/>
        </w:rPr>
        <w:t>-КП.бр.213, дел 1, Адреса(улица и куќен број на зграда) М.Мехмеди 21, бр.на зграда/друг објект 1 Нам.на згр. И други обј. А1-1, Влез 1 Кат К 1, број 1, намена на посебен/заеднички дел од зграда ПП внатрешна површина 25 м2, сопственост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bCs/>
          <w:sz w:val="22"/>
          <w:szCs w:val="22"/>
          <w:lang w:val="mk-MK"/>
        </w:rPr>
        <w:t>-КП.бр.213, дел 1, Адреса(улица и куќен број на зграда) М.Мехмеди 21, бр.на зграда/друг објект 1 Нам.на згр. И други обј. А1-1, Влез 1 Кат К 2, број 1, намена на посебен/заеднички дел од зграда ПП внатрешна површина 24 м2, сопственост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bCs/>
          <w:sz w:val="22"/>
          <w:szCs w:val="22"/>
          <w:lang w:val="mk-MK"/>
        </w:rPr>
        <w:t>-КП.бр.213, дел 1, Адреса(улица и куќен број на зграда) М.Мехмеди 21, бр.на зграда/друг објект 1 Нам.на згр. И други обј. А1-1, Влез 1 Кат К 2, број 1, намена на посебен/заеднички дел од зграда СТ внатрешна површина 119 м2, сопственост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bCs/>
          <w:sz w:val="22"/>
          <w:szCs w:val="22"/>
          <w:lang w:val="mk-MK"/>
        </w:rPr>
        <w:t>-КП.бр.213, дел 1, Адреса(улица и куќен број на зграда) М.Мехмеди 21, бр.на зграда/друг објект 1 Нам.на згр. И други обј. А1-1, Влез 1 Кат К 3, број 1, намена на посебен/заеднички дел од зграда ПП внатрешна површина 14 м2, сопственост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bCs/>
          <w:sz w:val="22"/>
          <w:szCs w:val="22"/>
          <w:lang w:val="mk-MK"/>
        </w:rPr>
        <w:t>-КП.бр.213, дел 1, Адреса(улица и куќен број на зграда) М.Мехмеди 21, бр.на зграда/друг објект 1 Нам.на згр. И други обј. А1-1, Влез 1 Кат К 3, број 1, намена на посебен/заеднички дел од зграда СТ внатрешна површина 129 м2, сопственост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bCs/>
          <w:sz w:val="22"/>
          <w:szCs w:val="22"/>
          <w:lang w:val="mk-MK"/>
        </w:rPr>
        <w:t>-КП.бр.213, дел 1, Адреса(улица и куќен број на зграда) М.Мехмеди 21, бр.на зграда/друг објект 1 Нам.на згр. И други обј. А1-1, Влез 1 Кат МК, број /, намена на посебен/заеднички дел од зграда СТ внатрешна површина 10 м2, сопственост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bCs/>
          <w:sz w:val="22"/>
          <w:szCs w:val="22"/>
          <w:lang w:val="mk-MK"/>
        </w:rPr>
        <w:t>-КП.бр.213, дел 1, Адреса(улица и куќен број на зграда) М.Мехмеди 21, бр.на зграда/друг објект 1 Нам.на згр. И други обј. А1-1, Влез 1 Кат ПО, број /, намена на посебен/заеднички дел од зграда П внатрешна површина 14 м2, сопственост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bCs/>
          <w:sz w:val="22"/>
          <w:szCs w:val="22"/>
          <w:lang w:val="mk-MK"/>
        </w:rPr>
        <w:t>-КП.бр.213, дел 1, Адреса(улица и куќен број на зграда) М.Мехмеди 21, бр.на зграда/друг објект 1 Нам.на згр. И други обј. А1-1, Влез 1 Кат ПР, број 1, намена на посебен/заеднички дел од зграда СТ внатрешна површина 106 м2, сопственост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bCs/>
          <w:sz w:val="22"/>
          <w:szCs w:val="22"/>
          <w:lang w:val="mk-MK"/>
        </w:rPr>
        <w:t xml:space="preserve">-КП.бр.213, дел 1, Адреса(улица и куќен број на зграда) М.Мехмеди 21 ,бр.на зграда/друг објект 1 Нам.на згр. И други обј. А1-1, Влез 1 Кат ПР, број 1, намена на посебен/заеднички дел од зграда П внатрешна површина 14 м2, сопственост, запишана во </w:t>
      </w:r>
      <w:r w:rsidRPr="000E4845">
        <w:rPr>
          <w:rFonts w:ascii="Arial" w:hAnsi="Arial" w:cs="Arial"/>
          <w:b/>
          <w:bCs/>
          <w:sz w:val="22"/>
          <w:szCs w:val="22"/>
          <w:lang w:val="mk-MK"/>
        </w:rPr>
        <w:t xml:space="preserve">имотен лист бр. 3185 </w:t>
      </w:r>
      <w:r w:rsidRPr="000E4845">
        <w:rPr>
          <w:rFonts w:ascii="Arial" w:hAnsi="Arial" w:cs="Arial"/>
          <w:bCs/>
          <w:sz w:val="22"/>
          <w:szCs w:val="22"/>
          <w:lang w:val="mk-MK"/>
        </w:rPr>
        <w:t xml:space="preserve">при АКН Кичево со следните ознаки: </w:t>
      </w:r>
      <w:r w:rsidRPr="000E4845">
        <w:rPr>
          <w:rFonts w:ascii="Arial" w:hAnsi="Arial" w:cs="Arial"/>
          <w:b/>
          <w:bCs/>
          <w:sz w:val="22"/>
          <w:szCs w:val="22"/>
          <w:lang w:val="mk-MK"/>
        </w:rPr>
        <w:t>КО Кичево-3</w:t>
      </w:r>
      <w:r w:rsidRPr="000E4845">
        <w:rPr>
          <w:rFonts w:ascii="Arial" w:hAnsi="Arial" w:cs="Arial"/>
          <w:bCs/>
          <w:sz w:val="22"/>
          <w:szCs w:val="22"/>
          <w:lang w:val="mk-MK"/>
        </w:rPr>
        <w:t xml:space="preserve">, </w:t>
      </w:r>
      <w:r w:rsidRPr="000E4845">
        <w:rPr>
          <w:rFonts w:ascii="Arial" w:hAnsi="Arial" w:cs="Arial"/>
          <w:sz w:val="22"/>
          <w:szCs w:val="22"/>
          <w:lang w:val="mk-MK"/>
        </w:rPr>
        <w:t>сопственост на заложниот должник  Бирсана Алушоска од Кичево</w:t>
      </w:r>
      <w:r w:rsidRPr="000E4845">
        <w:rPr>
          <w:rFonts w:ascii="Arial" w:hAnsi="Arial" w:cs="Arial"/>
          <w:sz w:val="22"/>
          <w:szCs w:val="22"/>
          <w:lang w:val="ru-RU"/>
        </w:rPr>
        <w:t>.</w:t>
      </w:r>
    </w:p>
    <w:p w14:paraId="34C3C252" w14:textId="77777777" w:rsidR="006E4FCF" w:rsidRPr="000E4845" w:rsidRDefault="006E4FCF" w:rsidP="00463F2B">
      <w:pPr>
        <w:ind w:left="-720" w:right="-720"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0E4845">
        <w:rPr>
          <w:rFonts w:ascii="Arial" w:hAnsi="Arial" w:cs="Arial"/>
          <w:sz w:val="22"/>
          <w:szCs w:val="22"/>
          <w:lang w:val="mk-MK"/>
        </w:rPr>
        <w:lastRenderedPageBreak/>
        <w:t xml:space="preserve">Продажбата ќе се одржи на ден </w:t>
      </w:r>
      <w:r w:rsidRPr="000E4845">
        <w:rPr>
          <w:rFonts w:ascii="Arial" w:hAnsi="Arial" w:cs="Arial"/>
          <w:b/>
          <w:sz w:val="22"/>
          <w:szCs w:val="22"/>
          <w:u w:val="single"/>
          <w:lang w:val="ru-RU"/>
        </w:rPr>
        <w:t>15.09.2025</w:t>
      </w:r>
      <w:r w:rsidRPr="000E4845">
        <w:rPr>
          <w:rFonts w:ascii="Arial" w:hAnsi="Arial" w:cs="Arial"/>
          <w:sz w:val="22"/>
          <w:szCs w:val="22"/>
          <w:lang w:val="ru-RU"/>
        </w:rPr>
        <w:t xml:space="preserve"> 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година во </w:t>
      </w:r>
      <w:r w:rsidRPr="000E4845">
        <w:rPr>
          <w:rFonts w:ascii="Arial" w:hAnsi="Arial" w:cs="Arial"/>
          <w:b/>
          <w:sz w:val="22"/>
          <w:szCs w:val="22"/>
          <w:u w:val="single"/>
          <w:lang w:val="ru-RU"/>
        </w:rPr>
        <w:t>10</w:t>
      </w:r>
      <w:r w:rsidRPr="000E4845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  <w:r w:rsidRPr="000E4845">
        <w:rPr>
          <w:rFonts w:ascii="Arial" w:hAnsi="Arial" w:cs="Arial"/>
          <w:b/>
          <w:sz w:val="22"/>
          <w:szCs w:val="22"/>
          <w:u w:val="single"/>
          <w:lang w:val="mk-MK"/>
        </w:rPr>
        <w:t>00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 часот  во просториите на </w:t>
      </w:r>
      <w:r w:rsidRPr="000E4845">
        <w:rPr>
          <w:rFonts w:ascii="Arial" w:hAnsi="Arial" w:cs="Arial"/>
          <w:sz w:val="22"/>
          <w:szCs w:val="22"/>
          <w:lang w:val="ru-RU"/>
        </w:rPr>
        <w:t>Извршителот Чедомир Личковски, ул.</w:t>
      </w:r>
      <w:r w:rsidRPr="000E4845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0E4845">
        <w:rPr>
          <w:rFonts w:ascii="Arial" w:hAnsi="Arial" w:cs="Arial"/>
          <w:sz w:val="22"/>
          <w:szCs w:val="22"/>
          <w:lang w:val="en-US"/>
        </w:rPr>
        <w:t>”</w:t>
      </w:r>
      <w:r w:rsidRPr="000E4845">
        <w:rPr>
          <w:rFonts w:ascii="Arial" w:hAnsi="Arial" w:cs="Arial"/>
          <w:sz w:val="22"/>
          <w:szCs w:val="22"/>
          <w:lang w:val="ru-RU"/>
        </w:rPr>
        <w:t>Мајор</w:t>
      </w:r>
      <w:proofErr w:type="gramEnd"/>
      <w:r w:rsidRPr="000E4845">
        <w:rPr>
          <w:rFonts w:ascii="Arial" w:hAnsi="Arial" w:cs="Arial"/>
          <w:sz w:val="22"/>
          <w:szCs w:val="22"/>
          <w:lang w:val="ru-RU"/>
        </w:rPr>
        <w:t xml:space="preserve"> Чеде Филипоски</w:t>
      </w:r>
      <w:r w:rsidRPr="000E4845">
        <w:rPr>
          <w:rFonts w:ascii="Arial" w:hAnsi="Arial" w:cs="Arial"/>
          <w:sz w:val="22"/>
          <w:szCs w:val="22"/>
          <w:lang w:val="en-US"/>
        </w:rPr>
        <w:t>”</w:t>
      </w:r>
      <w:r w:rsidRPr="000E4845">
        <w:rPr>
          <w:rFonts w:ascii="Arial" w:hAnsi="Arial" w:cs="Arial"/>
          <w:sz w:val="22"/>
          <w:szCs w:val="22"/>
          <w:lang w:val="ru-RU"/>
        </w:rPr>
        <w:t xml:space="preserve"> бр.2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. Почетната вредност на недвижноста, утврдена со Заклучок за утврдување на вредност на недвижност И.бр.658/25 од 28.07.2025 година, на Извршителот Чедомир Личковски  изнесува </w:t>
      </w:r>
      <w:r w:rsidRPr="000E4845">
        <w:rPr>
          <w:rFonts w:ascii="Arial" w:hAnsi="Arial" w:cs="Arial"/>
          <w:sz w:val="22"/>
          <w:szCs w:val="22"/>
          <w:lang w:val="ru-RU"/>
        </w:rPr>
        <w:t xml:space="preserve">11.134.145,00 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денари, која со поднесок од  доверителот ТТК Банка АД Скопје поднесен на ден 20.08.2025 година е намалена и изнесува </w:t>
      </w:r>
      <w:r w:rsidRPr="000E4845">
        <w:rPr>
          <w:rFonts w:ascii="Arial" w:hAnsi="Arial" w:cs="Arial"/>
          <w:b/>
          <w:sz w:val="22"/>
          <w:szCs w:val="22"/>
          <w:u w:val="single"/>
          <w:lang w:val="mk-MK"/>
        </w:rPr>
        <w:t>9.</w:t>
      </w:r>
      <w:r>
        <w:rPr>
          <w:rFonts w:ascii="Arial" w:hAnsi="Arial" w:cs="Arial"/>
          <w:b/>
          <w:sz w:val="22"/>
          <w:szCs w:val="22"/>
          <w:u w:val="single"/>
          <w:lang w:val="en-US"/>
        </w:rPr>
        <w:t>50</w:t>
      </w:r>
      <w:r w:rsidRPr="000E4845">
        <w:rPr>
          <w:rFonts w:ascii="Arial" w:hAnsi="Arial" w:cs="Arial"/>
          <w:b/>
          <w:sz w:val="22"/>
          <w:szCs w:val="22"/>
          <w:u w:val="single"/>
          <w:lang w:val="mk-MK"/>
        </w:rPr>
        <w:t>0.000,00 денари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 под која недвижноста не може да се продаде на второто јавно наддавање.</w:t>
      </w:r>
    </w:p>
    <w:p w14:paraId="55029024" w14:textId="77777777" w:rsidR="006E4FCF" w:rsidRPr="000E4845" w:rsidRDefault="006E4FCF" w:rsidP="00463F2B">
      <w:pPr>
        <w:ind w:left="-720" w:right="-720"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0E4845">
        <w:rPr>
          <w:rFonts w:ascii="Arial" w:hAnsi="Arial" w:cs="Arial"/>
          <w:sz w:val="22"/>
          <w:szCs w:val="22"/>
          <w:lang w:val="mk-MK"/>
        </w:rPr>
        <w:t xml:space="preserve">Недвижноста е оптоварена со следните товари и службености </w:t>
      </w:r>
      <w:r w:rsidRPr="000E4845">
        <w:rPr>
          <w:rFonts w:ascii="Arial" w:hAnsi="Arial" w:cs="Arial"/>
          <w:sz w:val="22"/>
          <w:szCs w:val="22"/>
          <w:lang w:val="en-US"/>
        </w:rPr>
        <w:t>:</w:t>
      </w:r>
    </w:p>
    <w:p w14:paraId="5E609270" w14:textId="77777777" w:rsidR="006E4FCF" w:rsidRPr="000E4845" w:rsidRDefault="006E4FCF" w:rsidP="0028159A">
      <w:pPr>
        <w:ind w:left="-720" w:right="-720"/>
        <w:jc w:val="both"/>
        <w:rPr>
          <w:rFonts w:ascii="Arial" w:hAnsi="Arial" w:cs="Arial"/>
          <w:sz w:val="22"/>
          <w:szCs w:val="22"/>
          <w:lang w:val="en-US"/>
        </w:rPr>
      </w:pPr>
      <w:r w:rsidRPr="000E4845">
        <w:rPr>
          <w:rFonts w:ascii="Arial" w:hAnsi="Arial" w:cs="Arial"/>
          <w:sz w:val="22"/>
          <w:szCs w:val="22"/>
          <w:lang w:val="en-US"/>
        </w:rPr>
        <w:t>-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Налог за Извршување врз недвижност И.бр.658/2025 од 03.07.2025 година на извршителот Чедомир Личковски од </w:t>
      </w:r>
      <w:proofErr w:type="gramStart"/>
      <w:r w:rsidRPr="000E4845">
        <w:rPr>
          <w:rFonts w:ascii="Arial" w:hAnsi="Arial" w:cs="Arial"/>
          <w:sz w:val="22"/>
          <w:szCs w:val="22"/>
          <w:lang w:val="mk-MK"/>
        </w:rPr>
        <w:t xml:space="preserve">Гостивар </w:t>
      </w:r>
      <w:r w:rsidRPr="000E4845">
        <w:rPr>
          <w:rFonts w:ascii="Arial" w:hAnsi="Arial" w:cs="Arial"/>
          <w:sz w:val="22"/>
          <w:szCs w:val="22"/>
          <w:lang w:val="en-US"/>
        </w:rPr>
        <w:t>,</w:t>
      </w:r>
      <w:proofErr w:type="gramEnd"/>
    </w:p>
    <w:p w14:paraId="39DEB8F7" w14:textId="77777777" w:rsidR="006E4FCF" w:rsidRPr="000E4845" w:rsidRDefault="006E4FCF" w:rsidP="0028159A">
      <w:pPr>
        <w:ind w:left="-720" w:right="-720"/>
        <w:jc w:val="both"/>
        <w:rPr>
          <w:rFonts w:ascii="Arial" w:hAnsi="Arial" w:cs="Arial"/>
          <w:sz w:val="22"/>
          <w:szCs w:val="22"/>
          <w:lang w:val="mk-MK"/>
        </w:rPr>
      </w:pPr>
      <w:r w:rsidRPr="000E4845">
        <w:rPr>
          <w:rFonts w:ascii="Arial" w:hAnsi="Arial" w:cs="Arial"/>
          <w:sz w:val="22"/>
          <w:szCs w:val="22"/>
          <w:lang w:val="en-US"/>
        </w:rPr>
        <w:t>-</w:t>
      </w:r>
      <w:r w:rsidRPr="000E4845">
        <w:rPr>
          <w:rFonts w:ascii="Arial" w:hAnsi="Arial" w:cs="Arial"/>
          <w:sz w:val="22"/>
          <w:szCs w:val="22"/>
          <w:lang w:val="mk-MK"/>
        </w:rPr>
        <w:t>Налог за Извршување врз недвижност И.бр.1625/18 од 12.02.2019 година на извршителот Чедомир Личковски од Гостивар</w:t>
      </w:r>
      <w:r w:rsidRPr="000E4845">
        <w:rPr>
          <w:rFonts w:ascii="Arial" w:hAnsi="Arial" w:cs="Arial"/>
          <w:sz w:val="22"/>
          <w:szCs w:val="22"/>
          <w:lang w:val="en-US"/>
        </w:rPr>
        <w:t>,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306AB33F" w14:textId="77777777" w:rsidR="006E4FCF" w:rsidRPr="000E4845" w:rsidRDefault="006E4FCF" w:rsidP="0028159A">
      <w:pPr>
        <w:ind w:left="-720" w:right="-720"/>
        <w:jc w:val="both"/>
        <w:rPr>
          <w:rFonts w:ascii="Arial" w:hAnsi="Arial" w:cs="Arial"/>
          <w:sz w:val="22"/>
          <w:szCs w:val="22"/>
          <w:lang w:val="mk-MK"/>
        </w:rPr>
      </w:pPr>
      <w:r w:rsidRPr="000E4845">
        <w:rPr>
          <w:rFonts w:ascii="Arial" w:hAnsi="Arial" w:cs="Arial"/>
          <w:sz w:val="22"/>
          <w:szCs w:val="22"/>
          <w:lang w:val="mk-MK"/>
        </w:rPr>
        <w:t>-Право на залог-Хипотека во вредност од 153.583,00  евра   запишана врз основа на нотарски акт Оду.бр.819/15 од 28.12.2015 год на Нотар Елица Коруноска</w:t>
      </w:r>
      <w:r w:rsidRPr="000E4845">
        <w:rPr>
          <w:rFonts w:ascii="Arial" w:hAnsi="Arial" w:cs="Arial"/>
          <w:sz w:val="22"/>
          <w:szCs w:val="22"/>
          <w:lang w:val="en-US"/>
        </w:rPr>
        <w:t>.</w:t>
      </w:r>
    </w:p>
    <w:p w14:paraId="086B57B9" w14:textId="77777777" w:rsidR="006E4FCF" w:rsidRPr="000E4845" w:rsidRDefault="006E4FCF" w:rsidP="00463F2B">
      <w:pPr>
        <w:ind w:left="-720" w:right="-720"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0E4845">
        <w:rPr>
          <w:rFonts w:ascii="Arial" w:hAnsi="Arial" w:cs="Arial"/>
          <w:sz w:val="22"/>
          <w:szCs w:val="22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0E4845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 w:rsidR="00C72AD3">
        <w:rPr>
          <w:rFonts w:ascii="Arial" w:hAnsi="Arial" w:cs="Arial"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Уплатата на паричните средства на име гаранција се врши на жиро сметката од извршителот со бр.</w:t>
      </w:r>
      <w:r w:rsidRPr="000E4845">
        <w:rPr>
          <w:rFonts w:ascii="Arial" w:hAnsi="Arial" w:cs="Arial"/>
          <w:sz w:val="22"/>
          <w:szCs w:val="22"/>
          <w:lang w:val="ru-RU"/>
        </w:rPr>
        <w:t xml:space="preserve"> </w:t>
      </w:r>
      <w:r w:rsidRPr="000E4845">
        <w:rPr>
          <w:rFonts w:ascii="Arial" w:hAnsi="Arial" w:cs="Arial"/>
          <w:color w:val="000000"/>
          <w:sz w:val="22"/>
          <w:szCs w:val="22"/>
          <w:lang w:val="en-US"/>
        </w:rPr>
        <w:t>210065594760251</w:t>
      </w:r>
      <w:r w:rsidRPr="000E4845">
        <w:rPr>
          <w:rFonts w:ascii="Arial" w:hAnsi="Arial" w:cs="Arial"/>
          <w:sz w:val="22"/>
          <w:szCs w:val="22"/>
          <w:lang w:val="en-US"/>
        </w:rPr>
        <w:t xml:space="preserve"> 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Pr="000E4845">
        <w:rPr>
          <w:rFonts w:ascii="Arial" w:hAnsi="Arial" w:cs="Arial"/>
          <w:color w:val="000000"/>
          <w:sz w:val="22"/>
          <w:szCs w:val="22"/>
          <w:lang w:val="en-US"/>
        </w:rPr>
        <w:t xml:space="preserve">НЛБ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Банка</w:t>
      </w:r>
      <w:proofErr w:type="spellEnd"/>
      <w:r w:rsidRPr="000E4845">
        <w:rPr>
          <w:rFonts w:ascii="Arial" w:hAnsi="Arial" w:cs="Arial"/>
          <w:color w:val="000000"/>
          <w:sz w:val="22"/>
          <w:szCs w:val="22"/>
          <w:lang w:val="en-US"/>
        </w:rPr>
        <w:t xml:space="preserve"> АД </w:t>
      </w:r>
      <w:proofErr w:type="spellStart"/>
      <w:r w:rsidRPr="000E4845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0E4845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0E4845">
        <w:rPr>
          <w:rFonts w:ascii="Arial" w:hAnsi="Arial" w:cs="Arial"/>
          <w:color w:val="000000"/>
          <w:sz w:val="22"/>
          <w:szCs w:val="22"/>
          <w:lang w:val="en-US"/>
        </w:rPr>
        <w:t>5007010503623</w:t>
      </w:r>
      <w:r w:rsidRPr="000E4845">
        <w:rPr>
          <w:rFonts w:ascii="Arial" w:hAnsi="Arial" w:cs="Arial"/>
          <w:sz w:val="22"/>
          <w:szCs w:val="22"/>
          <w:lang w:val="en-US"/>
        </w:rPr>
        <w:t>.</w:t>
      </w:r>
    </w:p>
    <w:p w14:paraId="191113E6" w14:textId="77777777" w:rsidR="006E4FCF" w:rsidRDefault="006E4FCF" w:rsidP="00463F2B">
      <w:pPr>
        <w:ind w:left="-720" w:right="-720"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0E4845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  <w:r w:rsidR="00C72AD3">
        <w:rPr>
          <w:rFonts w:ascii="Arial" w:hAnsi="Arial" w:cs="Arial"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sz w:val="22"/>
          <w:szCs w:val="22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0E4845">
        <w:rPr>
          <w:rFonts w:ascii="Arial" w:hAnsi="Arial" w:cs="Arial"/>
          <w:sz w:val="22"/>
          <w:szCs w:val="22"/>
          <w:lang w:val="en-US"/>
        </w:rPr>
        <w:t xml:space="preserve">15 </w:t>
      </w:r>
      <w:r w:rsidRPr="000E4845">
        <w:rPr>
          <w:rFonts w:ascii="Arial" w:hAnsi="Arial" w:cs="Arial"/>
          <w:sz w:val="22"/>
          <w:szCs w:val="22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  <w:r w:rsidR="00C72AD3">
        <w:rPr>
          <w:rFonts w:ascii="Arial" w:hAnsi="Arial" w:cs="Arial"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sz w:val="22"/>
          <w:szCs w:val="22"/>
          <w:lang w:val="mk-MK"/>
        </w:rPr>
        <w:t>Овој заклучок ќе се објави во следните средства за јавно информирање Нова Македонија</w:t>
      </w:r>
      <w:r w:rsidRPr="000E4845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</w:t>
      </w:r>
      <w:r w:rsidRPr="000E4845">
        <w:rPr>
          <w:rFonts w:ascii="Arial" w:hAnsi="Arial" w:cs="Arial"/>
          <w:sz w:val="22"/>
          <w:szCs w:val="22"/>
          <w:lang w:val="mk-MK"/>
        </w:rPr>
        <w:t>.</w:t>
      </w:r>
      <w:r w:rsidR="00C72AD3">
        <w:rPr>
          <w:rFonts w:ascii="Arial" w:hAnsi="Arial" w:cs="Arial"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F35212B" w14:textId="77777777" w:rsidR="006E4FCF" w:rsidRPr="000E4845" w:rsidRDefault="006E4FCF" w:rsidP="00463F2B">
      <w:pPr>
        <w:ind w:left="-720" w:right="-720"/>
        <w:jc w:val="both"/>
        <w:rPr>
          <w:rFonts w:ascii="Arial" w:hAnsi="Arial" w:cs="Arial"/>
          <w:sz w:val="22"/>
          <w:szCs w:val="22"/>
          <w:lang w:val="mk-MK"/>
        </w:rPr>
      </w:pPr>
      <w:r w:rsidRPr="000E4845">
        <w:rPr>
          <w:sz w:val="22"/>
          <w:szCs w:val="22"/>
          <w:lang w:val="mk-MK"/>
        </w:rPr>
        <w:tab/>
      </w:r>
      <w:r w:rsidRPr="000E4845">
        <w:rPr>
          <w:sz w:val="22"/>
          <w:szCs w:val="22"/>
          <w:lang w:val="mk-MK"/>
        </w:rPr>
        <w:tab/>
      </w:r>
      <w:r w:rsidRPr="000E4845">
        <w:rPr>
          <w:sz w:val="22"/>
          <w:szCs w:val="22"/>
          <w:lang w:val="mk-MK"/>
        </w:rPr>
        <w:tab/>
      </w:r>
      <w:r w:rsidRPr="000E4845">
        <w:rPr>
          <w:sz w:val="22"/>
          <w:szCs w:val="22"/>
          <w:lang w:val="mk-MK"/>
        </w:rPr>
        <w:tab/>
      </w:r>
      <w:r w:rsidRPr="000E4845">
        <w:rPr>
          <w:sz w:val="22"/>
          <w:szCs w:val="22"/>
          <w:lang w:val="mk-MK"/>
        </w:rPr>
        <w:tab/>
      </w:r>
      <w:r w:rsidRPr="000E4845">
        <w:rPr>
          <w:sz w:val="22"/>
          <w:szCs w:val="22"/>
          <w:lang w:val="mk-MK"/>
        </w:rPr>
        <w:tab/>
      </w:r>
      <w:r w:rsidRPr="000E4845">
        <w:rPr>
          <w:sz w:val="22"/>
          <w:szCs w:val="22"/>
          <w:lang w:val="mk-MK"/>
        </w:rPr>
        <w:tab/>
      </w:r>
      <w:r>
        <w:rPr>
          <w:rFonts w:asciiTheme="minorHAnsi" w:hAnsiTheme="minorHAnsi"/>
          <w:sz w:val="22"/>
          <w:szCs w:val="22"/>
          <w:lang w:val="mk-MK"/>
        </w:rPr>
        <w:t xml:space="preserve">           </w:t>
      </w:r>
      <w:r w:rsidR="008F33B1">
        <w:rPr>
          <w:rFonts w:asciiTheme="minorHAnsi" w:hAnsiTheme="minorHAnsi"/>
          <w:sz w:val="22"/>
          <w:szCs w:val="22"/>
          <w:lang w:val="mk-MK"/>
        </w:rPr>
        <w:t xml:space="preserve">                            </w:t>
      </w:r>
      <w:r>
        <w:rPr>
          <w:rFonts w:asciiTheme="minorHAnsi" w:hAnsiTheme="minorHAnsi"/>
          <w:sz w:val="22"/>
          <w:szCs w:val="22"/>
          <w:lang w:val="mk-MK"/>
        </w:rPr>
        <w:t xml:space="preserve"> </w:t>
      </w:r>
      <w:r w:rsidRPr="000E4845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702"/>
      </w:tblGrid>
      <w:tr w:rsidR="006E4FCF" w:rsidRPr="000E4845" w14:paraId="5F1C1ECA" w14:textId="77777777" w:rsidTr="00352554">
        <w:tc>
          <w:tcPr>
            <w:tcW w:w="5377" w:type="dxa"/>
          </w:tcPr>
          <w:p w14:paraId="74463474" w14:textId="77777777" w:rsidR="006E4FCF" w:rsidRPr="000E4845" w:rsidRDefault="006E4FCF" w:rsidP="00463F2B">
            <w:pPr>
              <w:ind w:left="-720" w:right="-720"/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44572B12" w14:textId="77777777" w:rsidR="006E4FCF" w:rsidRPr="000E4845" w:rsidRDefault="006E4FCF" w:rsidP="00463F2B">
            <w:pPr>
              <w:ind w:left="-720" w:right="-720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           </w:t>
            </w:r>
            <w:r w:rsidR="008F33B1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                     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</w:t>
            </w:r>
            <w:r w:rsidRPr="000E4845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Чедомир Личковски</w:t>
            </w:r>
          </w:p>
        </w:tc>
      </w:tr>
    </w:tbl>
    <w:p w14:paraId="54D60FA3" w14:textId="77777777" w:rsidR="00A511F8" w:rsidRDefault="006E4FCF" w:rsidP="00463F2B">
      <w:pPr>
        <w:ind w:left="-720" w:right="-720"/>
        <w:jc w:val="both"/>
      </w:pPr>
      <w:r w:rsidRPr="000E4845">
        <w:rPr>
          <w:sz w:val="22"/>
          <w:szCs w:val="22"/>
          <w:lang w:val="mk-MK"/>
        </w:rPr>
        <w:t xml:space="preserve">              </w:t>
      </w:r>
      <w:r w:rsidRPr="000E4845">
        <w:rPr>
          <w:sz w:val="22"/>
          <w:szCs w:val="22"/>
          <w:lang w:val="mk-MK"/>
        </w:rPr>
        <w:tab/>
      </w:r>
      <w:r w:rsidRPr="000E4845">
        <w:rPr>
          <w:sz w:val="22"/>
          <w:szCs w:val="22"/>
          <w:lang w:val="mk-MK"/>
        </w:rPr>
        <w:tab/>
      </w:r>
      <w:r w:rsidRPr="000E4845">
        <w:rPr>
          <w:sz w:val="22"/>
          <w:szCs w:val="22"/>
          <w:lang w:val="mk-MK"/>
        </w:rPr>
        <w:tab/>
      </w:r>
      <w:r w:rsidRPr="000E4845">
        <w:rPr>
          <w:sz w:val="22"/>
          <w:szCs w:val="22"/>
          <w:lang w:val="mk-MK"/>
        </w:rPr>
        <w:tab/>
      </w:r>
      <w:r w:rsidRPr="000E4845">
        <w:rPr>
          <w:sz w:val="22"/>
          <w:szCs w:val="22"/>
          <w:lang w:val="mk-MK"/>
        </w:rPr>
        <w:tab/>
      </w:r>
      <w:r w:rsidRPr="000E4845">
        <w:rPr>
          <w:sz w:val="22"/>
          <w:szCs w:val="22"/>
          <w:lang w:val="mk-MK"/>
        </w:rPr>
        <w:tab/>
      </w:r>
      <w:r w:rsidRPr="000E4845">
        <w:rPr>
          <w:sz w:val="22"/>
          <w:szCs w:val="22"/>
          <w:lang w:val="mk-MK"/>
        </w:rPr>
        <w:tab/>
        <w:t xml:space="preserve">        </w:t>
      </w:r>
    </w:p>
    <w:sectPr w:rsidR="00A511F8" w:rsidSect="00581146"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0453" w14:textId="77777777" w:rsidR="00745D00" w:rsidRDefault="00745D00" w:rsidP="006E4FCF">
      <w:r>
        <w:separator/>
      </w:r>
    </w:p>
  </w:endnote>
  <w:endnote w:type="continuationSeparator" w:id="0">
    <w:p w14:paraId="12573811" w14:textId="77777777" w:rsidR="00745D00" w:rsidRDefault="00745D00" w:rsidP="006E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D65D" w14:textId="77777777" w:rsidR="00745D00" w:rsidRDefault="00745D00" w:rsidP="006E4FCF">
      <w:r>
        <w:separator/>
      </w:r>
    </w:p>
  </w:footnote>
  <w:footnote w:type="continuationSeparator" w:id="0">
    <w:p w14:paraId="5EA8CD60" w14:textId="77777777" w:rsidR="00745D00" w:rsidRDefault="00745D00" w:rsidP="006E4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CF"/>
    <w:rsid w:val="0028159A"/>
    <w:rsid w:val="00463F2B"/>
    <w:rsid w:val="00581146"/>
    <w:rsid w:val="005C556F"/>
    <w:rsid w:val="006E4FCF"/>
    <w:rsid w:val="00735955"/>
    <w:rsid w:val="00745D00"/>
    <w:rsid w:val="008F33B1"/>
    <w:rsid w:val="00A511F8"/>
    <w:rsid w:val="00B05F89"/>
    <w:rsid w:val="00C72AD3"/>
    <w:rsid w:val="00D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10FC"/>
  <w15:docId w15:val="{A8A1AC6C-6686-4B3D-A4B9-FE9F6BB5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FCF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4FCF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6E4FCF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CF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E4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FCF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6E4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FCF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Perdorues</cp:lastModifiedBy>
  <cp:revision>2</cp:revision>
  <dcterms:created xsi:type="dcterms:W3CDTF">2025-08-26T10:53:00Z</dcterms:created>
  <dcterms:modified xsi:type="dcterms:W3CDTF">2025-08-26T10:53:00Z</dcterms:modified>
</cp:coreProperties>
</file>