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424B4E" w:rsidTr="001D1202">
        <w:tc>
          <w:tcPr>
            <w:tcW w:w="6008" w:type="dxa"/>
            <w:hideMark/>
          </w:tcPr>
          <w:p w:rsidR="001D1202" w:rsidRPr="00424B4E" w:rsidRDefault="00BA4F3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58140" cy="42418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24B4E" w:rsidTr="001D1202">
        <w:tc>
          <w:tcPr>
            <w:tcW w:w="6008" w:type="dxa"/>
            <w:hideMark/>
          </w:tcPr>
          <w:p w:rsidR="001D1202" w:rsidRPr="00424B4E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4B4E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4B4E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424B4E" w:rsidTr="001D1202">
        <w:tc>
          <w:tcPr>
            <w:tcW w:w="6008" w:type="dxa"/>
            <w:hideMark/>
          </w:tcPr>
          <w:p w:rsidR="001D1202" w:rsidRPr="00424B4E" w:rsidRDefault="00AA196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4B4E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24B4E" w:rsidTr="001D1202">
        <w:tc>
          <w:tcPr>
            <w:tcW w:w="6008" w:type="dxa"/>
            <w:hideMark/>
          </w:tcPr>
          <w:p w:rsidR="001D1202" w:rsidRPr="00424B4E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4B4E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24B4E" w:rsidTr="001D1202">
        <w:tc>
          <w:tcPr>
            <w:tcW w:w="6008" w:type="dxa"/>
            <w:hideMark/>
          </w:tcPr>
          <w:p w:rsidR="001D1202" w:rsidRPr="00424B4E" w:rsidRDefault="00AA196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4B4E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4B4E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4B4E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AA1968" w:rsidRPr="00424B4E">
              <w:rPr>
                <w:rFonts w:ascii="Arial" w:hAnsi="Arial" w:cs="Arial"/>
                <w:b/>
                <w:sz w:val="21"/>
                <w:szCs w:val="21"/>
                <w:lang w:val="ru-RU"/>
              </w:rPr>
              <w:t>1160/20</w:t>
            </w:r>
          </w:p>
        </w:tc>
      </w:tr>
      <w:tr w:rsidR="001D1202" w:rsidRPr="00424B4E" w:rsidTr="001D1202">
        <w:tc>
          <w:tcPr>
            <w:tcW w:w="6008" w:type="dxa"/>
            <w:hideMark/>
          </w:tcPr>
          <w:p w:rsidR="001D1202" w:rsidRPr="00424B4E" w:rsidRDefault="00AA196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4B4E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24B4E" w:rsidTr="001D1202">
        <w:tc>
          <w:tcPr>
            <w:tcW w:w="6008" w:type="dxa"/>
            <w:hideMark/>
          </w:tcPr>
          <w:p w:rsidR="001D1202" w:rsidRPr="00424B4E" w:rsidRDefault="00AA196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4B4E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24B4E" w:rsidTr="001D1202">
        <w:tc>
          <w:tcPr>
            <w:tcW w:w="6008" w:type="dxa"/>
            <w:hideMark/>
          </w:tcPr>
          <w:p w:rsidR="001D1202" w:rsidRPr="00424B4E" w:rsidRDefault="00AA196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4B4E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02/3214-280, vasko</w:t>
            </w:r>
            <w:r w:rsidRPr="00424B4E">
              <w:rPr>
                <w:rFonts w:ascii="Arial" w:hAnsi="Arial" w:cs="Arial"/>
                <w:b/>
                <w:sz w:val="21"/>
                <w:szCs w:val="21"/>
              </w:rPr>
              <w:t>@izvrsitelblazevski.mk</w:t>
            </w:r>
          </w:p>
        </w:tc>
        <w:tc>
          <w:tcPr>
            <w:tcW w:w="549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24B4E" w:rsidTr="001D1202">
        <w:tc>
          <w:tcPr>
            <w:tcW w:w="6008" w:type="dxa"/>
            <w:hideMark/>
          </w:tcPr>
          <w:p w:rsidR="001D1202" w:rsidRPr="00424B4E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4B4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424B4E" w:rsidRDefault="00424B4E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B1276F">
        <w:rPr>
          <w:rFonts w:ascii="Arial" w:hAnsi="Arial" w:cs="Arial"/>
          <w:bCs/>
          <w:sz w:val="21"/>
          <w:szCs w:val="21"/>
          <w:lang w:val="mk-MK" w:eastAsia="mk-MK"/>
        </w:rPr>
        <w:t>Васко Блажевски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1276F">
        <w:rPr>
          <w:rFonts w:ascii="Arial" w:hAnsi="Arial" w:cs="Arial"/>
          <w:bCs/>
          <w:sz w:val="21"/>
          <w:szCs w:val="21"/>
          <w:lang w:val="mk-MK" w:eastAsia="mk-MK"/>
        </w:rPr>
        <w:t>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 </w:t>
      </w:r>
      <w:r w:rsidRPr="00B1276F">
        <w:rPr>
          <w:rFonts w:ascii="Arial" w:hAnsi="Arial" w:cs="Arial"/>
          <w:bCs/>
          <w:sz w:val="21"/>
          <w:szCs w:val="21"/>
          <w:lang w:val="mk-MK" w:eastAsia="mk-MK"/>
        </w:rPr>
        <w:t>НЛБ Банка АД 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4030993191133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ул.,,Мајка Тереза,, бр.1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акт/Договор за залог врз недвижност-Хипотека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ОДУ број 107/12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05.06.2012 година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Нотар Матилда Бабиќ – 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и  Нотарски акт/Анекс бр.1 кон Договор за залог врз недвижност-Хипотека ОДУ бр.132/17 од 07.11.2017 година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Нотар Матилда Бабиќ – 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, против должникот/заложен должник </w:t>
      </w:r>
      <w:r w:rsidRPr="00B1276F">
        <w:rPr>
          <w:rFonts w:ascii="Arial" w:hAnsi="Arial" w:cs="Arial"/>
          <w:bCs/>
          <w:sz w:val="21"/>
          <w:szCs w:val="21"/>
          <w:lang w:val="mk-MK" w:eastAsia="mk-MK"/>
        </w:rPr>
        <w:t>Друштво за трговија, производство и услуги АЛЕКСПРОМ ДОО експорт-импорт 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B1276F">
        <w:rPr>
          <w:rFonts w:ascii="Arial" w:hAnsi="Arial" w:cs="Arial"/>
          <w:sz w:val="21"/>
          <w:szCs w:val="21"/>
          <w:lang w:val="mk-MK" w:eastAsia="mk-MK"/>
        </w:rPr>
        <w:t xml:space="preserve">4030990123528, ЕМБС </w:t>
      </w:r>
      <w:r w:rsidRPr="00B1276F">
        <w:rPr>
          <w:rFonts w:ascii="Arial" w:hAnsi="Arial" w:cs="Arial"/>
          <w:sz w:val="21"/>
          <w:szCs w:val="21"/>
          <w:shd w:val="clear" w:color="auto" w:fill="FFFFFF"/>
        </w:rPr>
        <w:t>4164954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ул.Источна индустриска зона бр.ББ Гази Баба</w:t>
      </w:r>
      <w:r w:rsidRPr="00B1276F">
        <w:rPr>
          <w:rFonts w:ascii="Arial" w:hAnsi="Arial" w:cs="Arial"/>
          <w:sz w:val="21"/>
          <w:szCs w:val="21"/>
          <w:lang w:val="mk-MK"/>
        </w:rPr>
        <w:t>, за спроведување на извршување,</w:t>
      </w:r>
      <w:r w:rsidR="00A36AF4" w:rsidRPr="00424B4E">
        <w:rPr>
          <w:rFonts w:ascii="Arial" w:hAnsi="Arial" w:cs="Arial"/>
          <w:sz w:val="21"/>
          <w:szCs w:val="21"/>
          <w:lang w:val="mk-MK"/>
        </w:rPr>
        <w:t xml:space="preserve"> на ден </w:t>
      </w:r>
      <w:r w:rsidR="00A06B2E">
        <w:rPr>
          <w:rFonts w:ascii="Arial" w:hAnsi="Arial" w:cs="Arial"/>
          <w:sz w:val="21"/>
          <w:szCs w:val="21"/>
          <w:lang w:val="mk-MK"/>
        </w:rPr>
        <w:t>01.02</w:t>
      </w:r>
      <w:r>
        <w:rPr>
          <w:rFonts w:ascii="Arial" w:hAnsi="Arial" w:cs="Arial"/>
          <w:sz w:val="21"/>
          <w:szCs w:val="21"/>
          <w:lang w:val="en-US"/>
        </w:rPr>
        <w:t>.2023</w:t>
      </w:r>
      <w:r w:rsidR="00A36AF4" w:rsidRPr="00424B4E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424B4E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424B4E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424B4E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424B4E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424B4E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424B4E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424B4E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424B4E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424B4E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424B4E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424B4E" w:rsidRDefault="00424B4E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 xml:space="preserve">СЕ ОПРЕДЕЛУВА </w:t>
      </w:r>
      <w:r w:rsidR="00A06B2E">
        <w:rPr>
          <w:rFonts w:ascii="Arial" w:hAnsi="Arial" w:cs="Arial"/>
          <w:sz w:val="21"/>
          <w:szCs w:val="21"/>
          <w:lang w:val="mk-MK"/>
        </w:rPr>
        <w:t>трета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продажба со усно </w:t>
      </w:r>
      <w:r>
        <w:rPr>
          <w:rFonts w:ascii="Arial" w:hAnsi="Arial" w:cs="Arial"/>
          <w:sz w:val="21"/>
          <w:szCs w:val="21"/>
          <w:lang w:val="mk-MK"/>
        </w:rPr>
        <w:t>јавно наддавање на недвижноста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со следните ознаки: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424B4E" w:rsidRPr="00B1276F" w:rsidRDefault="00424B4E" w:rsidP="00424B4E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ЛИСТ Б: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викано место/улица ИСТОЧНА ИНДУСТРИСКА ЗОНА-Б.Б.ГАЗИ БАБА, катастарска култура дм, со површина од 819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викано место/улица ИСТОЧНА ИНДУСТРИСКА ЗОНА-Б.Б.ГАЗИ БАБА, катастарска култура зпз 1, со површина од 504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424B4E" w:rsidRPr="00B1276F" w:rsidRDefault="00424B4E" w:rsidP="00424B4E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424B4E" w:rsidRPr="00B1276F" w:rsidRDefault="00424B4E" w:rsidP="00424B4E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ЛИСТ В: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адреса (улица и куќен број на зграда) ИСТОЧНА ИНДУСТРИСКА ЗОНА-ГАЗИ БАБА, број на зграда 1, намена на зграда преземена при конверзија на податоците од стариот електронски систем Г2, влез 001, кат 1, намена на посебен/заеднички дел од зграда ДП, со внатрешна површина од 107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адреса (улица и куќен број на зграда) ИСТОЧНА ИНДУСТРИСКА ЗОНА-ГАЗИ БАБА, број на зграда 1, намена на зграда преземена при конверзија на податоците од стариот електронски систем Г2, влез 001, кат МА, намена на посебен/заеднички дел од зграда ДП, со внатрешна површина од 118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адреса (улица и куќен број на зграда) ИСТОЧНА ИНДУСТРИСКА ЗОНА-ГАЗИ БАБА, број на зграда 1, намена на зграда преземена при конверзија на податоците од стариот електронски систем Г2, влез 001, кат ПО, намена на посебен/заеднички дел од зграда П, со внатрешна површина од 484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адреса (улица и куќен број на зграда) ИСТОЧНА ИНДУСТРИСКА ЗОНА-ГАЗИ БАБА, број на зграда 1, намена на зграда преземена при конверзија на податоците од стариот електронски систем Г2, влез 001, кат ПР, намена на посебен/заеднички дел од зграда ПП, со внатрешна површина од 65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адреса (улица и куќен број на зграда) ИСТОЧНА ИНДУСТРИСКА ЗОНА-ГАЗИ БАБА, број на зграда 1, намена на зграда преземена при конверзија на податоците од стариот електронски систем Г2, влез 001, кат ПР, намена на посебен/заеднички дел од зграда ДП, со внатрешна површина од 436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  <w:r w:rsidRPr="00B1276F">
        <w:rPr>
          <w:rFonts w:ascii="Arial" w:hAnsi="Arial" w:cs="Arial"/>
          <w:bCs/>
          <w:sz w:val="21"/>
          <w:szCs w:val="21"/>
          <w:lang w:val="mk-MK"/>
        </w:rPr>
        <w:t xml:space="preserve">  </w:t>
      </w:r>
    </w:p>
    <w:p w:rsidR="00424B4E" w:rsidRPr="00B1276F" w:rsidRDefault="00424B4E" w:rsidP="00424B4E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 xml:space="preserve">сопственост на 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должникот/заложен должник </w:t>
      </w:r>
      <w:r w:rsidRPr="00B1276F">
        <w:rPr>
          <w:rFonts w:ascii="Arial" w:hAnsi="Arial" w:cs="Arial"/>
          <w:bCs/>
          <w:sz w:val="21"/>
          <w:szCs w:val="21"/>
          <w:lang w:val="mk-MK" w:eastAsia="mk-MK"/>
        </w:rPr>
        <w:t>Друштво за трговија, производство и услуги АЛЕКСПРОМ ДОО експорт-импорт Скопје</w:t>
      </w:r>
      <w:r w:rsidRPr="00B1276F">
        <w:rPr>
          <w:rFonts w:ascii="Arial" w:hAnsi="Arial" w:cs="Arial"/>
          <w:color w:val="000000"/>
          <w:sz w:val="21"/>
          <w:szCs w:val="21"/>
          <w:lang w:val="mk-MK" w:eastAsia="mk-MK"/>
        </w:rPr>
        <w:t>, запишана на имотен лист бр.</w:t>
      </w:r>
      <w:r w:rsidRPr="00B1276F">
        <w:rPr>
          <w:rFonts w:ascii="Arial" w:hAnsi="Arial" w:cs="Arial"/>
          <w:b/>
          <w:bCs/>
          <w:sz w:val="21"/>
          <w:szCs w:val="21"/>
          <w:lang w:val="mk-MK" w:eastAsia="mk-MK"/>
        </w:rPr>
        <w:t>6659, КО Маџари при АКН на РСМ-Центар за катастар на недвижности-Скопје</w:t>
      </w:r>
      <w:r w:rsidRPr="00B1276F">
        <w:rPr>
          <w:rFonts w:ascii="Arial" w:hAnsi="Arial" w:cs="Arial"/>
          <w:color w:val="000000"/>
          <w:sz w:val="21"/>
          <w:szCs w:val="21"/>
          <w:lang w:val="mk-MK" w:eastAsia="mk-MK"/>
        </w:rPr>
        <w:t>.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424B4E" w:rsidRDefault="00424B4E" w:rsidP="00424B4E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B1276F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A06B2E">
        <w:rPr>
          <w:rFonts w:ascii="Arial" w:hAnsi="Arial" w:cs="Arial"/>
          <w:b/>
          <w:sz w:val="21"/>
          <w:szCs w:val="21"/>
          <w:lang w:val="mk-MK"/>
        </w:rPr>
        <w:t>20</w:t>
      </w:r>
      <w:r>
        <w:rPr>
          <w:rFonts w:ascii="Arial" w:hAnsi="Arial" w:cs="Arial"/>
          <w:b/>
          <w:sz w:val="21"/>
          <w:szCs w:val="21"/>
          <w:lang w:val="mk-MK"/>
        </w:rPr>
        <w:t>.02.2023</w:t>
      </w:r>
      <w:r w:rsidRPr="00B1276F">
        <w:rPr>
          <w:rFonts w:ascii="Arial" w:hAnsi="Arial" w:cs="Arial"/>
          <w:b/>
          <w:sz w:val="21"/>
          <w:szCs w:val="21"/>
          <w:lang w:val="mk-MK"/>
        </w:rPr>
        <w:t xml:space="preserve"> година во 12:00 часот  во просториите на извршител Васко Блажевски, бул.Св Климент Охридски бр.66/1-1.</w:t>
      </w:r>
    </w:p>
    <w:p w:rsidR="00424B4E" w:rsidRDefault="00424B4E" w:rsidP="00424B4E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lastRenderedPageBreak/>
        <w:t>Поч</w:t>
      </w:r>
      <w:r>
        <w:rPr>
          <w:rFonts w:ascii="Arial" w:hAnsi="Arial" w:cs="Arial"/>
          <w:sz w:val="21"/>
          <w:szCs w:val="21"/>
          <w:lang w:val="mk-MK"/>
        </w:rPr>
        <w:t>етната вредност на недвижноста наведена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во овој заклучок, е утврдена со Заклучок за утврдување на вредност на недвижност (чл.177 од ЗИ), И.бр.</w:t>
      </w:r>
      <w:r>
        <w:rPr>
          <w:rFonts w:ascii="Arial" w:hAnsi="Arial" w:cs="Arial"/>
          <w:sz w:val="21"/>
          <w:szCs w:val="21"/>
          <w:lang w:val="mk-MK"/>
        </w:rPr>
        <w:t>1160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/20 од </w:t>
      </w:r>
      <w:r>
        <w:rPr>
          <w:rFonts w:ascii="Arial" w:hAnsi="Arial" w:cs="Arial"/>
          <w:sz w:val="21"/>
          <w:szCs w:val="21"/>
          <w:lang w:val="mk-MK"/>
        </w:rPr>
        <w:t>15.11.2021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година на извршителот Васко Блажевски</w:t>
      </w:r>
      <w:r>
        <w:rPr>
          <w:rFonts w:ascii="Arial" w:hAnsi="Arial" w:cs="Arial"/>
          <w:sz w:val="21"/>
          <w:szCs w:val="21"/>
          <w:lang w:val="mk-MK"/>
        </w:rPr>
        <w:t xml:space="preserve">, и истата на предлог на заложниот доверител </w:t>
      </w:r>
      <w:r w:rsidR="00D63CFE">
        <w:rPr>
          <w:rFonts w:ascii="Arial" w:hAnsi="Arial" w:cs="Arial"/>
          <w:sz w:val="21"/>
          <w:szCs w:val="21"/>
          <w:lang w:val="mk-MK"/>
        </w:rPr>
        <w:t xml:space="preserve">НЛБ Банка АД Скопје </w:t>
      </w:r>
      <w:r>
        <w:rPr>
          <w:rFonts w:ascii="Arial" w:hAnsi="Arial" w:cs="Arial"/>
          <w:sz w:val="21"/>
          <w:szCs w:val="21"/>
          <w:lang w:val="mk-MK"/>
        </w:rPr>
        <w:t>е намалена согласно член 185 став 4 од ЗИ</w:t>
      </w:r>
      <w:r w:rsidRPr="00B1276F">
        <w:rPr>
          <w:rFonts w:ascii="Arial" w:hAnsi="Arial" w:cs="Arial"/>
          <w:sz w:val="21"/>
          <w:szCs w:val="21"/>
          <w:lang w:val="mk-MK"/>
        </w:rPr>
        <w:t>.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Предметната недвижност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се прод</w:t>
      </w:r>
      <w:r>
        <w:rPr>
          <w:rFonts w:ascii="Arial" w:hAnsi="Arial" w:cs="Arial"/>
          <w:sz w:val="21"/>
          <w:szCs w:val="21"/>
          <w:lang w:val="mk-MK"/>
        </w:rPr>
        <w:t>ава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со почетна цена за </w:t>
      </w:r>
      <w:r>
        <w:rPr>
          <w:rFonts w:ascii="Arial" w:hAnsi="Arial" w:cs="Arial"/>
          <w:sz w:val="21"/>
          <w:szCs w:val="21"/>
          <w:lang w:val="mk-MK"/>
        </w:rPr>
        <w:t>третото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усно јавно наддавање во износ од </w:t>
      </w:r>
      <w:r>
        <w:rPr>
          <w:rFonts w:ascii="Arial" w:hAnsi="Arial" w:cs="Arial"/>
          <w:sz w:val="21"/>
          <w:szCs w:val="21"/>
          <w:lang w:val="mk-MK"/>
        </w:rPr>
        <w:t>493.892</w:t>
      </w:r>
      <w:r w:rsidRPr="00B1276F">
        <w:rPr>
          <w:rFonts w:ascii="Arial" w:hAnsi="Arial" w:cs="Arial"/>
          <w:sz w:val="21"/>
          <w:szCs w:val="21"/>
          <w:lang w:val="mk-MK"/>
        </w:rPr>
        <w:t>,00 евра, во денарска противвредност сметано по среден курс на НБРСМ на денот на продажб</w:t>
      </w:r>
      <w:r>
        <w:rPr>
          <w:rFonts w:ascii="Arial" w:hAnsi="Arial" w:cs="Arial"/>
          <w:sz w:val="21"/>
          <w:szCs w:val="21"/>
          <w:lang w:val="mk-MK"/>
        </w:rPr>
        <w:t>ата, под која цена недвижноста не може да се продаде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на </w:t>
      </w:r>
      <w:r>
        <w:rPr>
          <w:rFonts w:ascii="Arial" w:hAnsi="Arial" w:cs="Arial"/>
          <w:sz w:val="21"/>
          <w:szCs w:val="21"/>
          <w:lang w:val="mk-MK"/>
        </w:rPr>
        <w:t>третото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усно јавно наддавање.</w:t>
      </w:r>
    </w:p>
    <w:p w:rsidR="00424B4E" w:rsidRPr="00B1276F" w:rsidRDefault="00424B4E" w:rsidP="00424B4E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Недвижн</w:t>
      </w:r>
      <w:r>
        <w:rPr>
          <w:rFonts w:ascii="Arial" w:hAnsi="Arial" w:cs="Arial"/>
          <w:sz w:val="21"/>
          <w:szCs w:val="21"/>
          <w:lang w:val="mk-MK"/>
        </w:rPr>
        <w:t>оста наведена во овој заклучок е оптоварена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со следните товари и службености: засновано заложно право-хипотека во корист на заложниот доверител </w:t>
      </w:r>
      <w:r>
        <w:rPr>
          <w:rFonts w:ascii="Arial" w:hAnsi="Arial" w:cs="Arial"/>
          <w:sz w:val="21"/>
          <w:szCs w:val="21"/>
          <w:lang w:val="mk-MK"/>
        </w:rPr>
        <w:t>НЛБ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Банка АД Скопје врз основа на Нотарски акт/Договор за залог врз недвижност-Хипотека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ОДУ број 107/12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05.06.2012 година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Нотар Матилда Бабиќ – 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и  Нотарски акт/Анекс бр.1 кон Договор за залог врз недвижност-Хипотека ОДУ бр.132/17 од 07.11.2017 година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Нотар Матилда Бабиќ – Скопје</w:t>
      </w:r>
      <w:r w:rsidRPr="00B1276F">
        <w:rPr>
          <w:rFonts w:ascii="Arial" w:hAnsi="Arial" w:cs="Arial"/>
          <w:sz w:val="21"/>
          <w:szCs w:val="21"/>
          <w:lang w:val="mk-MK"/>
        </w:rPr>
        <w:t>,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заложно право-хипотека во корист на заложниот доверител </w:t>
      </w:r>
      <w:r>
        <w:rPr>
          <w:rFonts w:ascii="Arial" w:hAnsi="Arial" w:cs="Arial"/>
          <w:sz w:val="21"/>
          <w:szCs w:val="21"/>
          <w:lang w:val="mk-MK"/>
        </w:rPr>
        <w:t>НЛБ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Банка АД Скопје врз основа на Нотарски акт ОДУ бр.</w:t>
      </w:r>
      <w:r>
        <w:rPr>
          <w:rFonts w:ascii="Arial" w:hAnsi="Arial" w:cs="Arial"/>
          <w:sz w:val="21"/>
          <w:szCs w:val="21"/>
          <w:lang w:val="mk-MK"/>
        </w:rPr>
        <w:t>19/13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mk-MK"/>
        </w:rPr>
        <w:t>07.02.2013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Нотар Матилда Бабиќ – Скопје</w:t>
      </w:r>
      <w:r>
        <w:rPr>
          <w:rFonts w:ascii="Arial" w:hAnsi="Arial" w:cs="Arial"/>
          <w:sz w:val="21"/>
          <w:szCs w:val="21"/>
          <w:lang w:val="mk-MK"/>
        </w:rPr>
        <w:t xml:space="preserve"> и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Налог за извршување И.бр.</w:t>
      </w:r>
      <w:r>
        <w:rPr>
          <w:rFonts w:ascii="Arial" w:hAnsi="Arial" w:cs="Arial"/>
          <w:sz w:val="21"/>
          <w:szCs w:val="21"/>
          <w:lang w:val="mk-MK"/>
        </w:rPr>
        <w:t>1160/20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mk-MK"/>
        </w:rPr>
        <w:t>06.11.2020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година на извршител </w:t>
      </w:r>
      <w:r>
        <w:rPr>
          <w:rFonts w:ascii="Arial" w:hAnsi="Arial" w:cs="Arial"/>
          <w:sz w:val="21"/>
          <w:szCs w:val="21"/>
          <w:lang w:val="mk-MK"/>
        </w:rPr>
        <w:t>Васко Блажевски</w:t>
      </w:r>
      <w:r w:rsidRPr="00B1276F">
        <w:rPr>
          <w:rFonts w:ascii="Arial" w:hAnsi="Arial" w:cs="Arial"/>
          <w:sz w:val="21"/>
          <w:szCs w:val="21"/>
          <w:lang w:val="mk-MK"/>
        </w:rPr>
        <w:t>.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1276F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B1276F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hAnsi="Arial" w:cs="Arial"/>
          <w:sz w:val="21"/>
          <w:szCs w:val="21"/>
          <w:lang w:val="mk-MK"/>
        </w:rPr>
        <w:t>дената вредност на недвижноста</w:t>
      </w:r>
      <w:r w:rsidRPr="00B1276F">
        <w:rPr>
          <w:rFonts w:ascii="Arial" w:hAnsi="Arial" w:cs="Arial"/>
          <w:sz w:val="21"/>
          <w:szCs w:val="21"/>
          <w:lang w:val="mk-MK"/>
        </w:rPr>
        <w:t>,</w:t>
      </w:r>
      <w:r w:rsidRPr="00B1276F"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односно износ од </w:t>
      </w:r>
      <w:r w:rsidR="00436110">
        <w:rPr>
          <w:rFonts w:ascii="Arial" w:hAnsi="Arial" w:cs="Arial"/>
          <w:sz w:val="21"/>
          <w:szCs w:val="21"/>
          <w:lang w:val="mk-MK"/>
        </w:rPr>
        <w:t>49.389,20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НБРСМ.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B1276F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1276F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B1276F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B1276F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B1276F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B1276F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B1276F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B1276F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B1276F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1276F">
        <w:rPr>
          <w:rFonts w:ascii="Arial" w:hAnsi="Arial" w:cs="Arial"/>
          <w:sz w:val="21"/>
          <w:szCs w:val="21"/>
          <w:lang w:val="ru-RU"/>
        </w:rPr>
        <w:t xml:space="preserve">15 </w:t>
      </w:r>
      <w:r w:rsidRPr="00B1276F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B1276F"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 w:rsidRPr="00B1276F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B1276F">
        <w:rPr>
          <w:rFonts w:ascii="Arial" w:hAnsi="Arial" w:cs="Arial"/>
          <w:sz w:val="21"/>
          <w:szCs w:val="21"/>
          <w:lang w:val="mk-MK"/>
        </w:rPr>
        <w:t>.</w:t>
      </w:r>
    </w:p>
    <w:p w:rsidR="00424B4E" w:rsidRPr="00B1276F" w:rsidRDefault="00424B4E" w:rsidP="00424B4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24B4E" w:rsidRPr="00B1276F" w:rsidRDefault="00424B4E" w:rsidP="00424B4E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424B4E" w:rsidRPr="00B1276F" w:rsidRDefault="00424B4E" w:rsidP="00424B4E">
      <w:pPr>
        <w:jc w:val="right"/>
        <w:rPr>
          <w:rFonts w:ascii="Arial" w:hAnsi="Arial" w:cs="Arial"/>
          <w:b/>
          <w:sz w:val="21"/>
          <w:szCs w:val="21"/>
        </w:rPr>
      </w:pP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  <w:t xml:space="preserve">   </w:t>
      </w:r>
      <w:r w:rsidRPr="00B1276F">
        <w:rPr>
          <w:sz w:val="21"/>
          <w:szCs w:val="21"/>
        </w:rPr>
        <w:t xml:space="preserve">   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  </w:t>
      </w:r>
      <w:r w:rsidRPr="00B1276F">
        <w:rPr>
          <w:rFonts w:ascii="Arial" w:hAnsi="Arial" w:cs="Arial"/>
          <w:sz w:val="21"/>
          <w:szCs w:val="21"/>
        </w:rPr>
        <w:t xml:space="preserve">   </w:t>
      </w:r>
      <w:r w:rsidRPr="00B1276F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424B4E" w:rsidRPr="00B1276F" w:rsidRDefault="00424B4E" w:rsidP="00424B4E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424B4E" w:rsidRPr="00B1276F" w:rsidRDefault="00424B4E" w:rsidP="00424B4E">
      <w:pPr>
        <w:jc w:val="both"/>
        <w:rPr>
          <w:rFonts w:ascii="Times New Roman" w:hAnsi="Times New Roman"/>
          <w:sz w:val="21"/>
          <w:szCs w:val="21"/>
          <w:lang w:val="mk-MK"/>
        </w:rPr>
      </w:pPr>
    </w:p>
    <w:p w:rsidR="00424B4E" w:rsidRPr="00B1276F" w:rsidRDefault="00424B4E" w:rsidP="00424B4E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424B4E" w:rsidRPr="00B1276F" w:rsidRDefault="00424B4E" w:rsidP="00424B4E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424B4E" w:rsidRPr="00B1276F" w:rsidRDefault="00424B4E" w:rsidP="00424B4E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424B4E" w:rsidRPr="00B1276F" w:rsidRDefault="00424B4E" w:rsidP="00424B4E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424B4E" w:rsidRPr="00B1276F" w:rsidRDefault="00424B4E" w:rsidP="00424B4E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424B4E" w:rsidRPr="00B1276F" w:rsidRDefault="00424B4E" w:rsidP="00424B4E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424B4E" w:rsidRPr="00B1276F" w:rsidRDefault="00424B4E" w:rsidP="00424B4E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424B4E" w:rsidRPr="00436110" w:rsidRDefault="00424B4E" w:rsidP="00436110">
      <w:pPr>
        <w:jc w:val="both"/>
        <w:rPr>
          <w:rFonts w:ascii="Arial" w:hAnsi="Arial" w:cs="Arial"/>
          <w:sz w:val="21"/>
          <w:szCs w:val="21"/>
          <w:lang w:val="en-US"/>
        </w:rPr>
      </w:pPr>
    </w:p>
    <w:sectPr w:rsidR="00424B4E" w:rsidRPr="0043611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15082C"/>
    <w:rsid w:val="00162356"/>
    <w:rsid w:val="001D1202"/>
    <w:rsid w:val="00285A4E"/>
    <w:rsid w:val="002B216B"/>
    <w:rsid w:val="002D6E87"/>
    <w:rsid w:val="00334708"/>
    <w:rsid w:val="003711E6"/>
    <w:rsid w:val="003F4FE9"/>
    <w:rsid w:val="00424B4E"/>
    <w:rsid w:val="00436110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06B2E"/>
    <w:rsid w:val="00A1680D"/>
    <w:rsid w:val="00A33E8F"/>
    <w:rsid w:val="00A36AF4"/>
    <w:rsid w:val="00AA1968"/>
    <w:rsid w:val="00AA634A"/>
    <w:rsid w:val="00AC774B"/>
    <w:rsid w:val="00AF6DA8"/>
    <w:rsid w:val="00BA4F30"/>
    <w:rsid w:val="00BF4AB8"/>
    <w:rsid w:val="00C557C5"/>
    <w:rsid w:val="00D07FD4"/>
    <w:rsid w:val="00D319A6"/>
    <w:rsid w:val="00D63CFE"/>
    <w:rsid w:val="00DE5FF1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продажба_01.02.2023_138</Template>
  <TotalTime>1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pc1</cp:lastModifiedBy>
  <cp:revision>2</cp:revision>
  <cp:lastPrinted>2003-12-24T10:44:00Z</cp:lastPrinted>
  <dcterms:created xsi:type="dcterms:W3CDTF">2023-02-01T10:07:00Z</dcterms:created>
  <dcterms:modified xsi:type="dcterms:W3CDTF">2023-02-01T10:07:00Z</dcterms:modified>
</cp:coreProperties>
</file>