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ED454C" w:rsidTr="001D1202">
        <w:tc>
          <w:tcPr>
            <w:tcW w:w="6008" w:type="dxa"/>
            <w:hideMark/>
          </w:tcPr>
          <w:p w:rsidR="001D1202" w:rsidRPr="00ED454C" w:rsidRDefault="0072344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5760" cy="4292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ED454C" w:rsidTr="001D1202">
        <w:tc>
          <w:tcPr>
            <w:tcW w:w="6008" w:type="dxa"/>
            <w:hideMark/>
          </w:tcPr>
          <w:p w:rsidR="001D1202" w:rsidRPr="00ED454C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ED454C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ED454C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ED454C" w:rsidTr="001D1202">
        <w:tc>
          <w:tcPr>
            <w:tcW w:w="6008" w:type="dxa"/>
            <w:hideMark/>
          </w:tcPr>
          <w:p w:rsidR="001D1202" w:rsidRPr="00ED454C" w:rsidRDefault="005E031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ED454C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ED454C" w:rsidTr="001D1202">
        <w:tc>
          <w:tcPr>
            <w:tcW w:w="6008" w:type="dxa"/>
            <w:hideMark/>
          </w:tcPr>
          <w:p w:rsidR="001D1202" w:rsidRPr="00ED454C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ED454C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ED454C" w:rsidTr="001D1202">
        <w:tc>
          <w:tcPr>
            <w:tcW w:w="6008" w:type="dxa"/>
            <w:hideMark/>
          </w:tcPr>
          <w:p w:rsidR="001D1202" w:rsidRPr="00ED454C" w:rsidRDefault="005E031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ED454C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ED454C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ED454C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5E0319" w:rsidRPr="00ED454C">
              <w:rPr>
                <w:rFonts w:ascii="Arial" w:hAnsi="Arial" w:cs="Arial"/>
                <w:b/>
                <w:sz w:val="21"/>
                <w:szCs w:val="21"/>
                <w:lang w:val="ru-RU"/>
              </w:rPr>
              <w:t>977/21</w:t>
            </w:r>
          </w:p>
        </w:tc>
      </w:tr>
      <w:tr w:rsidR="001D1202" w:rsidRPr="00ED454C" w:rsidTr="001D1202">
        <w:tc>
          <w:tcPr>
            <w:tcW w:w="6008" w:type="dxa"/>
            <w:hideMark/>
          </w:tcPr>
          <w:p w:rsidR="001D1202" w:rsidRPr="00ED454C" w:rsidRDefault="005E031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ED454C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ED454C" w:rsidTr="001D1202">
        <w:tc>
          <w:tcPr>
            <w:tcW w:w="6008" w:type="dxa"/>
            <w:hideMark/>
          </w:tcPr>
          <w:p w:rsidR="001D1202" w:rsidRPr="00ED454C" w:rsidRDefault="005E031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ED454C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ED454C" w:rsidTr="001D1202">
        <w:tc>
          <w:tcPr>
            <w:tcW w:w="6008" w:type="dxa"/>
            <w:hideMark/>
          </w:tcPr>
          <w:p w:rsidR="001D1202" w:rsidRPr="00ED454C" w:rsidRDefault="005E031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ED454C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ED454C" w:rsidTr="001D1202">
        <w:tc>
          <w:tcPr>
            <w:tcW w:w="6008" w:type="dxa"/>
            <w:hideMark/>
          </w:tcPr>
          <w:p w:rsidR="001D1202" w:rsidRPr="00ED454C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ED454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ED454C" w:rsidRDefault="00ED454C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ED454C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ED454C">
        <w:rPr>
          <w:rFonts w:ascii="Arial" w:hAnsi="Arial" w:cs="Arial"/>
          <w:bCs/>
          <w:sz w:val="21"/>
          <w:szCs w:val="21"/>
          <w:lang w:val="mk-MK"/>
        </w:rPr>
        <w:t>Васко Блажевски</w:t>
      </w:r>
      <w:r w:rsidRPr="00ED454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ED454C">
        <w:rPr>
          <w:rFonts w:ascii="Arial" w:hAnsi="Arial" w:cs="Arial"/>
          <w:bCs/>
          <w:sz w:val="21"/>
          <w:szCs w:val="21"/>
          <w:lang w:val="mk-MK"/>
        </w:rPr>
        <w:t>Скопје</w:t>
      </w:r>
      <w:r w:rsidRPr="00ED454C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ED454C">
        <w:rPr>
          <w:rFonts w:ascii="Arial" w:hAnsi="Arial" w:cs="Arial"/>
          <w:bCs/>
          <w:sz w:val="21"/>
          <w:szCs w:val="21"/>
          <w:lang w:val="mk-MK"/>
        </w:rPr>
        <w:t>Стопанска Банка АД Скопје</w:t>
      </w:r>
      <w:r w:rsidRPr="00ED454C">
        <w:rPr>
          <w:rFonts w:ascii="Arial" w:hAnsi="Arial" w:cs="Arial"/>
          <w:sz w:val="21"/>
          <w:szCs w:val="21"/>
          <w:lang w:val="mk-MK"/>
        </w:rPr>
        <w:t xml:space="preserve"> од Скопје со ЕДБ 4030996116744, ЕМБС 4065549 и седиште на ул."11-ти Октомври" бр.7, засновано на извршната исправа Нотарски акт/Договор за залог врз недвижен имот ОДУ бр.424/2014 од 27.11.2014 година на Нотар Емилија Харалампиева, Скопје, против должникот/заложен должник </w:t>
      </w:r>
      <w:r w:rsidRPr="00ED454C">
        <w:rPr>
          <w:rFonts w:ascii="Arial" w:hAnsi="Arial" w:cs="Arial"/>
          <w:bCs/>
          <w:sz w:val="21"/>
          <w:szCs w:val="21"/>
          <w:lang w:val="mk-MK"/>
        </w:rPr>
        <w:t>Друштво за производство, промет и услуги ВУЛЕ КОМ ДООЕЛ увоз-извоз Скопје</w:t>
      </w:r>
      <w:r w:rsidRPr="00ED454C">
        <w:rPr>
          <w:rFonts w:ascii="Arial" w:hAnsi="Arial" w:cs="Arial"/>
          <w:sz w:val="21"/>
          <w:szCs w:val="21"/>
          <w:lang w:val="mk-MK"/>
        </w:rPr>
        <w:t xml:space="preserve"> од Скопје со ЕДБ  4030002460867, ЕМБС 5701384 и седиште на ул.1 бр.2А, Усје, во Скопје за спроведување на извршување</w:t>
      </w:r>
      <w:r w:rsidR="00A36AF4" w:rsidRPr="00ED454C">
        <w:rPr>
          <w:rFonts w:ascii="Arial" w:hAnsi="Arial" w:cs="Arial"/>
          <w:sz w:val="21"/>
          <w:szCs w:val="21"/>
          <w:lang w:val="mk-MK"/>
        </w:rPr>
        <w:t xml:space="preserve">, на ден </w:t>
      </w:r>
      <w:r w:rsidRPr="00ED454C">
        <w:rPr>
          <w:rFonts w:ascii="Arial" w:hAnsi="Arial" w:cs="Arial"/>
          <w:sz w:val="21"/>
          <w:szCs w:val="21"/>
          <w:lang w:val="en-US"/>
        </w:rPr>
        <w:t>09.08.2022</w:t>
      </w:r>
      <w:r w:rsidR="00A36AF4" w:rsidRPr="00ED454C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ED454C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ED454C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ED454C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ED454C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ED454C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ED454C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ED454C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ED454C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ED454C">
        <w:rPr>
          <w:rFonts w:ascii="Arial" w:hAnsi="Arial" w:cs="Arial"/>
          <w:b/>
          <w:sz w:val="21"/>
          <w:szCs w:val="21"/>
          <w:lang w:val="mk-MK"/>
        </w:rPr>
        <w:t>)</w:t>
      </w:r>
    </w:p>
    <w:p w:rsidR="00ED454C" w:rsidRDefault="00ED454C" w:rsidP="00ED454C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D454C" w:rsidRPr="00ED454C" w:rsidRDefault="00ED454C" w:rsidP="00ED454C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D454C" w:rsidRPr="003972C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СЕ ОПРЕДЕЛУВА прва продажба со усно </w:t>
      </w:r>
      <w:r>
        <w:rPr>
          <w:rFonts w:ascii="Arial" w:hAnsi="Arial" w:cs="Arial"/>
          <w:sz w:val="21"/>
          <w:szCs w:val="21"/>
          <w:lang w:val="mk-MK"/>
        </w:rPr>
        <w:t>јавно наддавање на недвижност</w:t>
      </w:r>
      <w:r>
        <w:rPr>
          <w:rFonts w:ascii="Arial" w:hAnsi="Arial" w:cs="Arial"/>
          <w:sz w:val="21"/>
          <w:szCs w:val="21"/>
          <w:lang w:val="en-US"/>
        </w:rPr>
        <w:t>a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следните ознаки:</w:t>
      </w:r>
    </w:p>
    <w:p w:rsidR="00E2236D" w:rsidRDefault="00E2236D" w:rsidP="00E2236D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>
        <w:rPr>
          <w:rFonts w:ascii="Arial" w:hAnsi="Arial" w:cs="Arial"/>
          <w:b/>
          <w:bCs/>
          <w:sz w:val="21"/>
          <w:szCs w:val="21"/>
          <w:lang w:val="mk-MK"/>
        </w:rPr>
        <w:t>ЛИСТ Б:</w:t>
      </w:r>
    </w:p>
    <w:p w:rsidR="00E2236D" w:rsidRDefault="00E2236D" w:rsidP="00E2236D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mk-MK"/>
        </w:rPr>
        <w:tab/>
        <w:t>-КП 5255, дел 4, викано место/улица ПРВОМАЈСКА, катастарска култура гз/гиз, со површина од 695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викано место/улица ПРВОМАЈСКА, катастарска култура гз/зпз 1, со површина од 490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E2236D" w:rsidRDefault="00E2236D" w:rsidP="00E2236D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>
        <w:rPr>
          <w:rFonts w:ascii="Arial" w:hAnsi="Arial" w:cs="Arial"/>
          <w:b/>
          <w:bCs/>
          <w:sz w:val="21"/>
          <w:szCs w:val="21"/>
          <w:lang w:val="mk-MK"/>
        </w:rPr>
        <w:t>ЛИСТ В:</w:t>
      </w:r>
    </w:p>
    <w:p w:rsidR="00E2236D" w:rsidRDefault="00E2236D" w:rsidP="00E2236D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ab/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1, број 1, намена на посебен/заеднички дел од зграда ДП, со внатрешна површина од 164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1, број 1, намена на посебен/заеднички дел од зграда ХС, со внатрешна површина од 9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2, број 1, намена на посебен/заеднички дел од зграда ХС, со внатрешна површина од 7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2, број 1, намена на посебен/заеднички дел од зграда ДП, со внатрешна површина од 162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МА, број 1, намена на посебен/заеднички дел од зграда ДП, со внатрешна површина од 69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МА, број 1, намена на посебен/заеднички дел од зграда ХС, со внатрешна површина од 8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ДП, со внатрешна површина од 421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ЛФ, со внатрешна површина од 4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ХС, со внатрешна површина од 19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ПР, број 1, намена на посебен/заеднички дел од зграда ДП, со внатрешна површина од 434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E2236D" w:rsidRDefault="00E2236D" w:rsidP="00E2236D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eastAsia="mk-MK"/>
        </w:rPr>
      </w:pPr>
      <w:r>
        <w:rPr>
          <w:rFonts w:ascii="Arial" w:hAnsi="Arial" w:cs="Arial"/>
          <w:bCs/>
          <w:sz w:val="21"/>
          <w:szCs w:val="21"/>
          <w:lang w:val="mk-MK"/>
        </w:rPr>
        <w:lastRenderedPageBreak/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ПР, број 1, намена на посебен/заеднички дел од зграда ХС, со внатрешна површина од 19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сопственост на </w:t>
      </w:r>
      <w:r>
        <w:rPr>
          <w:rFonts w:ascii="Arial" w:hAnsi="Arial" w:cs="Arial"/>
          <w:sz w:val="21"/>
          <w:szCs w:val="21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sz w:val="21"/>
          <w:szCs w:val="21"/>
          <w:lang w:val="mk-MK"/>
        </w:rPr>
        <w:t>Друштво за производство, промет и услуги ВУЛЕ КОМ ДООЕЛ увоз-извоз Скопје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, запишана на имотен лист бр.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50424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, КО Кисела Вода 1 при АКН на РСМ-Центар за катастар на недвижности-Скопје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,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со сите </w:t>
      </w:r>
      <w:r>
        <w:rPr>
          <w:rFonts w:ascii="Arial" w:hAnsi="Arial" w:cs="Arial"/>
          <w:sz w:val="21"/>
          <w:szCs w:val="21"/>
          <w:lang w:val="mk-MK"/>
        </w:rPr>
        <w:t xml:space="preserve">делови од недвижноста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кои останале</w:t>
      </w:r>
      <w:r>
        <w:rPr>
          <w:rFonts w:ascii="Arial" w:hAnsi="Arial" w:cs="Arial"/>
          <w:sz w:val="21"/>
          <w:szCs w:val="21"/>
          <w:lang w:val="mk-MK"/>
        </w:rPr>
        <w:t xml:space="preserve"> со незапишани права </w:t>
      </w:r>
      <w:r>
        <w:rPr>
          <w:rFonts w:ascii="Arial" w:hAnsi="Arial" w:cs="Arial"/>
          <w:bCs/>
          <w:sz w:val="21"/>
          <w:szCs w:val="21"/>
          <w:lang w:val="mk-MK"/>
        </w:rPr>
        <w:t>во јавна книга</w:t>
      </w:r>
      <w:r>
        <w:rPr>
          <w:rFonts w:ascii="Arial" w:hAnsi="Arial" w:cs="Arial"/>
          <w:sz w:val="21"/>
          <w:szCs w:val="21"/>
          <w:lang w:val="mk-MK"/>
        </w:rPr>
        <w:t xml:space="preserve"> (припадоци, прирастоци, доградби и надградби)</w:t>
      </w:r>
      <w:r>
        <w:rPr>
          <w:rFonts w:ascii="Arial" w:hAnsi="Arial" w:cs="Arial"/>
          <w:bCs/>
          <w:sz w:val="21"/>
          <w:szCs w:val="21"/>
          <w:lang w:val="mk-MK"/>
        </w:rPr>
        <w:t xml:space="preserve">, што се наоѓаат на КП 5255, дел 4 за КО Кисела Вода 1,  </w:t>
      </w:r>
      <w:r>
        <w:rPr>
          <w:rFonts w:ascii="Arial" w:hAnsi="Arial" w:cs="Arial"/>
          <w:sz w:val="21"/>
          <w:szCs w:val="21"/>
          <w:lang w:val="mk-MK"/>
        </w:rPr>
        <w:t>кои се составен дел од предметната недвижност и претставуваат една функционална целина,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врз кои е извршен попис со Записник за извршен попис на предметна недвижност (врз основа на член 23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  <w:lang w:val="mk-MK"/>
        </w:rPr>
        <w:t>-а став 1 од ЗИ)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mk-MK"/>
        </w:rPr>
        <w:t xml:space="preserve">И.бр.977/21 од 28.02.2022 година на извршител Васко Блажевски, согласно Геодетски елаборат за геодетски работи за посебни намени – идентификација на недвижен имот  </w:t>
      </w:r>
      <w:r>
        <w:rPr>
          <w:rFonts w:ascii="Arial" w:hAnsi="Arial" w:cs="Arial"/>
          <w:bCs/>
          <w:sz w:val="21"/>
          <w:szCs w:val="21"/>
          <w:lang w:val="mk-MK"/>
        </w:rPr>
        <w:t>КП 5255, дел 4 за КО Кисела Вода 1 од 20.10.2021 година (деловоден број 10-355/21-5) на Друштво за геодетски и катастарски работи ГЕОПОЛАРИС Скопје</w:t>
      </w:r>
      <w:r>
        <w:rPr>
          <w:rFonts w:ascii="Arial" w:hAnsi="Arial" w:cs="Arial"/>
          <w:bCs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и тоа:</w:t>
      </w:r>
    </w:p>
    <w:p w:rsidR="00E2236D" w:rsidRDefault="00E2236D" w:rsidP="00E2236D">
      <w:pPr>
        <w:ind w:left="709"/>
        <w:jc w:val="both"/>
        <w:rPr>
          <w:rFonts w:ascii="Arial" w:hAnsi="Arial" w:cs="Arial"/>
          <w:bCs/>
          <w:color w:val="000000"/>
          <w:sz w:val="16"/>
          <w:szCs w:val="16"/>
          <w:lang w:val="mk-MK" w:eastAsia="mk-MK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ПО со површина од 8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 xml:space="preserve">–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деловен просто</w:t>
      </w:r>
      <w:r w:rsidR="0068666E">
        <w:rPr>
          <w:rFonts w:ascii="Arial" w:hAnsi="Arial" w:cs="Arial"/>
          <w:color w:val="000000"/>
          <w:sz w:val="21"/>
          <w:szCs w:val="21"/>
          <w:lang w:val="mk-MK" w:eastAsia="mk-MK"/>
        </w:rPr>
        <w:t>р-простор за складирање под ска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л</w:t>
      </w:r>
      <w:r w:rsidR="0068666E">
        <w:rPr>
          <w:rFonts w:ascii="Arial" w:hAnsi="Arial" w:cs="Arial"/>
          <w:color w:val="000000"/>
          <w:sz w:val="21"/>
          <w:szCs w:val="21"/>
          <w:lang w:val="mk-MK" w:eastAsia="mk-MK"/>
        </w:rPr>
        <w:t>и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и дел од деловен простор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mk-MK" w:eastAsia="mk-MK"/>
        </w:rPr>
        <w:t>(дел од помошни простории</w:t>
      </w:r>
      <w:r>
        <w:rPr>
          <w:rFonts w:ascii="Arial" w:hAnsi="Arial" w:cs="Arial"/>
          <w:bCs/>
          <w:color w:val="000000"/>
          <w:sz w:val="16"/>
          <w:szCs w:val="16"/>
          <w:lang w:val="mk-MK" w:eastAsia="mk-MK"/>
        </w:rPr>
        <w:t xml:space="preserve">-согласно </w:t>
      </w:r>
      <w:r>
        <w:rPr>
          <w:rFonts w:ascii="Arial" w:hAnsi="Arial" w:cs="Arial"/>
          <w:sz w:val="16"/>
          <w:szCs w:val="16"/>
          <w:lang w:val="mk-MK"/>
        </w:rPr>
        <w:t xml:space="preserve">Извештај за извршена процена на недвижен имот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mk-MK"/>
        </w:rPr>
        <w:t>бр.870/22 од 27.06.2022 година со утврдена вредност за</w:t>
      </w:r>
      <w:r>
        <w:rPr>
          <w:rFonts w:ascii="Arial" w:hAnsi="Arial" w:cs="Arial"/>
          <w:bCs/>
          <w:color w:val="000000"/>
          <w:sz w:val="16"/>
          <w:szCs w:val="16"/>
          <w:lang w:val="mk-MK" w:eastAsia="mk-MK"/>
        </w:rPr>
        <w:t xml:space="preserve"> површина од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mk-MK"/>
        </w:rPr>
        <w:t xml:space="preserve"> 4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m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,)</w:t>
      </w:r>
    </w:p>
    <w:p w:rsidR="00E2236D" w:rsidRDefault="00E2236D" w:rsidP="00E2236D">
      <w:pPr>
        <w:ind w:left="720"/>
        <w:jc w:val="both"/>
        <w:rPr>
          <w:rFonts w:ascii="Arial" w:hAnsi="Arial" w:cs="Arial"/>
          <w:bCs/>
          <w:color w:val="000000"/>
          <w:sz w:val="21"/>
          <w:szCs w:val="21"/>
          <w:u w:val="single"/>
          <w:lang w:val="mk-MK" w:eastAsia="mk-MK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1 со површина од 51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– (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дел од просторија број 2 со површина од 3,13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што претставува дел од деловна просторија; дел од просторија број 3 со површина од 11,13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</w:t>
      </w:r>
      <w:r w:rsidR="0068666E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т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авува кујнски простор и трпезарија, дел од просторија број 4 со површина од 8,74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дел од кацелариски простор; просторија број 5 со површина од 7,49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, просторија број 6 со површина од 2,38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и просторија број 7 со површина од 3,25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кои претставуваат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WC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со машки и женски тоалети) со вкупна површина  од 36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и ходиници и скали со површина од 15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;</w:t>
      </w:r>
    </w:p>
    <w:p w:rsidR="00E2236D" w:rsidRDefault="00E2236D" w:rsidP="00E2236D">
      <w:pPr>
        <w:ind w:left="720"/>
        <w:jc w:val="both"/>
        <w:rPr>
          <w:rFonts w:ascii="Arial" w:hAnsi="Arial" w:cs="Arial"/>
          <w:bCs/>
          <w:color w:val="000000"/>
          <w:sz w:val="21"/>
          <w:szCs w:val="21"/>
          <w:lang w:val="mk-MK" w:eastAsia="mk-MK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2 со површина од 283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– (дел од просторија 9 со површина од 13,7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што претставува дел од канцеларија за конференции, просторија 10 со површина од 5,65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сервер соба, просторија 11 со површина од 5,77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соба за складирање пред сервер собата, просторија 12 со површина од 2,97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дел од ходник, просторија 13 со површина од 9,47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што претставува соба за складирање), со вкупна површина  од 37,56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ходиници и скали со површина од 16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и просторија 14 со површина од 229,59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што претставува магациснки простор </w:t>
      </w:r>
    </w:p>
    <w:p w:rsidR="00E2236D" w:rsidRDefault="00E2236D" w:rsidP="00E2236D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МА-(мансарда) со површина од 65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 xml:space="preserve">–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тераса</w:t>
      </w:r>
      <w:r>
        <w:rPr>
          <w:rFonts w:ascii="Arial" w:hAnsi="Arial" w:cs="Arial"/>
          <w:bCs/>
          <w:sz w:val="21"/>
          <w:szCs w:val="21"/>
          <w:lang w:val="mk-MK"/>
        </w:rPr>
        <w:t xml:space="preserve">, </w:t>
      </w:r>
    </w:p>
    <w:p w:rsidR="00ED454C" w:rsidRDefault="00E2236D" w:rsidP="00E2236D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евидентирани во графата Г2.2 од имотен лист бр.50424, КО Кисела Вода 1,(уп.бр.1114-3236/2022 од 06.04.2022г.-бр.на предмет од АКН), врз основа на </w:t>
      </w:r>
      <w:r>
        <w:rPr>
          <w:rFonts w:ascii="Arial" w:hAnsi="Arial" w:cs="Arial"/>
          <w:sz w:val="21"/>
          <w:szCs w:val="21"/>
          <w:lang w:val="mk-MK"/>
        </w:rPr>
        <w:t>Записник за извршен попис на предметна недвижност (врз основа на член 23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  <w:lang w:val="mk-MK"/>
        </w:rPr>
        <w:t>-а став 1 од ЗИ)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mk-MK"/>
        </w:rPr>
        <w:t>И.бр.977/21 од 28.02.2022 година на извршител Васко Блажевски</w:t>
      </w:r>
      <w:r>
        <w:rPr>
          <w:rFonts w:ascii="Arial" w:hAnsi="Arial" w:cs="Arial"/>
          <w:sz w:val="21"/>
          <w:szCs w:val="21"/>
        </w:rPr>
        <w:t>.</w:t>
      </w:r>
    </w:p>
    <w:p w:rsidR="00E2236D" w:rsidRPr="00E2236D" w:rsidRDefault="00E2236D" w:rsidP="00E2236D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eastAsia="mk-MK"/>
        </w:rPr>
      </w:pPr>
    </w:p>
    <w:p w:rsidR="00ED454C" w:rsidRPr="001963BC" w:rsidRDefault="00ED454C" w:rsidP="00ED454C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E2236D">
        <w:rPr>
          <w:rFonts w:ascii="Arial" w:hAnsi="Arial" w:cs="Arial"/>
          <w:b/>
          <w:sz w:val="21"/>
          <w:szCs w:val="21"/>
        </w:rPr>
        <w:t>31</w:t>
      </w:r>
      <w:r>
        <w:rPr>
          <w:rFonts w:ascii="Arial" w:hAnsi="Arial" w:cs="Arial"/>
          <w:b/>
          <w:sz w:val="21"/>
          <w:szCs w:val="21"/>
          <w:lang w:val="mk-MK"/>
        </w:rPr>
        <w:t>.08</w:t>
      </w:r>
      <w:r w:rsidRPr="001963BC">
        <w:rPr>
          <w:rFonts w:ascii="Arial" w:hAnsi="Arial" w:cs="Arial"/>
          <w:b/>
          <w:sz w:val="21"/>
          <w:szCs w:val="21"/>
          <w:lang w:val="mk-MK"/>
        </w:rPr>
        <w:t>.</w:t>
      </w:r>
      <w:r>
        <w:rPr>
          <w:rFonts w:ascii="Arial" w:hAnsi="Arial" w:cs="Arial"/>
          <w:b/>
          <w:sz w:val="21"/>
          <w:szCs w:val="21"/>
          <w:lang w:val="en-US"/>
        </w:rPr>
        <w:t>202</w:t>
      </w:r>
      <w:r>
        <w:rPr>
          <w:rFonts w:ascii="Arial" w:hAnsi="Arial" w:cs="Arial"/>
          <w:b/>
          <w:sz w:val="21"/>
          <w:szCs w:val="21"/>
          <w:lang w:val="mk-MK"/>
        </w:rPr>
        <w:t>2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ED454C" w:rsidRPr="001963B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ED454C" w:rsidRPr="00E2236D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П</w:t>
      </w:r>
      <w:r w:rsidR="00E2236D">
        <w:rPr>
          <w:rFonts w:ascii="Arial" w:hAnsi="Arial" w:cs="Arial"/>
          <w:sz w:val="21"/>
          <w:szCs w:val="21"/>
          <w:lang w:val="mk-MK"/>
        </w:rPr>
        <w:t>очетната вредност на недвижност</w:t>
      </w:r>
      <w:r w:rsidR="00E2236D">
        <w:rPr>
          <w:rFonts w:ascii="Arial" w:hAnsi="Arial" w:cs="Arial"/>
          <w:sz w:val="21"/>
          <w:szCs w:val="21"/>
        </w:rPr>
        <w:t xml:space="preserve">a, </w:t>
      </w:r>
      <w:r w:rsidRPr="001963BC">
        <w:rPr>
          <w:rFonts w:ascii="Arial" w:hAnsi="Arial" w:cs="Arial"/>
          <w:sz w:val="21"/>
          <w:szCs w:val="21"/>
          <w:lang w:val="mk-MK"/>
        </w:rPr>
        <w:t>утврдена со Заклучок за утврдување на вредност на недвижност (чл.177 од ЗИ), И.бр.</w:t>
      </w:r>
      <w:r w:rsidR="00AE01E5">
        <w:rPr>
          <w:rFonts w:ascii="Arial" w:hAnsi="Arial" w:cs="Arial"/>
          <w:sz w:val="21"/>
          <w:szCs w:val="21"/>
          <w:lang w:val="mk-MK"/>
        </w:rPr>
        <w:t>977/21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="00AE01E5">
        <w:rPr>
          <w:rFonts w:ascii="Arial" w:hAnsi="Arial" w:cs="Arial"/>
          <w:sz w:val="21"/>
          <w:szCs w:val="21"/>
          <w:lang w:val="mk-MK"/>
        </w:rPr>
        <w:t>09.08.</w:t>
      </w:r>
      <w:r>
        <w:rPr>
          <w:rFonts w:ascii="Arial" w:hAnsi="Arial" w:cs="Arial"/>
          <w:sz w:val="21"/>
          <w:szCs w:val="21"/>
          <w:lang w:val="mk-MK"/>
        </w:rPr>
        <w:t>2022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</w:t>
      </w:r>
      <w:r w:rsidR="00E2236D">
        <w:rPr>
          <w:rFonts w:ascii="Arial" w:hAnsi="Arial" w:cs="Arial"/>
          <w:sz w:val="21"/>
          <w:szCs w:val="21"/>
          <w:lang w:val="mk-MK"/>
        </w:rPr>
        <w:t xml:space="preserve"> на извршителот Васко Блажевски</w:t>
      </w:r>
      <w:r w:rsidR="00E2236D">
        <w:rPr>
          <w:rFonts w:ascii="Arial" w:hAnsi="Arial" w:cs="Arial"/>
          <w:sz w:val="21"/>
          <w:szCs w:val="21"/>
        </w:rPr>
        <w:t xml:space="preserve">, </w:t>
      </w:r>
      <w:r w:rsidR="00E2236D">
        <w:rPr>
          <w:rFonts w:ascii="Arial" w:hAnsi="Arial" w:cs="Arial"/>
          <w:sz w:val="21"/>
          <w:szCs w:val="21"/>
          <w:lang w:val="mk-MK"/>
        </w:rPr>
        <w:t xml:space="preserve">изнесува </w:t>
      </w:r>
      <w:r w:rsidR="00E2236D" w:rsidRPr="00AE01E5">
        <w:rPr>
          <w:rFonts w:ascii="Arial" w:hAnsi="Arial" w:cs="Arial"/>
          <w:b/>
          <w:sz w:val="21"/>
          <w:szCs w:val="21"/>
          <w:lang w:val="mk-MK"/>
        </w:rPr>
        <w:t>1.542.286,</w:t>
      </w:r>
      <w:r w:rsidR="00E2236D" w:rsidRPr="00E2236D">
        <w:rPr>
          <w:rFonts w:ascii="Arial" w:hAnsi="Arial" w:cs="Arial"/>
          <w:b/>
          <w:sz w:val="21"/>
          <w:szCs w:val="21"/>
          <w:lang w:val="mk-MK"/>
        </w:rPr>
        <w:t>00 евра</w:t>
      </w:r>
      <w:r w:rsidR="00E2236D" w:rsidRPr="001963BC">
        <w:rPr>
          <w:rFonts w:ascii="Arial" w:hAnsi="Arial" w:cs="Arial"/>
          <w:sz w:val="21"/>
          <w:szCs w:val="21"/>
          <w:lang w:val="mk-MK"/>
        </w:rPr>
        <w:t>, во денарска противвредност сметано по среден курс на НБРСМ на денот на прода</w:t>
      </w:r>
      <w:r w:rsidR="00E2236D">
        <w:rPr>
          <w:rFonts w:ascii="Arial" w:hAnsi="Arial" w:cs="Arial"/>
          <w:sz w:val="21"/>
          <w:szCs w:val="21"/>
          <w:lang w:val="mk-MK"/>
        </w:rPr>
        <w:t>жбата, под која цена недвижноста не може да се продаде</w:t>
      </w:r>
      <w:r w:rsidR="00E2236D" w:rsidRPr="001963BC">
        <w:rPr>
          <w:rFonts w:ascii="Arial" w:hAnsi="Arial" w:cs="Arial"/>
          <w:sz w:val="21"/>
          <w:szCs w:val="21"/>
          <w:lang w:val="mk-MK"/>
        </w:rPr>
        <w:t xml:space="preserve"> на првото усно јавно наддавање</w:t>
      </w:r>
      <w:r w:rsidR="00E2236D">
        <w:rPr>
          <w:rFonts w:ascii="Arial" w:hAnsi="Arial" w:cs="Arial"/>
          <w:sz w:val="21"/>
          <w:szCs w:val="21"/>
          <w:lang w:val="mk-MK"/>
        </w:rPr>
        <w:t>.</w:t>
      </w:r>
    </w:p>
    <w:p w:rsidR="00ED454C" w:rsidRPr="001963B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ED454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Недвижнос</w:t>
      </w:r>
      <w:r w:rsidR="009C379A">
        <w:rPr>
          <w:rFonts w:ascii="Arial" w:hAnsi="Arial" w:cs="Arial"/>
          <w:sz w:val="21"/>
          <w:szCs w:val="21"/>
          <w:lang w:val="mk-MK"/>
        </w:rPr>
        <w:t xml:space="preserve">та </w:t>
      </w:r>
      <w:r>
        <w:rPr>
          <w:rFonts w:ascii="Arial" w:hAnsi="Arial" w:cs="Arial"/>
          <w:sz w:val="21"/>
          <w:szCs w:val="21"/>
          <w:lang w:val="mk-MK"/>
        </w:rPr>
        <w:t>е оптоварена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следните товари и службености: засновано заложно право-хипотека во корист на заложниот доверител </w:t>
      </w:r>
      <w:r w:rsidR="009C379A">
        <w:rPr>
          <w:rFonts w:ascii="Arial" w:hAnsi="Arial" w:cs="Arial"/>
          <w:sz w:val="21"/>
          <w:szCs w:val="21"/>
          <w:lang w:val="mk-MK"/>
        </w:rPr>
        <w:t>Стопанска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банка АД Скопје врз основа на </w:t>
      </w:r>
      <w:r w:rsidR="009C379A" w:rsidRPr="00ED454C">
        <w:rPr>
          <w:rFonts w:ascii="Arial" w:hAnsi="Arial" w:cs="Arial"/>
          <w:sz w:val="21"/>
          <w:szCs w:val="21"/>
          <w:lang w:val="mk-MK"/>
        </w:rPr>
        <w:t>Нотарски акт/Договор за залог врз недвижен имот ОДУ бр.424/2014 од 27.11.2014 година на Нот</w:t>
      </w:r>
      <w:r w:rsidR="009C379A">
        <w:rPr>
          <w:rFonts w:ascii="Arial" w:hAnsi="Arial" w:cs="Arial"/>
          <w:sz w:val="21"/>
          <w:szCs w:val="21"/>
          <w:lang w:val="mk-MK"/>
        </w:rPr>
        <w:t>ар Емилија Харалампиева, Скопје и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Налог за извршување врз недвижност (чл.166 од ЗИ), И.бр.</w:t>
      </w:r>
      <w:r w:rsidR="009C379A">
        <w:rPr>
          <w:rFonts w:ascii="Arial" w:hAnsi="Arial" w:cs="Arial"/>
          <w:sz w:val="21"/>
          <w:szCs w:val="21"/>
          <w:lang w:val="mk-MK"/>
        </w:rPr>
        <w:t>977/21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="009C379A">
        <w:rPr>
          <w:rFonts w:ascii="Arial" w:hAnsi="Arial" w:cs="Arial"/>
          <w:sz w:val="21"/>
          <w:szCs w:val="21"/>
          <w:lang w:val="mk-MK"/>
        </w:rPr>
        <w:t>16.08.2021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извршител </w:t>
      </w:r>
      <w:r w:rsidR="009C379A">
        <w:rPr>
          <w:rFonts w:ascii="Arial" w:hAnsi="Arial" w:cs="Arial"/>
          <w:sz w:val="21"/>
          <w:szCs w:val="21"/>
          <w:lang w:val="mk-MK"/>
        </w:rPr>
        <w:t>Васко Блажевски</w:t>
      </w:r>
      <w:r w:rsidRPr="008C0A95">
        <w:rPr>
          <w:rFonts w:ascii="Arial" w:hAnsi="Arial" w:cs="Arial"/>
          <w:sz w:val="21"/>
          <w:szCs w:val="21"/>
          <w:lang w:val="mk-MK"/>
        </w:rPr>
        <w:t>.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ED454C" w:rsidRPr="001963B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ED454C" w:rsidRPr="001963B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ED454C" w:rsidRPr="003972C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963BC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D454C" w:rsidRPr="001963B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 w:rsidR="009C379A">
        <w:rPr>
          <w:rFonts w:ascii="Arial" w:hAnsi="Arial" w:cs="Arial"/>
          <w:sz w:val="21"/>
          <w:szCs w:val="21"/>
          <w:lang w:val="mk-MK"/>
        </w:rPr>
        <w:t>154.228,60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</w:t>
      </w:r>
    </w:p>
    <w:p w:rsidR="00ED454C" w:rsidRPr="001963B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ED454C" w:rsidRPr="001963BC" w:rsidRDefault="00ED454C" w:rsidP="00ED454C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963BC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1963BC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1963BC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ED454C" w:rsidRPr="001963B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ED454C" w:rsidRPr="001963B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963BC">
        <w:rPr>
          <w:rFonts w:ascii="Arial" w:hAnsi="Arial" w:cs="Arial"/>
          <w:sz w:val="21"/>
          <w:szCs w:val="21"/>
          <w:lang w:val="ru-RU"/>
        </w:rPr>
        <w:t xml:space="preserve">15 </w:t>
      </w:r>
      <w:r w:rsidRPr="001963BC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D454C" w:rsidRPr="001963B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1963BC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1963BC">
        <w:rPr>
          <w:rFonts w:ascii="Arial" w:hAnsi="Arial" w:cs="Arial"/>
          <w:sz w:val="21"/>
          <w:szCs w:val="21"/>
          <w:lang w:val="mk-MK"/>
        </w:rPr>
        <w:t>.</w:t>
      </w:r>
    </w:p>
    <w:p w:rsidR="00ED454C" w:rsidRDefault="00ED454C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054FA" w:rsidRDefault="00E054FA" w:rsidP="00ED45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E054FA" w:rsidRPr="001963BC" w:rsidRDefault="00E054FA" w:rsidP="00723445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ED454C" w:rsidRPr="001963BC" w:rsidRDefault="00ED454C" w:rsidP="00ED454C">
      <w:pPr>
        <w:jc w:val="right"/>
        <w:rPr>
          <w:rFonts w:ascii="Arial" w:hAnsi="Arial" w:cs="Arial"/>
          <w:b/>
          <w:sz w:val="21"/>
          <w:szCs w:val="21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   </w:t>
      </w:r>
      <w:r w:rsidRPr="001963BC">
        <w:rPr>
          <w:rFonts w:ascii="Arial" w:hAnsi="Arial" w:cs="Arial"/>
          <w:sz w:val="21"/>
          <w:szCs w:val="21"/>
        </w:rPr>
        <w:t xml:space="preserve">   </w:t>
      </w:r>
      <w:r w:rsidRPr="001963BC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ED454C" w:rsidRPr="001963BC" w:rsidRDefault="00ED454C" w:rsidP="00ED454C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ED454C" w:rsidRPr="001963BC" w:rsidRDefault="00ED454C" w:rsidP="00ED454C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ED454C" w:rsidRPr="001963BC" w:rsidRDefault="00ED454C" w:rsidP="00ED454C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ED454C" w:rsidRPr="001963BC" w:rsidRDefault="00ED454C" w:rsidP="00ED454C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ED454C" w:rsidRDefault="00ED454C" w:rsidP="00ED454C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9C379A" w:rsidRDefault="009C379A" w:rsidP="00ED454C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ED454C" w:rsidRPr="003972CC" w:rsidRDefault="00ED454C" w:rsidP="00ED454C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ED454C" w:rsidRDefault="00ED454C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ED454C" w:rsidRDefault="00ED454C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ED454C" w:rsidRDefault="00ED454C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ED454C" w:rsidRDefault="00ED454C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ED454C" w:rsidRDefault="00ED454C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AC774B" w:rsidRPr="00ED454C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ED454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910112"/>
    <w:multiLevelType w:val="hybridMultilevel"/>
    <w:tmpl w:val="1CFEB064"/>
    <w:lvl w:ilvl="0" w:tplc="98CEA7F6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2008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D1202"/>
    <w:rsid w:val="00285A4E"/>
    <w:rsid w:val="002D6E87"/>
    <w:rsid w:val="00334708"/>
    <w:rsid w:val="003711E6"/>
    <w:rsid w:val="003F4FE9"/>
    <w:rsid w:val="005B06D5"/>
    <w:rsid w:val="005E0319"/>
    <w:rsid w:val="005E2113"/>
    <w:rsid w:val="005E2B25"/>
    <w:rsid w:val="00606449"/>
    <w:rsid w:val="0062796F"/>
    <w:rsid w:val="006808FC"/>
    <w:rsid w:val="0068666E"/>
    <w:rsid w:val="006971FC"/>
    <w:rsid w:val="00723445"/>
    <w:rsid w:val="00773850"/>
    <w:rsid w:val="007A2159"/>
    <w:rsid w:val="007B46B2"/>
    <w:rsid w:val="00843B8B"/>
    <w:rsid w:val="008C7246"/>
    <w:rsid w:val="00905C7E"/>
    <w:rsid w:val="009576E7"/>
    <w:rsid w:val="009C379A"/>
    <w:rsid w:val="00A1680D"/>
    <w:rsid w:val="00A33E8F"/>
    <w:rsid w:val="00A36AF4"/>
    <w:rsid w:val="00AA634A"/>
    <w:rsid w:val="00AC774B"/>
    <w:rsid w:val="00AE01E5"/>
    <w:rsid w:val="00AF6DA8"/>
    <w:rsid w:val="00BE0022"/>
    <w:rsid w:val="00BF4AB8"/>
    <w:rsid w:val="00C557C5"/>
    <w:rsid w:val="00D07FD4"/>
    <w:rsid w:val="00D319A6"/>
    <w:rsid w:val="00DD4A51"/>
    <w:rsid w:val="00DE5FF1"/>
    <w:rsid w:val="00E054FA"/>
    <w:rsid w:val="00E2236D"/>
    <w:rsid w:val="00E469A1"/>
    <w:rsid w:val="00E81523"/>
    <w:rsid w:val="00EA652F"/>
    <w:rsid w:val="00E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продажба_09.08.2022_2741</Template>
  <TotalTime>2</TotalTime>
  <Pages>3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pc1</cp:lastModifiedBy>
  <cp:revision>2</cp:revision>
  <cp:lastPrinted>2022-08-12T10:16:00Z</cp:lastPrinted>
  <dcterms:created xsi:type="dcterms:W3CDTF">2022-08-12T10:24:00Z</dcterms:created>
  <dcterms:modified xsi:type="dcterms:W3CDTF">2022-08-12T10:24:00Z</dcterms:modified>
</cp:coreProperties>
</file>