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4270FF" w:rsidTr="001D1202">
        <w:tc>
          <w:tcPr>
            <w:tcW w:w="6008" w:type="dxa"/>
            <w:hideMark/>
          </w:tcPr>
          <w:p w:rsidR="001D1202" w:rsidRPr="004270FF" w:rsidRDefault="002528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49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70FF" w:rsidTr="001D1202">
        <w:tc>
          <w:tcPr>
            <w:tcW w:w="6008" w:type="dxa"/>
            <w:hideMark/>
          </w:tcPr>
          <w:p w:rsidR="001D1202" w:rsidRPr="004270F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70FF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70F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4270FF" w:rsidTr="001D1202">
        <w:tc>
          <w:tcPr>
            <w:tcW w:w="6008" w:type="dxa"/>
            <w:hideMark/>
          </w:tcPr>
          <w:p w:rsidR="001D1202" w:rsidRPr="004270FF" w:rsidRDefault="00A401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70FF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70FF" w:rsidTr="001D1202">
        <w:tc>
          <w:tcPr>
            <w:tcW w:w="6008" w:type="dxa"/>
            <w:hideMark/>
          </w:tcPr>
          <w:p w:rsidR="001D1202" w:rsidRPr="004270F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70FF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70FF" w:rsidTr="001D1202">
        <w:tc>
          <w:tcPr>
            <w:tcW w:w="6008" w:type="dxa"/>
            <w:hideMark/>
          </w:tcPr>
          <w:p w:rsidR="001D1202" w:rsidRPr="004270FF" w:rsidRDefault="00A401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70F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70F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70FF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A40117" w:rsidRPr="004270FF">
              <w:rPr>
                <w:rFonts w:ascii="Arial" w:hAnsi="Arial" w:cs="Arial"/>
                <w:b/>
                <w:sz w:val="21"/>
                <w:szCs w:val="21"/>
                <w:lang w:val="ru-RU"/>
              </w:rPr>
              <w:t>1893/19</w:t>
            </w:r>
          </w:p>
        </w:tc>
      </w:tr>
      <w:tr w:rsidR="001D1202" w:rsidRPr="004270FF" w:rsidTr="001D1202">
        <w:tc>
          <w:tcPr>
            <w:tcW w:w="6008" w:type="dxa"/>
            <w:hideMark/>
          </w:tcPr>
          <w:p w:rsidR="001D1202" w:rsidRPr="004270FF" w:rsidRDefault="00A401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70F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70FF" w:rsidTr="001D1202">
        <w:tc>
          <w:tcPr>
            <w:tcW w:w="6008" w:type="dxa"/>
            <w:hideMark/>
          </w:tcPr>
          <w:p w:rsidR="001D1202" w:rsidRPr="004270FF" w:rsidRDefault="00A401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70FF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70FF" w:rsidTr="001D1202">
        <w:tc>
          <w:tcPr>
            <w:tcW w:w="6008" w:type="dxa"/>
            <w:hideMark/>
          </w:tcPr>
          <w:p w:rsidR="001D1202" w:rsidRPr="004270FF" w:rsidRDefault="00A401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270FF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4270FF" w:rsidTr="001D1202">
        <w:tc>
          <w:tcPr>
            <w:tcW w:w="6008" w:type="dxa"/>
            <w:hideMark/>
          </w:tcPr>
          <w:p w:rsidR="001D1202" w:rsidRPr="004270FF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42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4270FF" w:rsidRDefault="004270FF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270FF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4270F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270F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4270F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270F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4270FF"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4270FF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засновање на заложно право врз недвижност </w:t>
      </w:r>
      <w:r w:rsidRPr="004270FF">
        <w:rPr>
          <w:rFonts w:ascii="Arial" w:hAnsi="Arial" w:cs="Arial"/>
          <w:color w:val="000000"/>
          <w:sz w:val="21"/>
          <w:szCs w:val="21"/>
          <w:lang w:val="mk-MK" w:eastAsia="mk-MK"/>
        </w:rPr>
        <w:t>ОДУ 336/15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270FF">
        <w:rPr>
          <w:rFonts w:ascii="Arial" w:hAnsi="Arial" w:cs="Arial"/>
          <w:color w:val="000000"/>
          <w:sz w:val="21"/>
          <w:szCs w:val="21"/>
          <w:lang w:val="mk-MK" w:eastAsia="mk-MK"/>
        </w:rPr>
        <w:t>29.04.2015 година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4270FF">
        <w:rPr>
          <w:rFonts w:ascii="Arial" w:hAnsi="Arial" w:cs="Arial"/>
          <w:color w:val="000000"/>
          <w:sz w:val="21"/>
          <w:szCs w:val="21"/>
          <w:lang w:val="mk-MK" w:eastAsia="mk-MK"/>
        </w:rPr>
        <w:t>Нотар Златко Николовски - Скопје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, против должникот/заложен должник </w:t>
      </w:r>
      <w:r w:rsidRPr="004270F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</w:t>
      </w:r>
      <w:r w:rsidRPr="004270FF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Бразда, Чучер-Сандево</w:t>
      </w:r>
      <w:r w:rsidRPr="004270F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4270FF"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 w:rsidRPr="004270F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4270FF">
        <w:rPr>
          <w:rFonts w:ascii="Arial" w:hAnsi="Arial" w:cs="Arial"/>
          <w:color w:val="000000"/>
          <w:sz w:val="21"/>
          <w:szCs w:val="21"/>
          <w:lang w:val="mk-MK" w:eastAsia="mk-MK"/>
        </w:rPr>
        <w:t>ул.20 бр.214 Бразда, Чучер-Сандево</w:t>
      </w:r>
      <w:r w:rsidRPr="004270FF">
        <w:rPr>
          <w:rFonts w:ascii="Arial" w:hAnsi="Arial" w:cs="Arial"/>
          <w:sz w:val="21"/>
          <w:szCs w:val="21"/>
          <w:lang w:val="mk-MK"/>
        </w:rPr>
        <w:t>, за спроведување на извршување,</w:t>
      </w:r>
      <w:r w:rsidRPr="004270FF"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4270FF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4270FF">
        <w:rPr>
          <w:rFonts w:ascii="Arial" w:hAnsi="Arial" w:cs="Arial"/>
          <w:sz w:val="21"/>
          <w:szCs w:val="21"/>
          <w:lang w:val="en-US"/>
        </w:rPr>
        <w:t>19.05.2022</w:t>
      </w:r>
      <w:r w:rsidR="00A36AF4" w:rsidRPr="004270FF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4270FF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4270F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270FF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4270F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270FF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4270F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270FF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4270FF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4270FF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4270FF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4270FF" w:rsidRDefault="004270F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Pr="00EC2A0A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EC2A0A">
        <w:rPr>
          <w:rFonts w:ascii="Arial" w:hAnsi="Arial" w:cs="Arial"/>
          <w:b/>
          <w:sz w:val="20"/>
          <w:szCs w:val="20"/>
          <w:lang w:val="mk-MK"/>
        </w:rPr>
        <w:t>СЕ ОПРЕДЕЛУВА</w:t>
      </w:r>
      <w:r w:rsidRPr="00EC2A0A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трета</w:t>
      </w:r>
      <w:r w:rsidRPr="00EC2A0A">
        <w:rPr>
          <w:rFonts w:ascii="Arial" w:hAnsi="Arial" w:cs="Arial"/>
          <w:sz w:val="20"/>
          <w:szCs w:val="20"/>
          <w:lang w:val="mk-MK"/>
        </w:rPr>
        <w:t xml:space="preserve"> продажба со усно  јавно наддавање на недвижностите со следните ознаки:</w:t>
      </w:r>
    </w:p>
    <w:p w:rsidR="004270FF" w:rsidRPr="00EC2A0A" w:rsidRDefault="004270FF" w:rsidP="004270FF">
      <w:pPr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en-US" w:eastAsia="mk-MK"/>
        </w:rPr>
      </w:pPr>
      <w:r>
        <w:rPr>
          <w:rFonts w:ascii="Arial" w:hAnsi="Arial" w:cs="Arial"/>
          <w:b/>
          <w:color w:val="000000"/>
          <w:sz w:val="20"/>
          <w:szCs w:val="20"/>
          <w:lang w:val="en-US" w:eastAsia="mk-MK"/>
        </w:rPr>
        <w:t>I.</w:t>
      </w:r>
    </w:p>
    <w:p w:rsidR="004270FF" w:rsidRDefault="004270FF" w:rsidP="004270FF">
      <w:pPr>
        <w:ind w:left="360"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ЛИСТ В:</w:t>
      </w:r>
    </w:p>
    <w:p w:rsidR="004270FF" w:rsidRDefault="004270FF" w:rsidP="004270FF">
      <w:p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а)  -КП 6931, дел 1, адреса (улица и куќен број на зграда) П.ОДРЕДИ 155, број на зграда 1, намена на зграда и друг објект А2-2, влез 1, кат ПО 1, број 21, намена на посебен/заеднички дел од зграда ДП, со внатрешна површина од 26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4270FF" w:rsidRDefault="004270FF" w:rsidP="004270FF">
      <w:pPr>
        <w:jc w:val="both"/>
        <w:rPr>
          <w:rFonts w:ascii="Arial" w:hAnsi="Arial" w:cs="Arial"/>
          <w:sz w:val="20"/>
          <w:szCs w:val="20"/>
        </w:rPr>
      </w:pPr>
    </w:p>
    <w:p w:rsidR="004270FF" w:rsidRDefault="004270FF" w:rsidP="004270FF">
      <w:pPr>
        <w:ind w:left="1418" w:hanging="338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б)  -КП 6931, дел 1, адреса (улица и куќен број на зграда) П.ОДРЕДИ 155, број на зграда 1, намена на зграда и друг објект А2-2, влез 1, кат ПО 1, број 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mk-MK"/>
        </w:rPr>
        <w:t xml:space="preserve">, намена на посебен/заеднички дел од зграда ДП, со внатрешна површина од </w:t>
      </w:r>
      <w:r>
        <w:rPr>
          <w:rFonts w:ascii="Arial" w:hAnsi="Arial" w:cs="Arial"/>
          <w:sz w:val="20"/>
          <w:szCs w:val="20"/>
        </w:rPr>
        <w:t>33m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4270FF" w:rsidRDefault="004270FF" w:rsidP="004270F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сопственост на </w:t>
      </w:r>
      <w:r>
        <w:rPr>
          <w:rFonts w:ascii="Arial" w:hAnsi="Arial" w:cs="Arial"/>
          <w:sz w:val="20"/>
          <w:szCs w:val="20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Друштво за градежништво, производство, промет и услуги РОЛОМАТИК ДООЕЛ експорт-импорт</w:t>
      </w:r>
      <w:r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Бразда, Чучер Сандево,</w:t>
      </w:r>
      <w:r>
        <w:rPr>
          <w:rFonts w:ascii="Arial" w:hAnsi="Arial" w:cs="Arial"/>
          <w:sz w:val="20"/>
          <w:szCs w:val="20"/>
          <w:lang w:val="mk-MK"/>
        </w:rPr>
        <w:t xml:space="preserve"> со ЕДБ 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4030003486274</w:t>
      </w:r>
      <w:r>
        <w:rPr>
          <w:rFonts w:ascii="Arial" w:hAnsi="Arial" w:cs="Arial"/>
          <w:color w:val="000000"/>
          <w:sz w:val="20"/>
          <w:szCs w:val="20"/>
          <w:lang w:eastAsia="mk-M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и ЕМБС 5786223</w:t>
      </w:r>
      <w:r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ул.20 бр.214 Бразда, Чучер-Сандево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запишани на имотен лист бр.1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00370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, КО Ѓорче Петров 4-Влае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при АКН на РСМ-Центар за катастар на недвижности Скопје.</w:t>
      </w:r>
    </w:p>
    <w:p w:rsidR="004270FF" w:rsidRDefault="004270FF" w:rsidP="004270FF">
      <w:pPr>
        <w:spacing w:line="12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Продажбата ќе се одржи на ден </w:t>
      </w:r>
      <w:r w:rsidR="00111022">
        <w:rPr>
          <w:rFonts w:ascii="Arial" w:hAnsi="Arial" w:cs="Arial"/>
          <w:b/>
          <w:sz w:val="20"/>
          <w:szCs w:val="20"/>
          <w:lang w:val="en-US"/>
        </w:rPr>
        <w:t>1</w:t>
      </w:r>
      <w:r>
        <w:rPr>
          <w:rFonts w:ascii="Arial" w:hAnsi="Arial" w:cs="Arial"/>
          <w:b/>
          <w:sz w:val="20"/>
          <w:szCs w:val="20"/>
          <w:lang w:val="mk-MK"/>
        </w:rPr>
        <w:t>7.06.2022 година во 12:00 часот  во просториите на извршител Васко Блажевски, бул.Св Климент Охридски бр.66/1-1.</w:t>
      </w:r>
    </w:p>
    <w:p w:rsidR="004270FF" w:rsidRDefault="004270FF" w:rsidP="004270FF">
      <w:pPr>
        <w:spacing w:line="12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Почетната вредност на недвижностите наведени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0"/>
          <w:szCs w:val="20"/>
          <w:lang w:val="en-US"/>
        </w:rPr>
        <w:t>1893/19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sz w:val="20"/>
          <w:szCs w:val="20"/>
          <w:lang w:val="en-US"/>
        </w:rPr>
        <w:t>17.02.</w:t>
      </w:r>
      <w:r>
        <w:rPr>
          <w:rFonts w:ascii="Arial" w:hAnsi="Arial" w:cs="Arial"/>
          <w:sz w:val="20"/>
          <w:szCs w:val="20"/>
          <w:lang w:val="mk-MK"/>
        </w:rPr>
        <w:t>2020 година на извршителот Васко Блажевски, и истата на предлог на заложниот доверител е намалена согласно член 185, став 4 од ЗИ.</w:t>
      </w: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Предметните недвижности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под точка </w:t>
      </w:r>
      <w:r>
        <w:rPr>
          <w:rFonts w:ascii="Arial" w:hAnsi="Arial" w:cs="Arial"/>
          <w:sz w:val="20"/>
          <w:szCs w:val="20"/>
          <w:lang w:val="en-US"/>
        </w:rPr>
        <w:t xml:space="preserve">I. </w:t>
      </w:r>
      <w:r>
        <w:rPr>
          <w:rFonts w:ascii="Arial" w:hAnsi="Arial" w:cs="Arial"/>
          <w:sz w:val="20"/>
          <w:szCs w:val="20"/>
          <w:lang w:val="mk-MK"/>
        </w:rPr>
        <w:t>потточки а) и б), бидејќи се физички споени се продаваат како една целина со почетна цена за третото усно јавно наддавање во вкупен износ од</w:t>
      </w:r>
      <w:r>
        <w:rPr>
          <w:rFonts w:ascii="Arial" w:hAnsi="Arial" w:cs="Arial"/>
          <w:b/>
          <w:sz w:val="20"/>
          <w:szCs w:val="20"/>
          <w:lang w:val="mk-MK"/>
        </w:rPr>
        <w:t xml:space="preserve"> 59.000,00 евра,</w:t>
      </w:r>
      <w:r>
        <w:rPr>
          <w:rFonts w:ascii="Arial" w:hAnsi="Arial" w:cs="Arial"/>
          <w:sz w:val="20"/>
          <w:szCs w:val="20"/>
          <w:lang w:val="mk-MK"/>
        </w:rPr>
        <w:t xml:space="preserve"> во денарска противвредност сметано по среден курс на НБРСМ на денот на продажбата, под која цена недвижностите не може да се продадат на третото усно јавно наддавање.</w:t>
      </w:r>
    </w:p>
    <w:p w:rsidR="004270FF" w:rsidRDefault="004270FF" w:rsidP="004270FF">
      <w:pPr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Недвижностите наведени во овој заклучок се оптоварени со следните товари и службености: засновано заложно право-хипотека во корист на заложниот доверител Стопанска Банка АД Скопје врз основа на Нотарски акт ОДУ бр.336/15 од 29.04.2015 година на Нотар Златко Николовски, заложно право-хипотека во корист на заложниот доверител Стопанска Банка АД Скопје врз основа на Нотарски акт ОДУ бр.706/15 од 04.11.2015 година на Нотар Мери Весова, заложно право-хипотека во корист на заложниот доверител Стопанска Банка АД Скопје врз основа на Нотарски акт ОДУ бр.148/16 од 28.03.2016 година на Нотар Мери Весова, Налог за извршување И.бр.1191/2019 од 03.10.2019 година на извршител Весна Деловска и  Налог за извршување кај пристапување кон извршување (чл.169 од ЗИ), И.бр.1893/19 од 03.01.2019 година на извршител Васко Блажевски.</w:t>
      </w: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 односно износ од 5.900,00 евра во денарска противвредност сметано по среден курс на НБРСМ.</w:t>
      </w:r>
    </w:p>
    <w:p w:rsidR="004270FF" w:rsidRDefault="004270FF" w:rsidP="004270FF">
      <w:pPr>
        <w:ind w:left="1080"/>
        <w:jc w:val="both"/>
        <w:rPr>
          <w:rFonts w:ascii="Arial" w:hAnsi="Arial" w:cs="Arial"/>
          <w:sz w:val="20"/>
          <w:szCs w:val="20"/>
          <w:lang w:val="mk-MK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mk-MK" w:eastAsia="mk-MK"/>
        </w:rPr>
        <w:t>200003124543331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mk-MK" w:eastAsia="mk-MK"/>
        </w:rPr>
        <w:t>Стопанска Банка АД Скопје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mk-MK" w:eastAsia="mk-MK"/>
        </w:rPr>
        <w:t>МК5080017506635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.</w:t>
      </w: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  <w:lang w:val="mk-MK"/>
        </w:rPr>
        <w:t>.</w:t>
      </w:r>
    </w:p>
    <w:p w:rsidR="004270FF" w:rsidRDefault="004270FF" w:rsidP="004270F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270FF" w:rsidRDefault="004270FF" w:rsidP="004270FF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4270FF" w:rsidRDefault="004270FF" w:rsidP="004270F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lang w:val="mk-MK"/>
        </w:rPr>
        <w:t>И З В Р Ш И Т Е Л</w:t>
      </w:r>
    </w:p>
    <w:p w:rsidR="004270FF" w:rsidRDefault="004270FF" w:rsidP="004270FF">
      <w:pPr>
        <w:ind w:left="6480" w:firstLine="720"/>
        <w:jc w:val="righ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Васко Блажевски</w:t>
      </w:r>
    </w:p>
    <w:p w:rsidR="004270FF" w:rsidRDefault="004270FF" w:rsidP="004270F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4270FF" w:rsidRDefault="004270FF" w:rsidP="004270F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4270FF" w:rsidRDefault="004270FF" w:rsidP="004270F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4270FF" w:rsidRDefault="004270FF" w:rsidP="004270F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4270FF" w:rsidRDefault="004270FF" w:rsidP="004270F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4270FF" w:rsidRDefault="004270FF" w:rsidP="004270F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4270FF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Pr="0039364F" w:rsidRDefault="004270FF" w:rsidP="004270FF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4270FF" w:rsidRDefault="004270F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Default="004270F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4270FF" w:rsidRPr="004270FF" w:rsidRDefault="004270FF" w:rsidP="004270FF">
      <w:pPr>
        <w:jc w:val="both"/>
        <w:rPr>
          <w:rFonts w:ascii="Arial" w:hAnsi="Arial" w:cs="Arial"/>
          <w:sz w:val="21"/>
          <w:szCs w:val="21"/>
          <w:lang w:val="mk-MK"/>
        </w:rPr>
      </w:pPr>
    </w:p>
    <w:sectPr w:rsidR="004270FF" w:rsidRPr="004270F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A3E22"/>
    <w:multiLevelType w:val="hybridMultilevel"/>
    <w:tmpl w:val="16B0C714"/>
    <w:lvl w:ilvl="0" w:tplc="36F4BC4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111022"/>
    <w:rsid w:val="0015082C"/>
    <w:rsid w:val="00162356"/>
    <w:rsid w:val="001D1202"/>
    <w:rsid w:val="00252866"/>
    <w:rsid w:val="00285A4E"/>
    <w:rsid w:val="002D6E87"/>
    <w:rsid w:val="00334708"/>
    <w:rsid w:val="003711E6"/>
    <w:rsid w:val="003F4FE9"/>
    <w:rsid w:val="004270FF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40117"/>
    <w:rsid w:val="00AA634A"/>
    <w:rsid w:val="00AC774B"/>
    <w:rsid w:val="00AD2B7E"/>
    <w:rsid w:val="00AF2C2A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B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B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Windows User</cp:lastModifiedBy>
  <cp:revision>2</cp:revision>
  <cp:lastPrinted>2003-12-24T09:44:00Z</cp:lastPrinted>
  <dcterms:created xsi:type="dcterms:W3CDTF">2022-05-26T12:41:00Z</dcterms:created>
  <dcterms:modified xsi:type="dcterms:W3CDTF">2022-05-26T12:41:00Z</dcterms:modified>
</cp:coreProperties>
</file>