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A5C4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Зоран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Петрески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4A5C44">
              <w:rPr>
                <w:rFonts w:ascii="Arial" w:eastAsia="Times New Roman" w:hAnsi="Arial" w:cs="Arial"/>
                <w:b/>
                <w:lang w:val="en-US"/>
              </w:rPr>
              <w:t>1095/2019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4A5C44" w:rsidRDefault="004A5C4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823825" w:rsidRPr="00DB4229" w:rsidRDefault="004A5C4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A5C4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ул.Св.Климент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Охридски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4A5C44" w:rsidRDefault="004A5C4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  <w:p w:rsidR="00823825" w:rsidRPr="00DB4229" w:rsidRDefault="004A5C4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izvrsitel_petreskizoran@yahoo.com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4A5C44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4A5C44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4A5C44">
        <w:rPr>
          <w:rFonts w:ascii="Arial" w:hAnsi="Arial" w:cs="Arial"/>
        </w:rPr>
        <w:t>доверителот Халк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4A5C44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4A5C44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="004A5C44">
        <w:rPr>
          <w:rFonts w:ascii="Arial" w:hAnsi="Arial" w:cs="Arial"/>
        </w:rPr>
        <w:t>4030993162028</w:t>
      </w:r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4A5C44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4A5C44">
        <w:rPr>
          <w:rFonts w:ascii="Arial" w:hAnsi="Arial" w:cs="Arial"/>
        </w:rPr>
        <w:t>Ул.Св.Кирил и Методиј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4A5C44">
        <w:rPr>
          <w:rFonts w:ascii="Arial" w:hAnsi="Arial" w:cs="Arial"/>
        </w:rPr>
        <w:t>ОДУ бр.777/15  од 26.10.2015 год. на Нотар Фатмир Ајрули и ОДУ бр.236/15  од 06.04.2016 год. на Нотар Фатмир Ајрули, ОДУ бр.291/17  од 06.04.2017 год. на Нотар Фатмир Ајрули, ОДУ бр.961/17  од 28.11.2017 год. на Нотар Фатмир Ајрули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4A5C44">
        <w:rPr>
          <w:rFonts w:ascii="Arial" w:hAnsi="Arial" w:cs="Arial"/>
        </w:rPr>
        <w:t>заложниот должник Абдулаи Самет од Скопје со живеалиште на ул.Лазар Трпковски бр. 88 Чаир,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0" w:name="DatumIzdava"/>
      <w:bookmarkEnd w:id="20"/>
      <w:r w:rsidR="004A5C44">
        <w:rPr>
          <w:rFonts w:ascii="Arial" w:hAnsi="Arial" w:cs="Arial"/>
        </w:rPr>
        <w:t>07.06.2023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DF1299" w:rsidRPr="004A5C44" w:rsidRDefault="00B51157" w:rsidP="004A5C44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</w:t>
      </w:r>
      <w:r w:rsidR="004A5C44">
        <w:rPr>
          <w:rFonts w:ascii="Arial" w:hAnsi="Arial" w:cs="Arial"/>
          <w:b/>
        </w:rPr>
        <w:t xml:space="preserve">и 185 </w:t>
      </w:r>
      <w:r w:rsidRPr="00823825">
        <w:rPr>
          <w:rFonts w:ascii="Arial" w:hAnsi="Arial" w:cs="Arial"/>
          <w:b/>
        </w:rPr>
        <w:t xml:space="preserve">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4A5C44" w:rsidRDefault="004A5C44" w:rsidP="004A5C44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 втора продажба со усно  јавно наддавање на недвижноста означена како:</w:t>
      </w:r>
    </w:p>
    <w:p w:rsidR="004A5C44" w:rsidRDefault="004A5C44" w:rsidP="004A5C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1616, дел 1, адреса Лазар Трповски бр.88, бр.на зграда 2, намена на зграда А2, влез 2, кат 8, број 31, намена на зграда СТ, внатрешна површина од 59 м2, сопственост</w:t>
      </w:r>
    </w:p>
    <w:p w:rsidR="004A5C44" w:rsidRDefault="004A5C44" w:rsidP="004A5C44">
      <w:pPr>
        <w:tabs>
          <w:tab w:val="left" w:pos="30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5C44" w:rsidRDefault="004A5C44" w:rsidP="004A5C44">
      <w:pPr>
        <w:ind w:firstLine="36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запишана во имотен лист бр.94923 за КО Чаир, сопственост на заложниот должник Самет Абдулаи</w:t>
      </w:r>
      <w:r>
        <w:rPr>
          <w:rFonts w:ascii="Arial" w:eastAsia="Times New Roman" w:hAnsi="Arial" w:cs="Arial"/>
          <w:lang w:val="ru-RU"/>
        </w:rPr>
        <w:t>.</w:t>
      </w:r>
    </w:p>
    <w:p w:rsidR="004A5C44" w:rsidRDefault="004A5C44" w:rsidP="004A5C4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ќе се одржи на ден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lang w:val="ru-RU"/>
        </w:rPr>
        <w:t xml:space="preserve">23.06.2023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ru-RU"/>
        </w:rPr>
        <w:t>12</w:t>
      </w:r>
      <w:r>
        <w:rPr>
          <w:rFonts w:ascii="Arial" w:eastAsia="Times New Roman" w:hAnsi="Arial" w:cs="Arial"/>
          <w:b/>
          <w:lang w:val="en-US"/>
        </w:rPr>
        <w:t>:</w:t>
      </w:r>
      <w:r>
        <w:rPr>
          <w:rFonts w:ascii="Arial" w:eastAsia="Times New Roman" w:hAnsi="Arial" w:cs="Arial"/>
          <w:b/>
        </w:rPr>
        <w:t>15</w:t>
      </w:r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Зоран Петрески на бул.Свети Климент Охридски бр.21а/2 во Скопје</w:t>
      </w:r>
      <w:r>
        <w:rPr>
          <w:rFonts w:ascii="Arial" w:eastAsia="Times New Roman" w:hAnsi="Arial" w:cs="Arial"/>
        </w:rPr>
        <w:t xml:space="preserve">. </w:t>
      </w:r>
    </w:p>
    <w:p w:rsidR="004A5C44" w:rsidRDefault="004A5C44" w:rsidP="004A5C4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Зоран Петрески</w:t>
      </w:r>
      <w:r>
        <w:rPr>
          <w:rFonts w:ascii="Arial" w:eastAsia="Times New Roman" w:hAnsi="Arial" w:cs="Arial"/>
        </w:rPr>
        <w:t xml:space="preserve">,  изнесува </w:t>
      </w:r>
      <w:r w:rsidRPr="004A5C44">
        <w:rPr>
          <w:rFonts w:ascii="Arial" w:eastAsia="Times New Roman" w:hAnsi="Arial" w:cs="Arial"/>
          <w:b/>
        </w:rPr>
        <w:t>2.231.346,00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>денари</w:t>
      </w:r>
      <w:r>
        <w:rPr>
          <w:rFonts w:ascii="Arial" w:eastAsia="Times New Roman" w:hAnsi="Arial" w:cs="Arial"/>
        </w:rPr>
        <w:t>, под која недвижноста не може да се продаде на второто јавно наддавање.</w:t>
      </w:r>
    </w:p>
    <w:p w:rsidR="004A5C44" w:rsidRDefault="004A5C44" w:rsidP="004A5C4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</w:rPr>
        <w:t xml:space="preserve"> Заложно право-Хипотека во корист на доверителот Халк банка АД Скопје ОДУ бр.777/15 од 26.10.2015 година на Нотар Фатмир Ајрули, Налог за извршување врз недвижност И.бр.1095/2019 на Извршител Зоран Петрески од 08.11.2019 година, Налог за извршување врз недвижност на Извршител Весна Деловска И.бр.2663/18 од 04.10.2018 година и Налог за извршување кај пристапување кон извршување И.бр.705/19 на Извршител Методија Костадинов од 23.04.2021 година.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A5C44" w:rsidRDefault="004A5C44" w:rsidP="004A5C4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и истата треба да биде уплатена најдоцна 1 (еден) ден пред одржување на продажбата. </w:t>
      </w:r>
    </w:p>
    <w:p w:rsidR="004A5C44" w:rsidRDefault="004A5C44" w:rsidP="004A5C4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200002491876448 </w:t>
      </w:r>
      <w:r>
        <w:rPr>
          <w:rFonts w:ascii="Arial" w:eastAsia="Times New Roman" w:hAnsi="Arial" w:cs="Arial"/>
        </w:rPr>
        <w:t>која се води во Стопанска банка АД Скопје.</w:t>
      </w:r>
    </w:p>
    <w:p w:rsidR="004A5C44" w:rsidRDefault="004A5C44" w:rsidP="004A5C4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4A5C44" w:rsidRDefault="004A5C44" w:rsidP="004A5C4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A5C44" w:rsidRDefault="004A5C44" w:rsidP="004A5C4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A5C44" w:rsidRDefault="004A5C44" w:rsidP="004A5C4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4A5C44" w:rsidRDefault="004A5C44" w:rsidP="004A5C4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4A5C44" w:rsidRDefault="004A5C44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4A5C44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4A5C44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4A5C44" w:rsidRDefault="00823825" w:rsidP="00F737BE">
      <w:pPr>
        <w:tabs>
          <w:tab w:val="left" w:pos="81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63C" w:rsidRDefault="0051163C" w:rsidP="004A5C44">
      <w:pPr>
        <w:spacing w:after="0" w:line="240" w:lineRule="auto"/>
      </w:pPr>
      <w:r>
        <w:separator/>
      </w:r>
    </w:p>
  </w:endnote>
  <w:endnote w:type="continuationSeparator" w:id="0">
    <w:p w:rsidR="0051163C" w:rsidRDefault="0051163C" w:rsidP="004A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44" w:rsidRPr="004A5C44" w:rsidRDefault="004A5C44" w:rsidP="004A5C4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93607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63C" w:rsidRDefault="0051163C" w:rsidP="004A5C44">
      <w:pPr>
        <w:spacing w:after="0" w:line="240" w:lineRule="auto"/>
      </w:pPr>
      <w:r>
        <w:separator/>
      </w:r>
    </w:p>
  </w:footnote>
  <w:footnote w:type="continuationSeparator" w:id="0">
    <w:p w:rsidR="0051163C" w:rsidRDefault="0051163C" w:rsidP="004A5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67B5A"/>
    <w:multiLevelType w:val="hybridMultilevel"/>
    <w:tmpl w:val="0CDE1E08"/>
    <w:lvl w:ilvl="0" w:tplc="06A2D5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4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A5C44"/>
    <w:rsid w:val="004F2C9E"/>
    <w:rsid w:val="004F4016"/>
    <w:rsid w:val="0051163C"/>
    <w:rsid w:val="00593607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60FDA"/>
    <w:rsid w:val="00C71B87"/>
    <w:rsid w:val="00CC28C6"/>
    <w:rsid w:val="00CE2401"/>
    <w:rsid w:val="00CF2E54"/>
    <w:rsid w:val="00D47D14"/>
    <w:rsid w:val="00D60149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37BE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A5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C4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5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C4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A5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A5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C4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5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C4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A5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2023-06-07T09:58:00Z</cp:lastPrinted>
  <dcterms:created xsi:type="dcterms:W3CDTF">2023-06-09T09:22:00Z</dcterms:created>
  <dcterms:modified xsi:type="dcterms:W3CDTF">2023-06-09T09:22:00Z</dcterms:modified>
</cp:coreProperties>
</file>