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53"/>
        <w:gridCol w:w="504"/>
        <w:gridCol w:w="853"/>
        <w:gridCol w:w="2666"/>
      </w:tblGrid>
      <w:tr w:rsidR="00F15E5B" w:rsidRPr="00DB4229" w:rsidTr="00B76DCA">
        <w:tc>
          <w:tcPr>
            <w:tcW w:w="6204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5E5B" w:rsidRPr="00DB4229" w:rsidTr="00B76DCA">
        <w:tc>
          <w:tcPr>
            <w:tcW w:w="6204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5E5B" w:rsidRPr="00DB4229" w:rsidTr="00B76DCA">
        <w:tc>
          <w:tcPr>
            <w:tcW w:w="6204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5E5B" w:rsidRPr="00823825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F15E5B" w:rsidRPr="00DB4229" w:rsidTr="00B76DCA">
        <w:tc>
          <w:tcPr>
            <w:tcW w:w="6204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5E5B" w:rsidRPr="00DB4229" w:rsidTr="00B76DCA">
        <w:tc>
          <w:tcPr>
            <w:tcW w:w="6204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5E5B" w:rsidRPr="00DB4229" w:rsidTr="00B76DCA">
        <w:tc>
          <w:tcPr>
            <w:tcW w:w="6204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1084/2023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15E5B" w:rsidRPr="00DB4229" w:rsidTr="00B76DCA">
        <w:tc>
          <w:tcPr>
            <w:tcW w:w="6204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5E5B" w:rsidRPr="00DB4229" w:rsidTr="00B76DCA">
        <w:tc>
          <w:tcPr>
            <w:tcW w:w="6204" w:type="dxa"/>
            <w:hideMark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5E5B" w:rsidRPr="00DB4229" w:rsidTr="00B76DCA">
        <w:tc>
          <w:tcPr>
            <w:tcW w:w="6204" w:type="dxa"/>
            <w:hideMark/>
          </w:tcPr>
          <w:p w:rsidR="00F15E5B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</w:t>
            </w:r>
          </w:p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5E5B" w:rsidRPr="00DB4229" w:rsidRDefault="00F15E5B" w:rsidP="00B76D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15E5B" w:rsidRDefault="00F15E5B" w:rsidP="00F1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15E5B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5E5B" w:rsidRPr="00823825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 xml:space="preserve">ул.1732 бр.2, </w:t>
      </w:r>
      <w:proofErr w:type="spellStart"/>
      <w:r>
        <w:rPr>
          <w:rFonts w:ascii="Arial" w:hAnsi="Arial" w:cs="Arial"/>
        </w:rPr>
        <w:t>Центар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Александар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З.Тодоровиќ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ОДУ.бр.111/20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ДПСПУТУ </w:t>
      </w:r>
      <w:proofErr w:type="spellStart"/>
      <w:r>
        <w:rPr>
          <w:rFonts w:ascii="Arial" w:hAnsi="Arial" w:cs="Arial"/>
        </w:rPr>
        <w:t>Деадора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бр.282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26.212.135,00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01.12.2023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F15E5B" w:rsidRPr="00823825" w:rsidRDefault="00F15E5B" w:rsidP="00F1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15E5B" w:rsidRPr="00823825" w:rsidRDefault="00F15E5B" w:rsidP="00F15E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F15E5B" w:rsidRPr="00823825" w:rsidRDefault="00F15E5B" w:rsidP="00F15E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F15E5B" w:rsidRPr="00823825" w:rsidRDefault="00F15E5B" w:rsidP="00F15E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F15E5B" w:rsidRPr="00823825" w:rsidRDefault="00F15E5B" w:rsidP="00F1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E5B" w:rsidRPr="00823825" w:rsidRDefault="00F15E5B" w:rsidP="00F1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15E5B" w:rsidRDefault="00F15E5B" w:rsidP="00F15E5B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F15E5B" w:rsidRDefault="00F15E5B" w:rsidP="00F15E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5375/11175 дел од  недвижноста</w:t>
      </w:r>
      <w:r>
        <w:rPr>
          <w:rFonts w:ascii="Arial" w:hAnsi="Arial" w:cs="Arial"/>
        </w:rPr>
        <w:t xml:space="preserve"> означена како големи канцелариски простории од трговски друштва , деловна просторија , право на сосопственост, запишана во </w:t>
      </w:r>
      <w:r>
        <w:rPr>
          <w:rFonts w:ascii="Arial" w:hAnsi="Arial" w:cs="Arial"/>
          <w:b/>
        </w:rPr>
        <w:t xml:space="preserve">имотен лист бр.79403 за КО Куманово </w:t>
      </w:r>
      <w:r>
        <w:rPr>
          <w:rFonts w:ascii="Arial" w:hAnsi="Arial" w:cs="Arial"/>
        </w:rPr>
        <w:t>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F15E5B" w:rsidRPr="00AF4564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5E5B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5E5B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F15E5B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15E5B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(улица и куќен број на зграда ) 11 Ноември , број на зграда /друг објект 13, намена на зграда преземена при конверзија на податоците од стариот ел.систем Б4-1, влез 1, кат ПР ,број 1, намена на посебен/заеднички дел од зграда ДП, внатрешна површина во м2 11175 , сосопственост </w:t>
      </w:r>
    </w:p>
    <w:p w:rsidR="00F15E5B" w:rsidRDefault="00F15E5B" w:rsidP="00F15E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5E5B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.</w:t>
      </w:r>
    </w:p>
    <w:p w:rsidR="00F15E5B" w:rsidRPr="006C256F" w:rsidRDefault="00F15E5B" w:rsidP="00F15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5E5B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gramStart"/>
      <w:r w:rsidRPr="006C256F">
        <w:rPr>
          <w:rFonts w:ascii="Arial" w:eastAsia="Times New Roman" w:hAnsi="Arial" w:cs="Arial"/>
          <w:b/>
        </w:rPr>
        <w:t xml:space="preserve">18.12.2023  </w:t>
      </w:r>
      <w:proofErr w:type="spellStart"/>
      <w:r w:rsidRPr="006C256F">
        <w:rPr>
          <w:rFonts w:ascii="Arial" w:eastAsia="Times New Roman" w:hAnsi="Arial" w:cs="Arial"/>
          <w:b/>
        </w:rPr>
        <w:t>година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6C256F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 w:rsidRPr="006C256F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ул.11-ти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F15E5B" w:rsidRPr="006C256F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5E5B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И.бр.1084/2023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28.11.2023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250.425,00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15.426.180,00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F15E5B" w:rsidRPr="00211393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5E5B" w:rsidRPr="00141820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купопродажба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елементи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ред</w:t>
      </w:r>
      <w:proofErr w:type="spellEnd"/>
      <w:r>
        <w:rPr>
          <w:rFonts w:ascii="Arial" w:eastAsia="Times New Roman" w:hAnsi="Arial" w:cs="Arial"/>
        </w:rPr>
        <w:t xml:space="preserve"> ОДУ бр.237/19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16.09.2019 </w:t>
      </w:r>
      <w:proofErr w:type="spellStart"/>
      <w:r>
        <w:rPr>
          <w:rFonts w:ascii="Arial" w:eastAsia="Times New Roman" w:hAnsi="Arial" w:cs="Arial"/>
        </w:rPr>
        <w:t>гдоина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Анита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Цветановска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бр.221/19 – ОДУ бр.279/19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06.11.2019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Анита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Цветановска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бр.111/20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13.07.2020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Лорија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Ваневска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И.бр.1084/2023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20.11.2023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F15E5B" w:rsidRDefault="00F15E5B" w:rsidP="00F15E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5E5B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F15E5B" w:rsidRPr="00211393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5E5B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F15E5B" w:rsidRPr="00F15E5B" w:rsidRDefault="00F15E5B" w:rsidP="00F15E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5E5B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5017013503263. </w:t>
      </w:r>
    </w:p>
    <w:p w:rsidR="00F15E5B" w:rsidRPr="00211393" w:rsidRDefault="00F15E5B" w:rsidP="00F15E5B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F15E5B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F15E5B" w:rsidRPr="00211393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5E5B" w:rsidRPr="00211393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F15E5B" w:rsidRPr="00211393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5E5B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 w:rsidRPr="00211393">
        <w:rPr>
          <w:rFonts w:ascii="Arial" w:eastAsia="Times New Roman" w:hAnsi="Arial" w:cs="Arial"/>
          <w:lang w:val="ru-RU"/>
        </w:rPr>
        <w:t xml:space="preserve">Комората </w:t>
      </w:r>
      <w:r w:rsidRPr="00211393">
        <w:rPr>
          <w:rFonts w:ascii="Arial" w:eastAsia="Times New Roman" w:hAnsi="Arial" w:cs="Arial"/>
        </w:rPr>
        <w:t>.</w:t>
      </w:r>
      <w:proofErr w:type="gramEnd"/>
    </w:p>
    <w:p w:rsidR="00F15E5B" w:rsidRPr="00211393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5E5B" w:rsidRPr="00211393" w:rsidRDefault="00F15E5B" w:rsidP="00F15E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F15E5B" w:rsidRPr="00823825" w:rsidRDefault="00F15E5B" w:rsidP="00F1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F15E5B" w:rsidRPr="00823825" w:rsidRDefault="00F15E5B" w:rsidP="00F1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5E5B" w:rsidRDefault="00F15E5B" w:rsidP="00F1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5E5B" w:rsidRPr="00DB4229" w:rsidRDefault="00F15E5B" w:rsidP="00F15E5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5E5B" w:rsidRPr="00867166" w:rsidTr="00B76DCA">
        <w:trPr>
          <w:trHeight w:val="851"/>
        </w:trPr>
        <w:tc>
          <w:tcPr>
            <w:tcW w:w="4297" w:type="dxa"/>
          </w:tcPr>
          <w:p w:rsidR="00F15E5B" w:rsidRPr="000406D7" w:rsidRDefault="00F15E5B" w:rsidP="00B76DC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96215C" w:rsidRDefault="0096215C"/>
    <w:sectPr w:rsidR="0096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E02"/>
    <w:multiLevelType w:val="hybridMultilevel"/>
    <w:tmpl w:val="48CA0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B"/>
    <w:rsid w:val="00081384"/>
    <w:rsid w:val="001B4619"/>
    <w:rsid w:val="0096215C"/>
    <w:rsid w:val="00AF4564"/>
    <w:rsid w:val="00F1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5E5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5E5B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E5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5E5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5E5B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E5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2023-12-04T09:26:00Z</dcterms:created>
  <dcterms:modified xsi:type="dcterms:W3CDTF">2023-12-04T09:26:00Z</dcterms:modified>
</cp:coreProperties>
</file>