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 xml:space="preserve">84/2023 </w:t>
            </w: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41F1" w:rsidTr="004141F1">
        <w:tc>
          <w:tcPr>
            <w:tcW w:w="6204" w:type="dxa"/>
            <w:hideMark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031-511-388; </w:t>
            </w:r>
            <w:hyperlink r:id="rId6" w:history="1">
              <w:r w:rsidRPr="0091581C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41F1" w:rsidRDefault="004141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Премтим Ќерими од </w:t>
      </w:r>
      <w:bookmarkStart w:id="7" w:name="Adresa"/>
      <w:bookmarkEnd w:id="7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Николов Дарко од </w:t>
      </w:r>
      <w:bookmarkStart w:id="9" w:name="DovGrad1"/>
      <w:bookmarkEnd w:id="9"/>
      <w:r>
        <w:rPr>
          <w:rFonts w:ascii="Arial" w:hAnsi="Arial" w:cs="Arial"/>
        </w:rPr>
        <w:t>Штип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Стојан Милевски бр.9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ОДУ.бр.730/22 од 12.08.2022 година на нотар Еџевит Аљији од Куманово,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Дамјан Антовски од </w:t>
      </w:r>
      <w:bookmarkStart w:id="18" w:name="DolzGrad1"/>
      <w:bookmarkEnd w:id="18"/>
      <w:r>
        <w:rPr>
          <w:rFonts w:ascii="Arial" w:hAnsi="Arial" w:cs="Arial"/>
        </w:rPr>
        <w:t xml:space="preserve">Куманово со </w:t>
      </w:r>
      <w:bookmarkStart w:id="19" w:name="opis_edb1_dolz"/>
      <w:bookmarkEnd w:id="19"/>
      <w:r>
        <w:rPr>
          <w:rFonts w:ascii="Arial" w:hAnsi="Arial" w:cs="Arial"/>
          <w:lang w:val="ru-RU"/>
        </w:rPr>
        <w:t xml:space="preserve">живеалиште на </w:t>
      </w:r>
      <w:bookmarkStart w:id="20" w:name="adresa1_dolz"/>
      <w:bookmarkEnd w:id="20"/>
      <w:r>
        <w:rPr>
          <w:rFonts w:ascii="Arial" w:hAnsi="Arial" w:cs="Arial"/>
        </w:rPr>
        <w:t xml:space="preserve">ул.Васко Карангелевски 111Б  стан бр.37, 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  <w:lang w:val="en-US"/>
        </w:rPr>
        <w:t>2.996.000,00</w:t>
      </w:r>
      <w:r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>
        <w:rPr>
          <w:rFonts w:ascii="Arial" w:hAnsi="Arial" w:cs="Arial"/>
        </w:rPr>
        <w:t>26.04.2023 година го донесува следниот: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141F1" w:rsidRDefault="004141F1" w:rsidP="004141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141F1" w:rsidRDefault="004141F1" w:rsidP="004141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4141F1" w:rsidRDefault="004141F1" w:rsidP="004141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141F1" w:rsidRP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  <w:r>
        <w:rPr>
          <w:rFonts w:ascii="Arial" w:hAnsi="Arial" w:cs="Arial"/>
        </w:rPr>
        <w:t xml:space="preserve"> гаражно место, станбени згради, стан, помошни површини (тераса, лоѓија, балкон), запишана во </w:t>
      </w:r>
      <w:r>
        <w:rPr>
          <w:rFonts w:ascii="Arial" w:hAnsi="Arial" w:cs="Arial"/>
          <w:b/>
        </w:rPr>
        <w:t>имотен лист бр.83652 за КО Куманово</w:t>
      </w:r>
      <w:r>
        <w:rPr>
          <w:rFonts w:ascii="Arial" w:hAnsi="Arial" w:cs="Arial"/>
        </w:rPr>
        <w:t xml:space="preserve">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4141F1" w:rsidRP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К 5, број 37, намена на посебен/заеднички дел од зграда ПП, внатрешна површина во м2 4, СОПСТВЕНОСТ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К 5, број 37, намена на посебен/заеднички дел од зграда СТ, внатрешна површина во м2 73, СОПСТВЕНОСТ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ПО-2, број 28, намена на посебен/заеднички дел од зграда ГМ, отворена површина во м2 18, СОПСТВЕНОСТ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1F1" w:rsidRPr="004141F1" w:rsidRDefault="004141F1" w:rsidP="004141F1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Дамјан Антовски од Куманово</w:t>
      </w:r>
    </w:p>
    <w:p w:rsidR="004141F1" w:rsidRDefault="004141F1" w:rsidP="004141F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 xml:space="preserve">  </w:t>
      </w:r>
      <w:r>
        <w:rPr>
          <w:rFonts w:ascii="Arial" w:eastAsia="Times New Roman" w:hAnsi="Arial" w:cs="Arial"/>
          <w:b/>
        </w:rPr>
        <w:t>Продажбата ќе се одржи на ден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11.05.2023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во просториите на Извршител Премтим Ќерими од Куманово,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ул.11-ти Октомври бб,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Лок. Хотел Куманово 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тел. 031-511-388. </w:t>
      </w:r>
    </w:p>
    <w:p w:rsidR="004141F1" w:rsidRPr="004141F1" w:rsidRDefault="004141F1" w:rsidP="004141F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од Куманово и.бр.84/2023 од 18.04.2023 година,  изнесува </w:t>
      </w:r>
      <w:r>
        <w:rPr>
          <w:rFonts w:ascii="Arial" w:hAnsi="Arial" w:cs="Arial"/>
          <w:b/>
          <w:sz w:val="24"/>
        </w:rPr>
        <w:t xml:space="preserve">5.148.220,00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Договор за заем на парични средства во денарска валута со сила на извршна исправа ОДУ бр.730/2022 од 12.08.2022 година на Нотар Еџевит Аљији од Куманово , Налог за извршување врз недвижност И.бр.84/2022 од 03.02.2023 година на Извршител Премтим Ќерими од Куманово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ПроКредит Банка АД Скопје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и даночен број 5017013503263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1F1" w:rsidRDefault="004141F1" w:rsidP="004141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141F1" w:rsidRDefault="004141F1" w:rsidP="00414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41F1" w:rsidRPr="004141F1" w:rsidRDefault="004141F1" w:rsidP="004141F1">
      <w:pPr>
        <w:spacing w:after="0" w:line="240" w:lineRule="auto"/>
        <w:ind w:firstLine="720"/>
        <w:rPr>
          <w:rFonts w:asciiTheme="majorHAnsi" w:hAnsiTheme="majorHAnsi" w:cstheme="minorHAnsi"/>
          <w:b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</w:t>
      </w:r>
      <w:r w:rsidRPr="004141F1">
        <w:rPr>
          <w:rFonts w:asciiTheme="majorHAnsi" w:hAnsiTheme="majorHAnsi" w:cstheme="minorHAnsi"/>
          <w:b/>
          <w:sz w:val="2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141F1" w:rsidRPr="004141F1" w:rsidTr="004141F1">
        <w:trPr>
          <w:trHeight w:val="851"/>
        </w:trPr>
        <w:tc>
          <w:tcPr>
            <w:tcW w:w="4297" w:type="dxa"/>
            <w:hideMark/>
          </w:tcPr>
          <w:p w:rsidR="004141F1" w:rsidRPr="004141F1" w:rsidRDefault="004141F1" w:rsidP="004141F1">
            <w:pPr>
              <w:pStyle w:val="BodyText"/>
              <w:rPr>
                <w:rFonts w:asciiTheme="majorHAnsi" w:hAnsiTheme="majorHAnsi" w:cstheme="minorHAnsi"/>
                <w:b/>
                <w:sz w:val="28"/>
                <w:szCs w:val="22"/>
                <w:lang w:val="mk-MK"/>
              </w:rPr>
            </w:pPr>
            <w:bookmarkStart w:id="24" w:name="OIzvIme"/>
            <w:bookmarkEnd w:id="24"/>
            <w:r w:rsidRPr="004141F1">
              <w:rPr>
                <w:rFonts w:asciiTheme="majorHAnsi" w:hAnsiTheme="majorHAnsi" w:cstheme="minorHAnsi"/>
                <w:b/>
                <w:sz w:val="28"/>
                <w:szCs w:val="22"/>
              </w:rPr>
              <w:t xml:space="preserve">               </w:t>
            </w:r>
            <w:r w:rsidRPr="004141F1">
              <w:rPr>
                <w:rFonts w:asciiTheme="majorHAnsi" w:hAnsiTheme="majorHAnsi" w:cstheme="minorHAnsi"/>
                <w:b/>
                <w:sz w:val="28"/>
                <w:szCs w:val="22"/>
                <w:lang w:val="mk-MK"/>
              </w:rPr>
              <w:t>Премтим Ќерими</w:t>
            </w:r>
          </w:p>
        </w:tc>
      </w:tr>
    </w:tbl>
    <w:p w:rsidR="00BB7C3F" w:rsidRDefault="00BB7C3F"/>
    <w:sectPr w:rsidR="00BB7C3F" w:rsidSect="00BB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1"/>
    <w:rsid w:val="004141F1"/>
    <w:rsid w:val="00BB7C3F"/>
    <w:rsid w:val="00C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141F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41F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1"/>
    <w:rPr>
      <w:rFonts w:ascii="Tahoma" w:eastAsia="Calibri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414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141F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41F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F1"/>
    <w:rPr>
      <w:rFonts w:ascii="Tahoma" w:eastAsia="Calibri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41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vrsitelpq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Комора на извршители</cp:lastModifiedBy>
  <cp:revision>2</cp:revision>
  <dcterms:created xsi:type="dcterms:W3CDTF">2023-04-26T12:31:00Z</dcterms:created>
  <dcterms:modified xsi:type="dcterms:W3CDTF">2023-04-26T12:31:00Z</dcterms:modified>
</cp:coreProperties>
</file>