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64"/>
        <w:gridCol w:w="505"/>
        <w:gridCol w:w="856"/>
        <w:gridCol w:w="2651"/>
      </w:tblGrid>
      <w:tr w:rsidR="00CB3BA9" w:rsidRPr="00DB4229" w:rsidTr="00E91F60">
        <w:tc>
          <w:tcPr>
            <w:tcW w:w="6204" w:type="dxa"/>
            <w:hideMark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B3BA9" w:rsidRPr="00DB4229" w:rsidTr="00E91F60">
        <w:tc>
          <w:tcPr>
            <w:tcW w:w="6204" w:type="dxa"/>
            <w:hideMark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B3BA9" w:rsidRPr="00DB4229" w:rsidTr="00E91F60">
        <w:tc>
          <w:tcPr>
            <w:tcW w:w="6204" w:type="dxa"/>
            <w:hideMark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B3BA9" w:rsidRPr="00823825" w:rsidRDefault="00CB3BA9" w:rsidP="00E91F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CB3BA9" w:rsidRPr="00DB4229" w:rsidTr="00E91F60">
        <w:tc>
          <w:tcPr>
            <w:tcW w:w="6204" w:type="dxa"/>
            <w:hideMark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</w:rPr>
              <w:t>Премтим Ќерими</w:t>
            </w:r>
          </w:p>
        </w:tc>
        <w:tc>
          <w:tcPr>
            <w:tcW w:w="566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B3BA9" w:rsidRPr="00DB4229" w:rsidTr="00E91F60">
        <w:tc>
          <w:tcPr>
            <w:tcW w:w="6204" w:type="dxa"/>
            <w:hideMark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B3BA9" w:rsidRPr="00DB4229" w:rsidTr="00E91F60">
        <w:tc>
          <w:tcPr>
            <w:tcW w:w="6204" w:type="dxa"/>
            <w:hideMark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337/2023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CB3BA9" w:rsidRPr="00DB4229" w:rsidTr="00E91F60">
        <w:tc>
          <w:tcPr>
            <w:tcW w:w="6204" w:type="dxa"/>
            <w:hideMark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B3BA9" w:rsidRPr="00DB4229" w:rsidTr="00E91F60">
        <w:tc>
          <w:tcPr>
            <w:tcW w:w="6204" w:type="dxa"/>
            <w:hideMark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</w:rPr>
              <w:t>ул. 11-ти Октомври бб, лок. Хотел Куманово</w:t>
            </w:r>
          </w:p>
        </w:tc>
        <w:tc>
          <w:tcPr>
            <w:tcW w:w="566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B3BA9" w:rsidRPr="00DB4229" w:rsidTr="00E91F60">
        <w:tc>
          <w:tcPr>
            <w:tcW w:w="6204" w:type="dxa"/>
            <w:hideMark/>
          </w:tcPr>
          <w:p w:rsidR="00CB3BA9" w:rsidRDefault="00CB3BA9" w:rsidP="00E91F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</w:rPr>
              <w:t>тел. 031-511-388;071-245-464;</w:t>
            </w:r>
          </w:p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izvrsitelpq@gmail.com</w:t>
            </w:r>
          </w:p>
        </w:tc>
        <w:tc>
          <w:tcPr>
            <w:tcW w:w="566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B3BA9" w:rsidRPr="00DB4229" w:rsidRDefault="00CB3BA9" w:rsidP="00E91F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B3BA9" w:rsidRDefault="00CB3BA9" w:rsidP="00CB3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3BA9" w:rsidRPr="00823825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ул.11ти Октомври бр.7 преку полномошник Адв. Борче Ивановски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 бр.184/19 од 02.04.2019 година на Нотар Арбана Дестани - Адеми од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заложен должник  ДПТУ АЛПИНА ЕУРО ДООЕЛ увоз-извоз с.Романовце Куманово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ул.Населено место без уличен систем с.Романовце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6.072.271,00 денари </w:t>
      </w:r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24.10.2023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CB3BA9" w:rsidRPr="00823825" w:rsidRDefault="00CB3BA9" w:rsidP="00CB3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B3BA9" w:rsidRPr="00823825" w:rsidRDefault="00CB3BA9" w:rsidP="00CB3BA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CB3BA9" w:rsidRPr="00823825" w:rsidRDefault="00CB3BA9" w:rsidP="00CB3BA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CB3BA9" w:rsidRPr="00823825" w:rsidRDefault="00CB3BA9" w:rsidP="00CB3BA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CB3BA9" w:rsidRPr="00823825" w:rsidRDefault="00CB3BA9" w:rsidP="00CB3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BA9" w:rsidRPr="00823825" w:rsidRDefault="00CB3BA9" w:rsidP="00CB3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помали производни капацитети , земјиште под зграда, вештачки неплодни земјишта , плодните земјишта, деловна просторија , нива, право на сопственост ,  запишана во </w:t>
      </w:r>
      <w:r>
        <w:rPr>
          <w:rFonts w:ascii="Arial" w:hAnsi="Arial" w:cs="Arial"/>
          <w:b/>
        </w:rPr>
        <w:t>имотен лист бр.1590 за КО Романовце – Вонград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4162, дел 1, викано место/улица ПРЖОЛ , катастарска култура ГЗ, катастарска култура ЗПЗ 1, површина во м2 142 , сопственост </w:t>
      </w: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4162, дел 1, викано место/улица ПРЖОЛ , катастарска култура ЗЗ, катастарска култура Н, катастарска класа 4,  површина во м2 2375 , сопственост </w:t>
      </w: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4162, дел 1, Адреса ( улица и куќен број на зграда) ПРЖОЛ , број на зграда / друг објект 1, намена на зграда преземена при конверзија на податоците од стариот ел. систем Г2-1, влез 1, кат ПР, број -, намена на посебен/заеднички дел од зграда ДП, внатрешна површина во м2 320, сопственост </w:t>
      </w: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4162, дел 1, Адреса ( улица и куќен број на зграда) ПРЖОЛ , број на зграда / друг објект 1, намена на зграда преземена при конверзија на податоците од стариот ел. систем Г2-1, влез 2, кат ПО, број -, намена на посебен/заеднички дел од зграда ДП, внатрешна површина во м2 131, сопственост </w:t>
      </w: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4162, дел 1, Адреса ( улица и куќен број на зграда) ПРЖОЛ , број на зграда / друг објект 1, намена на зграда преземена при конверзија на податоците од стариот ел. систем Г2-1, влез 3, кат МА, број -, намена на посебен/заеднички дел од зграда ДП, внатрешна површина во м2 127, сопственост </w:t>
      </w: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B3BA9" w:rsidRDefault="00CB3BA9" w:rsidP="00CB3BA9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</w:t>
      </w:r>
      <w:r>
        <w:rPr>
          <w:rFonts w:ascii="Arial" w:eastAsia="Times New Roman" w:hAnsi="Arial" w:cs="Arial"/>
        </w:rPr>
        <w:t xml:space="preserve">заложен должник  </w:t>
      </w:r>
      <w:r>
        <w:rPr>
          <w:rFonts w:ascii="Arial" w:hAnsi="Arial" w:cs="Arial"/>
        </w:rPr>
        <w:t>ДПТУ АЛПИНА ЕУРО ДООЕЛ увоз-извоз с.Романовце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ЗАБЕЛЕШКА 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Согласно Вешт наод од областа на геодезија со идентификација на недвижен имот бр. 1001-326/2 изготвен од Центар за вештачење и проценка ТУМБА ГеоАрт ДОО Куманово ......Во делот на запишаната внатрешна корисна површина на зграда 1, постои разлика во однос на измерена површина при извршен увид на лице место и запишаната површина во ИЛ бр. 1590 за КО Романовце –Вонград и тоа во делот на приземје северниот дел од објектот е целосно срушен до подна плоча.На мансарда има изменет распоред на просториите , во однос на податоци издадени од АКН , се јавува мала разлика во површина кое нешто е очекувано .</w:t>
      </w: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Коментар за состојба на недвижност – Извештај за извршена процена на недвижен имот реф.бр.23715 Проценителска куќа ШУМАНТЕВИ ДООЕЛ Скопје ......Невижноста предмет  на процена е вон функција подолг временски период (околу 3 год) , истиот бил опожарен (пред половина година ) , а функционирал како хала за производство на млечни производи и дел како канцелариски простор.Објектот е исклучен од довод на струја и вода во моментот на увид.За да се стави во функција истиот би требало да се реновира комплетно.Најголеми оштетувања има на приземјето.Поголем дел од приземјето е срушено до ниво на подна подлога т.е. во минатото истиот бил од метална конструкција со панели и по пожарот истите се отстранети . </w:t>
      </w:r>
    </w:p>
    <w:p w:rsidR="00CB3BA9" w:rsidRPr="006B2067" w:rsidRDefault="00CB3BA9" w:rsidP="00CB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B3BA9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6B2067">
        <w:rPr>
          <w:rFonts w:ascii="Arial" w:eastAsia="Times New Roman" w:hAnsi="Arial" w:cs="Arial"/>
          <w:b/>
        </w:rPr>
        <w:t xml:space="preserve">13.11.2023 </w:t>
      </w:r>
      <w:r w:rsidRPr="006B2067">
        <w:rPr>
          <w:rFonts w:ascii="Arial" w:eastAsia="Times New Roman" w:hAnsi="Arial" w:cs="Arial"/>
          <w:b/>
          <w:lang w:val="ru-RU"/>
        </w:rPr>
        <w:t xml:space="preserve"> </w:t>
      </w:r>
      <w:r w:rsidRPr="006B2067"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</w:rPr>
        <w:t xml:space="preserve"> во </w:t>
      </w:r>
      <w:r w:rsidRPr="006B2067">
        <w:rPr>
          <w:rFonts w:ascii="Arial" w:eastAsia="Times New Roman" w:hAnsi="Arial" w:cs="Arial"/>
          <w:b/>
        </w:rPr>
        <w:t>10:00 часот</w:t>
      </w:r>
      <w:r>
        <w:rPr>
          <w:rFonts w:ascii="Arial" w:eastAsia="Times New Roman" w:hAnsi="Arial" w:cs="Arial"/>
        </w:rPr>
        <w:t xml:space="preserve">  во просториите на канцеларија на Извршител Премтим Ќерими од Куманово , ул. 11-ти Октомври бб, Лок.Хотел Куманово , тел. 031-511-388.</w:t>
      </w:r>
    </w:p>
    <w:p w:rsidR="00CB3BA9" w:rsidRPr="006B2067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3BA9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 xml:space="preserve">Премтим Ќерими од Куманово И.бр.337/2023 од 25.09.2023 година  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 </w:t>
      </w:r>
      <w:r w:rsidRPr="006B2067">
        <w:rPr>
          <w:rFonts w:ascii="Arial" w:eastAsia="Times New Roman" w:hAnsi="Arial" w:cs="Arial"/>
          <w:b/>
          <w:lang w:val="ru-RU"/>
        </w:rPr>
        <w:t xml:space="preserve">7.943.726,00 </w:t>
      </w:r>
      <w:r w:rsidRPr="006B2067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CB3BA9" w:rsidRPr="00211393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3BA9" w:rsidRPr="003F74CC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</w:rPr>
        <w:t xml:space="preserve">: Договор за залог со својство на извршна исправа ОДУ бр. 185/15 од 20.11.2015 година на Нотар Зорица Узуновска  , Договор за залог со својство на извршна исправа ОДУ бр.184/19 од 02.04.2019 година на Нотар Арбана Дестани – Адеми , Налог за извршување врз недвижност И.бр.369/2022 од 15.03.2022 година на извршител Премтим Ќерими од Куманово , Налог за извршување врз недвижност И.бр.444/2022 од 22.03.2022 на Извршител Премтим Ќерими од Куманово , Налог за извршување И.бр.421/2022 од 04.04.2022 година на извршител Билјана Николовска , Налог за извршување кај пристапување кон извршување И.бр.422/2022 од 04.04.2022 на извршител Билјана Николовска , Налог за извршување кај пристапување кон извршување со И.бр.946/2022 од 05.09.2022 година од извршител Билјана Николовска , Налог за извршување врз недвижност И.бр.337/2023 од 09.03.2023 година на Извршител Премтим Ќерими од </w:t>
      </w:r>
      <w:r>
        <w:rPr>
          <w:rFonts w:ascii="Arial" w:eastAsia="Times New Roman" w:hAnsi="Arial" w:cs="Arial"/>
        </w:rPr>
        <w:lastRenderedPageBreak/>
        <w:t xml:space="preserve">Куманово , Налог за извршување врз недвижност И.бр.459/2023 од 05.04.2023 година од Извршител Билјана Николовска . </w:t>
      </w:r>
    </w:p>
    <w:p w:rsidR="00CB3BA9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3BA9" w:rsidRPr="00C5136B" w:rsidRDefault="00CB3BA9" w:rsidP="00CB3BA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3BA9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B3BA9" w:rsidRPr="00211393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3BA9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B3BA9" w:rsidRPr="00211393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3BA9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E709C0">
        <w:rPr>
          <w:rFonts w:ascii="Arial" w:eastAsia="Times New Roman" w:hAnsi="Arial" w:cs="Arial"/>
          <w:lang w:val="ru-RU"/>
        </w:rPr>
        <w:t xml:space="preserve"> ПроКредит Банка АД</w:t>
      </w:r>
      <w:r>
        <w:rPr>
          <w:rFonts w:ascii="Arial" w:eastAsia="Times New Roman" w:hAnsi="Arial" w:cs="Arial"/>
          <w:lang w:val="ru-RU"/>
        </w:rPr>
        <w:t xml:space="preserve"> Скопје </w:t>
      </w:r>
      <w:r w:rsidRPr="00211393">
        <w:rPr>
          <w:rFonts w:ascii="Arial" w:eastAsia="Times New Roman" w:hAnsi="Arial" w:cs="Arial"/>
        </w:rPr>
        <w:t xml:space="preserve">и даночен број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CB3BA9" w:rsidRPr="00211393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  <w:lang w:val="ru-RU"/>
        </w:rPr>
        <w:t xml:space="preserve"> </w:t>
      </w:r>
    </w:p>
    <w:p w:rsidR="00CB3BA9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B3BA9" w:rsidRPr="00211393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3BA9" w:rsidRPr="00211393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B3BA9" w:rsidRPr="00211393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3BA9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CB3BA9" w:rsidRPr="00211393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3BA9" w:rsidRPr="00211393" w:rsidRDefault="00CB3BA9" w:rsidP="00CB3BA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B3BA9" w:rsidRPr="00823825" w:rsidRDefault="00CB3BA9" w:rsidP="00CB3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CB3BA9" w:rsidRPr="00823825" w:rsidRDefault="00CB3BA9" w:rsidP="00CB3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3BA9" w:rsidRDefault="00CB3BA9" w:rsidP="00CB3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3BA9" w:rsidRPr="00DB4229" w:rsidRDefault="00CB3BA9" w:rsidP="00CB3BA9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 w:rsidR="008E01F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B3BA9" w:rsidRPr="00867166" w:rsidTr="00E91F60">
        <w:trPr>
          <w:trHeight w:val="851"/>
        </w:trPr>
        <w:tc>
          <w:tcPr>
            <w:tcW w:w="4297" w:type="dxa"/>
          </w:tcPr>
          <w:p w:rsidR="00CB3BA9" w:rsidRPr="000406D7" w:rsidRDefault="00CB3BA9" w:rsidP="00E91F6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</w:rPr>
              <w:t>Премтим Ќерими</w:t>
            </w:r>
          </w:p>
        </w:tc>
      </w:tr>
    </w:tbl>
    <w:p w:rsidR="00FA62CC" w:rsidRDefault="00FA62CC"/>
    <w:sectPr w:rsidR="00FA62CC" w:rsidSect="00BD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A9"/>
    <w:rsid w:val="000E55B6"/>
    <w:rsid w:val="008E01F4"/>
    <w:rsid w:val="00BD6EAD"/>
    <w:rsid w:val="00CB3BA9"/>
    <w:rsid w:val="00E709C0"/>
    <w:rsid w:val="00F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3BA9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3BA9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3BA9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3BA9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2023-10-24T13:25:00Z</dcterms:created>
  <dcterms:modified xsi:type="dcterms:W3CDTF">2023-10-24T13:25:00Z</dcterms:modified>
</cp:coreProperties>
</file>