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бр.66</w:t>
            </w: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суд</w:t>
            </w:r>
            <w:proofErr w:type="spellEnd"/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1776/2019 </w:t>
            </w: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  <w:lang w:eastAsia="mk-MK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mk-MK"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057DD8" w:rsidTr="00057DD8">
        <w:tc>
          <w:tcPr>
            <w:tcW w:w="6204" w:type="dxa"/>
            <w:hideMark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057DD8" w:rsidRDefault="00057DD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ШПАРКАСЕ БАНКА МАКЕДОНИЈА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proofErr w:type="spellStart"/>
      <w:r>
        <w:rPr>
          <w:rFonts w:ascii="Arial" w:hAnsi="Arial" w:cs="Arial"/>
        </w:rPr>
        <w:t>ул.Орце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Николов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 54</w:t>
      </w:r>
      <w:proofErr w:type="gramStart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 ДТПМР</w:t>
      </w:r>
      <w:proofErr w:type="gramEnd"/>
      <w:r>
        <w:rPr>
          <w:rFonts w:ascii="Arial" w:hAnsi="Arial" w:cs="Arial"/>
        </w:rPr>
        <w:t xml:space="preserve">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 xml:space="preserve">, бр.16,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16.11.2022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057DD8" w:rsidRDefault="00057DD8" w:rsidP="00057D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057DD8" w:rsidRDefault="00057DD8" w:rsidP="00057D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ТРЕТА УСНА ЈАВНА ПРОДАЖБА</w:t>
      </w:r>
    </w:p>
    <w:p w:rsidR="00057DD8" w:rsidRDefault="00057DD8" w:rsidP="00057DD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57DD8" w:rsidRDefault="00057DD8" w:rsidP="00057DD8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>:</w:t>
      </w:r>
    </w:p>
    <w:p w:rsidR="00057DD8" w:rsidRDefault="00057DD8" w:rsidP="00057DD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имотен лист бр. 69488 за КО Куманово  при АКН на СМ – ЦКН Куманово</w:t>
      </w:r>
      <w:r>
        <w:rPr>
          <w:rFonts w:ascii="Arial" w:hAnsi="Arial" w:cs="Arial"/>
        </w:rPr>
        <w:t xml:space="preserve">  со следните ознаки</w:t>
      </w:r>
      <w:r>
        <w:rPr>
          <w:rFonts w:ascii="Arial" w:hAnsi="Arial" w:cs="Arial"/>
          <w:lang w:val="ru-RU"/>
        </w:rPr>
        <w:t>: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057DD8" w:rsidRPr="00057DD8" w:rsidRDefault="00057DD8" w:rsidP="00057D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 улица и куќен број на зграда ) Д. ВЛАХОВ 52, број на зграда / друг објект 1, намена на зграда преземена при конверзија на податоците од стариот ел. систем А2, влез 1, кат ПР, број 10, намена на посебен/заеднички дел од зграда ДП, внатрешна површина во м2 48, сопственост , </w:t>
      </w:r>
    </w:p>
    <w:p w:rsidR="00057DD8" w:rsidRPr="00057DD8" w:rsidRDefault="00057DD8" w:rsidP="00057DD8">
      <w:pPr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ДТПМР ДАКА СЕРВИС ДООЕЛ </w:t>
      </w:r>
      <w:proofErr w:type="spellStart"/>
      <w:r>
        <w:rPr>
          <w:rFonts w:ascii="Arial" w:hAnsi="Arial" w:cs="Arial"/>
          <w:b/>
        </w:rPr>
        <w:t>увоз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извоз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eastAsia="Times New Roman" w:hAnsi="Arial" w:cs="Arial"/>
          <w:lang w:val="mk-MK"/>
        </w:rPr>
        <w:t>.</w:t>
      </w: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 xml:space="preserve">05.12.2022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10:00</w:t>
      </w:r>
      <w:proofErr w:type="gramEnd"/>
      <w:r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lastRenderedPageBreak/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трета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иста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3.500.000,00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трето</w:t>
      </w:r>
      <w:proofErr w:type="spellEnd"/>
      <w:r>
        <w:rPr>
          <w:rFonts w:ascii="Arial" w:eastAsia="Times New Roman" w:hAnsi="Arial" w:cs="Arial"/>
        </w:rPr>
        <w:t xml:space="preserve"> 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057DD8" w:rsidRDefault="00057DD8" w:rsidP="00057DD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ХИПОТЕКА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200/2012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03.04.2012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бр.1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бр.200/2012 -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95/2012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25.01.2013 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2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200/</w:t>
      </w:r>
      <w:proofErr w:type="gramStart"/>
      <w:r>
        <w:rPr>
          <w:rFonts w:ascii="Arial" w:eastAsia="Times New Roman" w:hAnsi="Arial" w:cs="Arial"/>
        </w:rPr>
        <w:t>2012  -</w:t>
      </w:r>
      <w:proofErr w:type="gramEnd"/>
      <w:r>
        <w:rPr>
          <w:rFonts w:ascii="Arial" w:eastAsia="Times New Roman" w:hAnsi="Arial" w:cs="Arial"/>
        </w:rPr>
        <w:t xml:space="preserve">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442/2014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30.04.2014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30.06.2020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Билјана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пристапување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И.бр.209/2014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18.11.2021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Лазар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Петровски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Закуп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УЗП.бр</w:t>
      </w:r>
      <w:proofErr w:type="spellEnd"/>
      <w:r>
        <w:rPr>
          <w:rFonts w:ascii="Arial" w:eastAsia="Times New Roman" w:hAnsi="Arial" w:cs="Arial"/>
        </w:rPr>
        <w:t xml:space="preserve">. 2058/17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22.03.2017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помеѓу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Закуподавач</w:t>
      </w:r>
      <w:proofErr w:type="spellEnd"/>
      <w:r>
        <w:rPr>
          <w:rFonts w:ascii="Arial" w:eastAsia="Times New Roman" w:hAnsi="Arial" w:cs="Arial"/>
        </w:rPr>
        <w:t xml:space="preserve"> ДТПРМ ДАКА СЕРВИС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закупец</w:t>
      </w:r>
      <w:proofErr w:type="spellEnd"/>
      <w:r>
        <w:rPr>
          <w:rFonts w:ascii="Arial" w:eastAsia="Times New Roman" w:hAnsi="Arial" w:cs="Arial"/>
        </w:rPr>
        <w:t xml:space="preserve"> ДУТУ ПРОЕКТ 42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057DD8" w:rsidRDefault="00057DD8" w:rsidP="00057DD8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057DD8" w:rsidRDefault="00057DD8" w:rsidP="00057DD8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</w:t>
      </w:r>
      <w:proofErr w:type="gramStart"/>
      <w:r>
        <w:rPr>
          <w:rFonts w:ascii="Arial" w:eastAsia="Times New Roman" w:hAnsi="Arial" w:cs="Arial"/>
          <w:lang w:val="ru-RU"/>
        </w:rPr>
        <w:t xml:space="preserve">Комората </w:t>
      </w:r>
      <w:r>
        <w:rPr>
          <w:rFonts w:ascii="Arial" w:eastAsia="Times New Roman" w:hAnsi="Arial" w:cs="Arial"/>
        </w:rPr>
        <w:t>.</w:t>
      </w:r>
      <w:proofErr w:type="gramEnd"/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057DD8" w:rsidRDefault="00057DD8" w:rsidP="00057DD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057DD8" w:rsidRDefault="00057DD8" w:rsidP="00057D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mk-MK"/>
        </w:rPr>
      </w:pPr>
    </w:p>
    <w:p w:rsidR="00057DD8" w:rsidRDefault="00057DD8" w:rsidP="00057DD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057DD8" w:rsidTr="00057DD8">
        <w:trPr>
          <w:trHeight w:val="851"/>
        </w:trPr>
        <w:tc>
          <w:tcPr>
            <w:tcW w:w="4297" w:type="dxa"/>
            <w:hideMark/>
          </w:tcPr>
          <w:p w:rsidR="00057DD8" w:rsidRDefault="00057DD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            Премтим Ќерими</w:t>
            </w:r>
          </w:p>
        </w:tc>
      </w:tr>
    </w:tbl>
    <w:p w:rsidR="00A36952" w:rsidRDefault="00A36952"/>
    <w:sectPr w:rsidR="00A36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08C"/>
    <w:multiLevelType w:val="hybridMultilevel"/>
    <w:tmpl w:val="2244F9F6"/>
    <w:lvl w:ilvl="0" w:tplc="202238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57DD8"/>
    <w:rsid w:val="00057DD8"/>
    <w:rsid w:val="00A3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57DD8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7DD8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57DD8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2022-11-16T08:04:00Z</dcterms:created>
  <dcterms:modified xsi:type="dcterms:W3CDTF">2022-11-16T08:06:00Z</dcterms:modified>
</cp:coreProperties>
</file>