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C21C30" w:rsidRPr="00DB4229" w:rsidTr="004D31F5">
        <w:tc>
          <w:tcPr>
            <w:tcW w:w="6204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C21C30" w:rsidRPr="00DB4229" w:rsidTr="004D31F5">
        <w:tc>
          <w:tcPr>
            <w:tcW w:w="6204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21C30" w:rsidRPr="00DB4229" w:rsidTr="004D31F5">
        <w:tc>
          <w:tcPr>
            <w:tcW w:w="6204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21C30" w:rsidRPr="00823825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C21C30" w:rsidRPr="00DB4229" w:rsidTr="004D31F5">
        <w:tc>
          <w:tcPr>
            <w:tcW w:w="6204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21C30" w:rsidRPr="00DB4229" w:rsidTr="004D31F5">
        <w:tc>
          <w:tcPr>
            <w:tcW w:w="6204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21C30" w:rsidRPr="00DB4229" w:rsidTr="004D31F5">
        <w:tc>
          <w:tcPr>
            <w:tcW w:w="6204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1134/2021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C21C30" w:rsidRPr="00DB4229" w:rsidTr="004D31F5">
        <w:tc>
          <w:tcPr>
            <w:tcW w:w="6204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21C30" w:rsidRPr="00DB4229" w:rsidTr="004D31F5">
        <w:tc>
          <w:tcPr>
            <w:tcW w:w="6204" w:type="dxa"/>
            <w:hideMark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C21C30" w:rsidRPr="00DB4229" w:rsidTr="004D31F5">
        <w:tc>
          <w:tcPr>
            <w:tcW w:w="6204" w:type="dxa"/>
            <w:hideMark/>
          </w:tcPr>
          <w:p w:rsidR="00C21C30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C21C30" w:rsidRPr="00DB4229" w:rsidRDefault="00C21C30" w:rsidP="004D31F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C21C30" w:rsidRDefault="00C21C30" w:rsidP="00C2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C30" w:rsidRPr="00823825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Татјана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Трајковска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Октомвриска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Револуција</w:t>
      </w:r>
      <w:proofErr w:type="spellEnd"/>
      <w:r>
        <w:rPr>
          <w:rFonts w:ascii="Arial" w:hAnsi="Arial" w:cs="Arial"/>
        </w:rPr>
        <w:t xml:space="preserve"> бр.12/2-26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Адвокат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Виктор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IV. П4-54/19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27.10.2020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солидарните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Данијела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Златановиќ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Кирил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Методи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15/1-3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Дејан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ул.Васил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Драгомански</w:t>
      </w:r>
      <w:proofErr w:type="spellEnd"/>
      <w:r>
        <w:rPr>
          <w:rFonts w:ascii="Arial" w:hAnsi="Arial" w:cs="Arial"/>
        </w:rPr>
        <w:t xml:space="preserve"> бр.58,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205.200,00 </w:t>
      </w:r>
      <w:proofErr w:type="spellStart"/>
      <w:proofErr w:type="gram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20.02.2023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C21C30" w:rsidRPr="00823825" w:rsidRDefault="00C21C30" w:rsidP="00C2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21C30" w:rsidRPr="00823825" w:rsidRDefault="00C21C30" w:rsidP="00C21C3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C21C30" w:rsidRPr="00823825" w:rsidRDefault="00C21C30" w:rsidP="00C21C3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C21C30" w:rsidRPr="00E25C21" w:rsidRDefault="00C21C30" w:rsidP="00C21C30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C21C30" w:rsidRPr="00823825" w:rsidRDefault="00C21C30" w:rsidP="00C2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дворно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семејно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домување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станбени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куќи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гаража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бр.71318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КО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Б</w:t>
      </w: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20926,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11, </w:t>
      </w:r>
      <w:proofErr w:type="spellStart"/>
      <w:r>
        <w:rPr>
          <w:rFonts w:ascii="Arial" w:hAnsi="Arial" w:cs="Arial"/>
        </w:rPr>
        <w:t>Викано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место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 П.ШВАРЦ, </w:t>
      </w:r>
      <w:proofErr w:type="spellStart"/>
      <w:r>
        <w:rPr>
          <w:rFonts w:ascii="Arial" w:hAnsi="Arial" w:cs="Arial"/>
        </w:rPr>
        <w:t>катастарска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култура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55, СОПСТВЕНОСТ</w:t>
      </w: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20926,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ул.П.ШВАРЦ</w:t>
      </w:r>
      <w:proofErr w:type="spellEnd"/>
      <w:r>
        <w:rPr>
          <w:rFonts w:ascii="Arial" w:hAnsi="Arial" w:cs="Arial"/>
        </w:rPr>
        <w:t xml:space="preserve"> бр.6,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ел.систем</w:t>
      </w:r>
      <w:proofErr w:type="spellEnd"/>
      <w:r>
        <w:rPr>
          <w:rFonts w:ascii="Arial" w:hAnsi="Arial" w:cs="Arial"/>
        </w:rPr>
        <w:t xml:space="preserve"> А1,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ПО,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10,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Г, 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4, СОПСТВЕНОСТ</w:t>
      </w: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КП 20926,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улица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куќен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ул.П.ШВАРЦ</w:t>
      </w:r>
      <w:proofErr w:type="spellEnd"/>
      <w:r>
        <w:rPr>
          <w:rFonts w:ascii="Arial" w:hAnsi="Arial" w:cs="Arial"/>
        </w:rPr>
        <w:t xml:space="preserve"> бр.6,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објект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преземена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конверзија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податоците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стариот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ел.систем</w:t>
      </w:r>
      <w:proofErr w:type="spellEnd"/>
      <w:r>
        <w:rPr>
          <w:rFonts w:ascii="Arial" w:hAnsi="Arial" w:cs="Arial"/>
        </w:rPr>
        <w:t xml:space="preserve"> А1, </w:t>
      </w:r>
      <w:proofErr w:type="spellStart"/>
      <w:r>
        <w:rPr>
          <w:rFonts w:ascii="Arial" w:hAnsi="Arial" w:cs="Arial"/>
        </w:rPr>
        <w:t>влез</w:t>
      </w:r>
      <w:proofErr w:type="spellEnd"/>
      <w:r>
        <w:rPr>
          <w:rFonts w:ascii="Arial" w:hAnsi="Arial" w:cs="Arial"/>
        </w:rPr>
        <w:t xml:space="preserve"> 1, </w:t>
      </w:r>
      <w:proofErr w:type="spellStart"/>
      <w:r>
        <w:rPr>
          <w:rFonts w:ascii="Arial" w:hAnsi="Arial" w:cs="Arial"/>
        </w:rPr>
        <w:t>кат</w:t>
      </w:r>
      <w:proofErr w:type="spellEnd"/>
      <w:r>
        <w:rPr>
          <w:rFonts w:ascii="Arial" w:hAnsi="Arial" w:cs="Arial"/>
        </w:rPr>
        <w:t xml:space="preserve"> ПО,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12, </w:t>
      </w:r>
      <w:proofErr w:type="spellStart"/>
      <w:r>
        <w:rPr>
          <w:rFonts w:ascii="Arial" w:hAnsi="Arial" w:cs="Arial"/>
        </w:rPr>
        <w:t>намена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посебен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заеднички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 Г,  </w:t>
      </w:r>
      <w:proofErr w:type="spellStart"/>
      <w:r>
        <w:rPr>
          <w:rFonts w:ascii="Arial" w:hAnsi="Arial" w:cs="Arial"/>
        </w:rPr>
        <w:t>внатрешна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површина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м2 65, СОПСТВЕНОСТ</w:t>
      </w: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21C30" w:rsidRDefault="00C21C30" w:rsidP="00C21C30">
      <w:pPr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hAnsi="Arial" w:cs="Arial"/>
        </w:rPr>
        <w:t>сопственост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солидарниот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bookmarkStart w:id="23" w:name="ODolz1"/>
      <w:bookmarkEnd w:id="23"/>
      <w:proofErr w:type="spellStart"/>
      <w:r>
        <w:rPr>
          <w:rFonts w:ascii="Arial" w:hAnsi="Arial" w:cs="Arial"/>
        </w:rPr>
        <w:t>Дејан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>,</w:t>
      </w: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E25C21">
        <w:rPr>
          <w:rFonts w:ascii="Arial" w:eastAsia="Times New Roman" w:hAnsi="Arial" w:cs="Arial"/>
          <w:b/>
          <w:lang w:val="ru-RU"/>
        </w:rPr>
        <w:t xml:space="preserve">09.03.2023 </w:t>
      </w:r>
      <w:proofErr w:type="spellStart"/>
      <w:r w:rsidRPr="00E25C21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 w:rsidRPr="00E25C21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proofErr w:type="gramStart"/>
      <w:r w:rsidRPr="00E25C21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</w:t>
      </w:r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1C30" w:rsidRPr="00211393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Почетната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утврдена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1134/2021 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20.06.2022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, 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55.089,00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3.387.973,00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под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21C30" w:rsidRPr="00211393" w:rsidRDefault="00C21C30" w:rsidP="00C21C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1C30" w:rsidRPr="00E25C21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proofErr w:type="gramStart"/>
      <w:r w:rsidRPr="00211393">
        <w:rPr>
          <w:rFonts w:ascii="Arial" w:eastAsia="Times New Roman" w:hAnsi="Arial" w:cs="Arial"/>
        </w:rPr>
        <w:t>службености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врз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И.бр.1134/2021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04.02.2022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C21C30" w:rsidRPr="00E25C21" w:rsidRDefault="00C21C30" w:rsidP="00C21C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21C30" w:rsidRPr="00211393" w:rsidRDefault="00C21C30" w:rsidP="00C21C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C21C30" w:rsidRPr="00211393" w:rsidRDefault="00C21C30" w:rsidP="00C21C3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Уплатата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паричните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жиро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сметката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380070543300162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води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даночен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број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C21C30" w:rsidRPr="00211393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C21C30" w:rsidRPr="00211393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1C30" w:rsidRPr="00211393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C21C30" w:rsidRPr="00211393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1C30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МЕКЕДОНИЈА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C21C30" w:rsidRPr="00211393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21C30" w:rsidRPr="00211393" w:rsidRDefault="00C21C30" w:rsidP="00C21C3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C21C30" w:rsidRPr="00823825" w:rsidRDefault="00C21C30" w:rsidP="00C2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C21C30" w:rsidRPr="00823825" w:rsidRDefault="00C21C30" w:rsidP="00C2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1C30" w:rsidRDefault="00C21C30" w:rsidP="00C2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1C30" w:rsidRPr="00DB4229" w:rsidRDefault="00C21C30" w:rsidP="00C21C30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A8393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21C30" w:rsidRPr="00867166" w:rsidTr="004D31F5">
        <w:trPr>
          <w:trHeight w:val="851"/>
        </w:trPr>
        <w:tc>
          <w:tcPr>
            <w:tcW w:w="4297" w:type="dxa"/>
          </w:tcPr>
          <w:p w:rsidR="00C21C30" w:rsidRPr="000406D7" w:rsidRDefault="00C21C30" w:rsidP="004D31F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E4516B" w:rsidRDefault="00E4516B"/>
    <w:sectPr w:rsidR="00E4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C30"/>
    <w:rsid w:val="00A83938"/>
    <w:rsid w:val="00B33D79"/>
    <w:rsid w:val="00C21C30"/>
    <w:rsid w:val="00E4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1C3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21C30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2023-02-20T07:34:00Z</dcterms:created>
  <dcterms:modified xsi:type="dcterms:W3CDTF">2023-02-20T07:43:00Z</dcterms:modified>
</cp:coreProperties>
</file>