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74"/>
        <w:gridCol w:w="563"/>
        <w:gridCol w:w="985"/>
        <w:gridCol w:w="2960"/>
      </w:tblGrid>
      <w:tr w:rsidR="00270C1E" w:rsidRPr="00DB4229" w:rsidTr="002D0273">
        <w:tc>
          <w:tcPr>
            <w:tcW w:w="6204" w:type="dxa"/>
            <w:hideMark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70C1E" w:rsidRPr="00DB4229" w:rsidTr="002D0273">
        <w:tc>
          <w:tcPr>
            <w:tcW w:w="6204" w:type="dxa"/>
            <w:hideMark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70C1E" w:rsidRPr="00DB4229" w:rsidTr="002D0273">
        <w:tc>
          <w:tcPr>
            <w:tcW w:w="6204" w:type="dxa"/>
            <w:hideMark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270C1E" w:rsidRPr="00823825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270C1E" w:rsidRPr="00DB4229" w:rsidTr="002D0273">
        <w:tc>
          <w:tcPr>
            <w:tcW w:w="6204" w:type="dxa"/>
            <w:hideMark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70C1E" w:rsidRPr="00DB4229" w:rsidTr="002D0273">
        <w:tc>
          <w:tcPr>
            <w:tcW w:w="6204" w:type="dxa"/>
            <w:hideMark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1480/2023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270C1E" w:rsidRPr="00DB4229" w:rsidTr="002D0273">
        <w:tc>
          <w:tcPr>
            <w:tcW w:w="6204" w:type="dxa"/>
            <w:hideMark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70C1E" w:rsidRPr="00DB4229" w:rsidTr="002D0273">
        <w:tc>
          <w:tcPr>
            <w:tcW w:w="6204" w:type="dxa"/>
            <w:hideMark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270C1E" w:rsidRPr="00DB4229" w:rsidTr="002D0273">
        <w:tc>
          <w:tcPr>
            <w:tcW w:w="6204" w:type="dxa"/>
            <w:hideMark/>
          </w:tcPr>
          <w:p w:rsidR="00270C1E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270C1E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270C1E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270C1E" w:rsidRPr="00DB4229" w:rsidRDefault="00270C1E" w:rsidP="002D027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70C1E" w:rsidRDefault="00270C1E" w:rsidP="00270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70C1E" w:rsidRDefault="00270C1E" w:rsidP="0027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70C1E" w:rsidRPr="00823825" w:rsidRDefault="00270C1E" w:rsidP="0027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Катерина Кокина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Скопје, ул.„Михаил Цоков“ бр.72/1-5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доверителите Деан Талески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 Владимир Комаров бр.13-23 Аеродром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>и Александар Велјановски од Скопје со живеалиште на  ул.Гаврил Радомир бр.2 Аеродром и Дане Јакимовски од Скопје со живеалиште на  ул.Народни Херои бр.19-1/18,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нотарски акт ОДУ бр.540/21 од 07.05.2021 година на НОТАР Ана Дојчиновска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должникот Блаже Блажев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ул.Бриселска бр.31 Карпош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>
        <w:rPr>
          <w:rFonts w:ascii="Arial" w:hAnsi="Arial" w:cs="Arial"/>
        </w:rPr>
        <w:t>26.10.2023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270C1E" w:rsidRPr="00823825" w:rsidRDefault="00270C1E" w:rsidP="00270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270C1E" w:rsidRPr="00823825" w:rsidRDefault="00270C1E" w:rsidP="00270C1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270C1E" w:rsidRPr="00823825" w:rsidRDefault="00270C1E" w:rsidP="00270C1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 ПРВА </w:t>
      </w:r>
      <w:r w:rsidRPr="00823825">
        <w:rPr>
          <w:rFonts w:ascii="Arial" w:hAnsi="Arial" w:cs="Arial"/>
          <w:b/>
        </w:rPr>
        <w:t>УСНА ЈАВНА ПРОДАЖБА</w:t>
      </w:r>
    </w:p>
    <w:p w:rsidR="00270C1E" w:rsidRPr="00823825" w:rsidRDefault="00270C1E" w:rsidP="00270C1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270C1E" w:rsidRPr="00823825" w:rsidRDefault="00270C1E" w:rsidP="00270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70C1E" w:rsidRDefault="00270C1E" w:rsidP="00270C1E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</w:t>
      </w:r>
      <w:r>
        <w:rPr>
          <w:rFonts w:ascii="Arial" w:eastAsia="Times New Roman" w:hAnsi="Arial" w:cs="Arial"/>
        </w:rPr>
        <w:t xml:space="preserve">прво </w:t>
      </w:r>
      <w:r w:rsidRPr="00211393">
        <w:rPr>
          <w:rFonts w:ascii="Arial" w:eastAsia="Times New Roman" w:hAnsi="Arial" w:cs="Arial"/>
        </w:rPr>
        <w:t>усно  јавно надда</w:t>
      </w:r>
      <w:r>
        <w:rPr>
          <w:rFonts w:ascii="Arial" w:eastAsia="Times New Roman" w:hAnsi="Arial" w:cs="Arial"/>
        </w:rPr>
        <w:t>вање на недвижноста:</w:t>
      </w:r>
    </w:p>
    <w:p w:rsidR="00270C1E" w:rsidRPr="00A5673A" w:rsidRDefault="00270C1E" w:rsidP="00270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673A">
        <w:rPr>
          <w:rFonts w:ascii="Arial" w:hAnsi="Arial" w:cs="Arial"/>
        </w:rPr>
        <w:t>Имотен лист број 464 Карпош: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92"/>
        <w:gridCol w:w="1172"/>
        <w:gridCol w:w="1405"/>
        <w:gridCol w:w="731"/>
        <w:gridCol w:w="669"/>
        <w:gridCol w:w="1349"/>
        <w:gridCol w:w="2602"/>
      </w:tblGrid>
      <w:tr w:rsidR="00270C1E" w:rsidTr="002D0273">
        <w:tc>
          <w:tcPr>
            <w:tcW w:w="2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на катастарска парцела</w:t>
            </w:r>
          </w:p>
        </w:tc>
        <w:tc>
          <w:tcPr>
            <w:tcW w:w="1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Викано место/улица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Катастарска култура</w:t>
            </w:r>
          </w:p>
        </w:tc>
        <w:tc>
          <w:tcPr>
            <w:tcW w:w="1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Површина во м2</w:t>
            </w:r>
          </w:p>
        </w:tc>
        <w:tc>
          <w:tcPr>
            <w:tcW w:w="2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Сопственост/сосопственост, заедничка сопственост</w:t>
            </w:r>
          </w:p>
        </w:tc>
      </w:tr>
      <w:tr w:rsidR="00270C1E" w:rsidTr="002D0273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основен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C1E" w:rsidTr="002D0273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1441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бриселска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сосопственост</w:t>
            </w:r>
          </w:p>
        </w:tc>
      </w:tr>
      <w:tr w:rsidR="00270C1E" w:rsidTr="002D0273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1441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Pr="001722CD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бриселска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Зпз1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сосопственост</w:t>
            </w:r>
          </w:p>
        </w:tc>
      </w:tr>
      <w:tr w:rsidR="00270C1E" w:rsidTr="002D0273"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1441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бриселска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Зпз 2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сосопственост</w:t>
            </w:r>
          </w:p>
        </w:tc>
      </w:tr>
    </w:tbl>
    <w:p w:rsidR="00270C1E" w:rsidRDefault="00270C1E" w:rsidP="0027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0C1E" w:rsidRDefault="00270C1E" w:rsidP="0027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Врз која недвижност должникот Блажев Блаже има право на сосопственост на 200/403 идеален дел од недвижност;</w:t>
      </w:r>
    </w:p>
    <w:p w:rsidR="00270C1E" w:rsidRDefault="00270C1E" w:rsidP="00270C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Имотен лист 21889 Ко Карпош: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"/>
        <w:gridCol w:w="692"/>
        <w:gridCol w:w="1350"/>
        <w:gridCol w:w="635"/>
        <w:gridCol w:w="1340"/>
        <w:gridCol w:w="644"/>
        <w:gridCol w:w="567"/>
        <w:gridCol w:w="709"/>
        <w:gridCol w:w="1684"/>
        <w:gridCol w:w="726"/>
        <w:gridCol w:w="1076"/>
        <w:gridCol w:w="901"/>
      </w:tblGrid>
      <w:tr w:rsidR="00270C1E" w:rsidTr="002D0273">
        <w:trPr>
          <w:trHeight w:val="923"/>
        </w:trPr>
        <w:tc>
          <w:tcPr>
            <w:tcW w:w="13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Број на катастарска парцела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Адреса (улица и куќен број на зграда)</w:t>
            </w:r>
          </w:p>
        </w:tc>
        <w:tc>
          <w:tcPr>
            <w:tcW w:w="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Бр. на зграда/друг објект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Намена на згр. Преземена при конверзија на податоците од стариот ел. систем</w:t>
            </w:r>
          </w:p>
        </w:tc>
        <w:tc>
          <w:tcPr>
            <w:tcW w:w="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влез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број</w:t>
            </w:r>
          </w:p>
        </w:tc>
        <w:tc>
          <w:tcPr>
            <w:tcW w:w="1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Намена на посебен/заеднички дел од зграда</w:t>
            </w:r>
          </w:p>
        </w:tc>
        <w:tc>
          <w:tcPr>
            <w:tcW w:w="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Внатрешна површина</w:t>
            </w:r>
          </w:p>
        </w:tc>
        <w:tc>
          <w:tcPr>
            <w:tcW w:w="1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Сопственост/сосопственост, заедничка сопственост</w:t>
            </w:r>
          </w:p>
        </w:tc>
        <w:tc>
          <w:tcPr>
            <w:tcW w:w="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Право преземено при конверзија на податоците од стариот ел.систем</w:t>
            </w:r>
          </w:p>
        </w:tc>
      </w:tr>
      <w:tr w:rsidR="00270C1E" w:rsidTr="002D0273">
        <w:trPr>
          <w:trHeight w:val="922"/>
        </w:trPr>
        <w:tc>
          <w:tcPr>
            <w:tcW w:w="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Основен 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</w:t>
            </w: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C1E" w:rsidRDefault="00270C1E" w:rsidP="002D02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C1E" w:rsidTr="002D02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Бриселска 31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 во семејна зграда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</w:tr>
      <w:tr w:rsidR="00270C1E" w:rsidTr="002D02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Бриселска 31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 во семејна зграда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</w:tr>
      <w:tr w:rsidR="00270C1E" w:rsidTr="002D02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Ул.Бриселска 31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А1-1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СОПСТВЕНОСТ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C1E" w:rsidTr="002D02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Ул.Бриселска 31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А1-1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СОПСТВЕНОСТ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C1E" w:rsidTr="002D027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Ул.Бриселска 31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А1-1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СОПСТВЕНОСТ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C1E" w:rsidRDefault="00270C1E" w:rsidP="002D0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C1E" w:rsidRPr="00A5673A" w:rsidRDefault="00270C1E" w:rsidP="00270C1E">
      <w:pPr>
        <w:spacing w:after="0" w:line="240" w:lineRule="auto"/>
        <w:ind w:firstLine="720"/>
        <w:jc w:val="both"/>
        <w:rPr>
          <w:rFonts w:ascii="Arial" w:hAnsi="Arial" w:cs="Arial"/>
          <w:b/>
          <w:bCs/>
          <w:u w:val="single"/>
        </w:rPr>
      </w:pPr>
      <w:r w:rsidRPr="00A5673A">
        <w:rPr>
          <w:rFonts w:ascii="Arial" w:eastAsia="Times New Roman" w:hAnsi="Arial" w:cs="Arial"/>
          <w:b/>
          <w:u w:val="single"/>
        </w:rPr>
        <w:t xml:space="preserve">Продажбата ќе се одржи на ден </w:t>
      </w:r>
      <w:r w:rsidRPr="00A5673A">
        <w:rPr>
          <w:rFonts w:ascii="Arial" w:eastAsia="Times New Roman" w:hAnsi="Arial" w:cs="Arial"/>
          <w:b/>
          <w:u w:val="single"/>
          <w:lang w:val="ru-RU"/>
        </w:rPr>
        <w:t xml:space="preserve">15.11.2023 </w:t>
      </w:r>
      <w:r w:rsidRPr="00A5673A">
        <w:rPr>
          <w:rFonts w:ascii="Arial" w:eastAsia="Times New Roman" w:hAnsi="Arial" w:cs="Arial"/>
          <w:b/>
          <w:u w:val="single"/>
        </w:rPr>
        <w:t xml:space="preserve">година во </w:t>
      </w:r>
      <w:r w:rsidRPr="00A5673A">
        <w:rPr>
          <w:rFonts w:ascii="Arial" w:eastAsia="Times New Roman" w:hAnsi="Arial" w:cs="Arial"/>
          <w:b/>
          <w:u w:val="single"/>
          <w:lang w:val="ru-RU"/>
        </w:rPr>
        <w:t xml:space="preserve">14:00 </w:t>
      </w:r>
      <w:r w:rsidRPr="00A5673A">
        <w:rPr>
          <w:rFonts w:ascii="Arial" w:eastAsia="Times New Roman" w:hAnsi="Arial" w:cs="Arial"/>
          <w:b/>
          <w:u w:val="single"/>
        </w:rPr>
        <w:t xml:space="preserve">часот  во просториите  </w:t>
      </w:r>
      <w:r w:rsidRPr="00A5673A">
        <w:rPr>
          <w:rFonts w:ascii="Arial" w:hAnsi="Arial" w:cs="Arial"/>
          <w:b/>
          <w:bCs/>
          <w:u w:val="single"/>
        </w:rPr>
        <w:t>на Извршител Катерина Кокина, ул.„Михаил Цоков“ бр.72/1-5, Скопје.</w:t>
      </w:r>
    </w:p>
    <w:p w:rsidR="00270C1E" w:rsidRDefault="00270C1E" w:rsidP="00270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</w:t>
      </w:r>
      <w:r>
        <w:rPr>
          <w:rFonts w:ascii="Arial" w:eastAsia="Times New Roman" w:hAnsi="Arial" w:cs="Arial"/>
        </w:rPr>
        <w:t xml:space="preserve">ст на недвижноста, утврдена со Заклучок за утврдување на вредност врз основа на чл.177 од ЗИ И.бр.1480/2023 од 02.10.2023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eastAsia="Times New Roman" w:hAnsi="Arial" w:cs="Arial"/>
          <w:lang w:val="ru-RU"/>
        </w:rPr>
        <w:t xml:space="preserve">Катерина Кокина </w:t>
      </w:r>
      <w:r>
        <w:rPr>
          <w:rFonts w:ascii="Arial" w:eastAsia="Times New Roman" w:hAnsi="Arial" w:cs="Arial"/>
        </w:rPr>
        <w:t xml:space="preserve"> изнесува:</w:t>
      </w:r>
    </w:p>
    <w:p w:rsidR="00270C1E" w:rsidRDefault="00270C1E" w:rsidP="0027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-Индивидуална стамбена зграда – приземје од 77 м2 во износ од 6.392.925,00 денари;</w:t>
      </w:r>
    </w:p>
    <w:p w:rsidR="00270C1E" w:rsidRDefault="00270C1E" w:rsidP="0027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Индивидуална стамбена зграда – кат 1 од 78 м2 во износ од 6.475.950,00 денари;</w:t>
      </w:r>
    </w:p>
    <w:p w:rsidR="00270C1E" w:rsidRDefault="00270C1E" w:rsidP="0027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Индивидуална стамбена зграда – поткровје од 91 м2 во износ од 7.555.275,00 денари;</w:t>
      </w:r>
    </w:p>
    <w:p w:rsidR="00270C1E" w:rsidRDefault="00270C1E" w:rsidP="0027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Индивидуална стамбена зграда – подрум од 40 м2 во износ од 3.321.000,00 денари;</w:t>
      </w:r>
    </w:p>
    <w:p w:rsidR="00270C1E" w:rsidRDefault="00270C1E" w:rsidP="0027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Гаража во склоп на куќа од 29м2 во износ од 993.207,00 денари ;</w:t>
      </w:r>
    </w:p>
    <w:p w:rsidR="00270C1E" w:rsidRDefault="00270C1E" w:rsidP="0027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ГИЗ  - дворно место во површина од 195 м2 со дел од посед 200/403 идеален дел од недвижност во износ од 1.548.387,00 денари,</w:t>
      </w:r>
    </w:p>
    <w:p w:rsidR="00270C1E" w:rsidRPr="00211393" w:rsidRDefault="00270C1E" w:rsidP="00270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Односно вкупен износ од 26.286.744,00 денари како почетна цена за  прва продажба на недвижноста,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70C1E" w:rsidRDefault="00270C1E" w:rsidP="00270C1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</w:t>
      </w:r>
      <w:r>
        <w:rPr>
          <w:rFonts w:ascii="Arial" w:eastAsia="Times New Roman" w:hAnsi="Arial" w:cs="Arial"/>
        </w:rPr>
        <w:t>ти: /</w:t>
      </w:r>
    </w:p>
    <w:p w:rsidR="00270C1E" w:rsidRPr="00211393" w:rsidRDefault="00270C1E" w:rsidP="00270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70C1E" w:rsidRDefault="00270C1E" w:rsidP="00270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70C1E" w:rsidRPr="001E0D5E" w:rsidRDefault="00270C1E" w:rsidP="00270C1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посебната сметка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200002387764020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Стопанска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МК5080011502026</w:t>
      </w:r>
      <w:r>
        <w:rPr>
          <w:rFonts w:ascii="Arial" w:hAnsi="Arial" w:cs="Arial"/>
        </w:rPr>
        <w:t>, најдоцна еден ден пред одржување на наддавањето. Доказ за уплатата на гаранцијата е извод од посебната сметка на извршителот.</w:t>
      </w:r>
    </w:p>
    <w:p w:rsidR="00270C1E" w:rsidRPr="00211393" w:rsidRDefault="00270C1E" w:rsidP="00270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70C1E" w:rsidRPr="00211393" w:rsidRDefault="00270C1E" w:rsidP="00270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70C1E" w:rsidRDefault="00270C1E" w:rsidP="00270C1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Pr="00A5673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</w:rPr>
        <w:t>.</w:t>
      </w:r>
    </w:p>
    <w:p w:rsidR="00270C1E" w:rsidRPr="00211393" w:rsidRDefault="00270C1E" w:rsidP="00270C1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70C1E" w:rsidRDefault="00270C1E" w:rsidP="00270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270C1E" w:rsidRPr="00DB4229" w:rsidRDefault="00270C1E" w:rsidP="00270C1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70C1E" w:rsidRPr="00867166" w:rsidTr="002D0273">
        <w:trPr>
          <w:trHeight w:val="851"/>
        </w:trPr>
        <w:tc>
          <w:tcPr>
            <w:tcW w:w="4297" w:type="dxa"/>
          </w:tcPr>
          <w:p w:rsidR="00270C1E" w:rsidRPr="000406D7" w:rsidRDefault="00270C1E" w:rsidP="002D027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64403E" w:rsidRDefault="0064403E"/>
    <w:sectPr w:rsidR="0064403E" w:rsidSect="00270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67CA"/>
    <w:multiLevelType w:val="hybridMultilevel"/>
    <w:tmpl w:val="D1706466"/>
    <w:lvl w:ilvl="0" w:tplc="D1AA1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3572A"/>
    <w:multiLevelType w:val="hybridMultilevel"/>
    <w:tmpl w:val="EFCE6B0E"/>
    <w:lvl w:ilvl="0" w:tplc="1EE81F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1E"/>
    <w:rsid w:val="002413A0"/>
    <w:rsid w:val="00270C1E"/>
    <w:rsid w:val="002B2E58"/>
    <w:rsid w:val="002B7964"/>
    <w:rsid w:val="00323DAB"/>
    <w:rsid w:val="0064403E"/>
    <w:rsid w:val="006B3E53"/>
    <w:rsid w:val="008D161A"/>
    <w:rsid w:val="00B9782D"/>
    <w:rsid w:val="00D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1E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0C1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70C1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C1E"/>
    <w:pPr>
      <w:ind w:left="720"/>
      <w:contextualSpacing/>
    </w:pPr>
  </w:style>
  <w:style w:type="table" w:styleId="TableGrid">
    <w:name w:val="Table Grid"/>
    <w:basedOn w:val="TableNormal"/>
    <w:rsid w:val="00270C1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1E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1E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0C1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70C1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C1E"/>
    <w:pPr>
      <w:ind w:left="720"/>
      <w:contextualSpacing/>
    </w:pPr>
  </w:style>
  <w:style w:type="table" w:styleId="TableGrid">
    <w:name w:val="Table Grid"/>
    <w:basedOn w:val="TableNormal"/>
    <w:rsid w:val="00270C1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1E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Комора на извршители</cp:lastModifiedBy>
  <cp:revision>2</cp:revision>
  <dcterms:created xsi:type="dcterms:W3CDTF">2023-10-30T08:14:00Z</dcterms:created>
  <dcterms:modified xsi:type="dcterms:W3CDTF">2023-10-30T08:14:00Z</dcterms:modified>
</cp:coreProperties>
</file>