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79B7" w14:textId="77777777" w:rsidR="00EB02F2" w:rsidRPr="00392EB5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PriemStranki"/>
      <w:bookmarkEnd w:id="1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703548CE" w14:textId="77777777" w:rsidR="00EB02F2" w:rsidRPr="00392EB5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736F32F" w14:textId="77777777" w:rsidR="00EB02F2" w:rsidRPr="00392EB5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21C1EBA" w14:textId="77777777" w:rsidR="00F65B23" w:rsidRPr="00392EB5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392EB5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392EB5">
        <w:rPr>
          <w:noProof/>
          <w:color w:val="000000" w:themeColor="text1"/>
          <w:lang w:eastAsia="mk-MK"/>
        </w:rPr>
        <w:drawing>
          <wp:inline distT="0" distB="0" distL="0" distR="0" wp14:anchorId="45E2CA25" wp14:editId="2871CEB3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BFCD7" w14:textId="77777777" w:rsidR="00F65B23" w:rsidRPr="00392EB5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392EB5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392E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686FC37B" w14:textId="77777777" w:rsidR="00F65B23" w:rsidRPr="00392EB5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392EB5"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22AB3DCC" w14:textId="77777777" w:rsidR="00596766" w:rsidRPr="00392EB5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1E6E751B" w14:textId="77777777" w:rsidR="00596766" w:rsidRPr="00392EB5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392EB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392EB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0E8F56EB" w14:textId="77777777" w:rsidR="00F65B23" w:rsidRPr="00392EB5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392EB5"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>1241/2018</w:t>
      </w:r>
    </w:p>
    <w:p w14:paraId="2C061B23" w14:textId="77777777" w:rsidR="00EB02F2" w:rsidRPr="00392EB5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014BD62D" w14:textId="77777777" w:rsidR="00392EB5" w:rsidRPr="00392EB5" w:rsidRDefault="00392EB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392EB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55642243" w14:textId="77777777" w:rsidR="00EB02F2" w:rsidRPr="00392EB5" w:rsidRDefault="00392EB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7D833ABB" w14:textId="77777777" w:rsidR="00EB02F2" w:rsidRPr="00392EB5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E710DCC" w14:textId="77777777" w:rsidR="00F65B23" w:rsidRPr="00392EB5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422B1A4F" w14:textId="03B93495" w:rsidR="004F4016" w:rsidRPr="00392EB5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доверителот СКАНИА КРЕДИТ АБ, С-151 87 Содертаље, Шведска</w:t>
      </w:r>
      <w:bookmarkStart w:id="8" w:name="DovGrad1"/>
      <w:bookmarkEnd w:id="8"/>
      <w:r w:rsidR="00392EB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 xml:space="preserve">седиште на 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adresa1"/>
      <w:bookmarkEnd w:id="12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С-151 87 Содертаље, Шведска</w:t>
      </w:r>
      <w:r w:rsidRPr="00392EB5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392EB5">
        <w:rPr>
          <w:rFonts w:ascii="Arial" w:hAnsi="Arial" w:cs="Arial"/>
          <w:color w:val="000000" w:themeColor="text1"/>
          <w:sz w:val="20"/>
          <w:szCs w:val="20"/>
        </w:rPr>
        <w:t>.</w:t>
      </w:r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бр.15/16 од 22.01.2016 година на Нотар Весна Паунова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должниците Благојчо Стојановски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Кочани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392EB5" w:rsidRPr="00392EB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ул.Крушевска бр.36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5" w:name="Dolznik2"/>
      <w:bookmarkEnd w:id="25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 xml:space="preserve">и Друштво за производство, трговија и услуги ХРИСТИЈАН-ТРАНС ДОО Кочани од Кочани </w:t>
      </w:r>
      <w:r w:rsidR="00392EB5">
        <w:rPr>
          <w:rFonts w:ascii="Arial" w:hAnsi="Arial" w:cs="Arial"/>
          <w:color w:val="000000" w:themeColor="text1"/>
          <w:sz w:val="20"/>
          <w:szCs w:val="20"/>
        </w:rPr>
        <w:t>со</w:t>
      </w:r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 xml:space="preserve"> ЕМБС 6670890 и седиште на ул.Крушевска бр.36</w:t>
      </w:r>
      <w:r w:rsid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и Елизабета Стојановска од Кочани и живеалиште на ул. Крушевска бр. 36,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09.11.2023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58850FBA" w14:textId="77777777" w:rsidR="00236E2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392EB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392EB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</w:t>
      </w:r>
    </w:p>
    <w:p w14:paraId="0A9D2251" w14:textId="01CAB4C1" w:rsidR="00DF1299" w:rsidRPr="00392EB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</w:t>
      </w:r>
    </w:p>
    <w:p w14:paraId="493A3A31" w14:textId="77777777" w:rsidR="00DF1299" w:rsidRPr="00392EB5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59D74F8D" w14:textId="77777777" w:rsidR="00DF1299" w:rsidRPr="00392EB5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3413C7B0" w14:textId="77777777" w:rsidR="00DF1299" w:rsidRPr="00392EB5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392EB5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392E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392EB5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392E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392EB5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392E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392EB5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392E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392EB5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392E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392EB5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392EB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392EB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92EB5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75E08140" w14:textId="77777777" w:rsidR="00DF1299" w:rsidRPr="00392EB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0CB7E0B" w14:textId="77777777" w:rsidR="00DF1299" w:rsidRPr="00392EB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E212FF" w14:textId="3394251E" w:rsidR="00236E2A" w:rsidRDefault="00DF1299" w:rsidP="00236E2A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392EB5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226087" w:rsidRPr="00392EB5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</w:t>
      </w:r>
      <w:r w:rsidR="0002664A" w:rsidRPr="00392EB5">
        <w:rPr>
          <w:rFonts w:ascii="Arial" w:hAnsi="Arial" w:cs="Arial"/>
          <w:color w:val="000000" w:themeColor="text1"/>
          <w:sz w:val="20"/>
          <w:szCs w:val="20"/>
        </w:rPr>
        <w:t xml:space="preserve">означена како: </w:t>
      </w:r>
      <w:r w:rsidR="00236E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E2A">
        <w:rPr>
          <w:rFonts w:ascii="Arial" w:hAnsi="Arial" w:cs="Arial"/>
          <w:bCs/>
          <w:sz w:val="20"/>
          <w:szCs w:val="20"/>
        </w:rPr>
        <w:t xml:space="preserve">гаража, </w:t>
      </w:r>
      <w:r w:rsidR="00236E2A">
        <w:rPr>
          <w:rFonts w:ascii="Arial" w:hAnsi="Arial" w:cs="Arial"/>
          <w:b/>
          <w:sz w:val="20"/>
          <w:szCs w:val="20"/>
        </w:rPr>
        <w:t xml:space="preserve">запишана во </w:t>
      </w:r>
      <w:r w:rsidR="00236E2A">
        <w:rPr>
          <w:rFonts w:ascii="Arial" w:hAnsi="Arial" w:cs="Arial"/>
          <w:b/>
          <w:sz w:val="20"/>
          <w:szCs w:val="20"/>
          <w:u w:val="single"/>
        </w:rPr>
        <w:t>имотен лист бр.108672 за КО Кисела Вода 2</w:t>
      </w:r>
      <w:r w:rsidR="00236E2A">
        <w:rPr>
          <w:rFonts w:ascii="Arial" w:hAnsi="Arial" w:cs="Arial"/>
          <w:sz w:val="20"/>
          <w:szCs w:val="20"/>
        </w:rPr>
        <w:t xml:space="preserve"> при АКН на РСМ -  ЦКН Скопје со следните ознаки</w:t>
      </w:r>
      <w:r w:rsidR="00236E2A">
        <w:rPr>
          <w:rFonts w:ascii="Arial" w:hAnsi="Arial" w:cs="Arial"/>
          <w:sz w:val="20"/>
          <w:szCs w:val="20"/>
          <w:lang w:val="ru-RU"/>
        </w:rPr>
        <w:t>:</w:t>
      </w:r>
    </w:p>
    <w:p w14:paraId="75FFA171" w14:textId="77777777" w:rsidR="00236E2A" w:rsidRDefault="00236E2A" w:rsidP="00236E2A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14:paraId="6AE15FF6" w14:textId="5560B402" w:rsidR="00236E2A" w:rsidRDefault="00236E2A" w:rsidP="00236E2A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14:paraId="79E68ED5" w14:textId="77777777" w:rsidR="00236E2A" w:rsidRDefault="00236E2A" w:rsidP="00236E2A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14:paraId="59AF4755" w14:textId="632B6091" w:rsidR="00DF1299" w:rsidRPr="00392EB5" w:rsidRDefault="00236E2A" w:rsidP="00236E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 ламела А), број на зграда/друг објект 1, намена на зграда А2-2, влез 2, кат ПО-1, број 78, намена на посебен/зеднички дел од зграда Г - гаража, со внатрешна површина од 13 м2 </w:t>
      </w:r>
      <w:r w:rsidR="00226087" w:rsidRPr="00392EB5">
        <w:rPr>
          <w:rFonts w:ascii="Arial" w:hAnsi="Arial" w:cs="Arial"/>
          <w:color w:val="000000" w:themeColor="text1"/>
          <w:sz w:val="20"/>
          <w:szCs w:val="20"/>
        </w:rPr>
        <w:t>сопственост на</w:t>
      </w:r>
      <w:r w:rsidR="00DF1299" w:rsidRPr="00392EB5">
        <w:rPr>
          <w:rFonts w:ascii="Arial" w:hAnsi="Arial" w:cs="Arial"/>
          <w:color w:val="000000" w:themeColor="text1"/>
          <w:sz w:val="20"/>
          <w:szCs w:val="20"/>
        </w:rPr>
        <w:t xml:space="preserve"> должникот</w:t>
      </w:r>
      <w:r w:rsidR="0002664A"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784C"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7" w:name="Odolz"/>
      <w:bookmarkEnd w:id="27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Елизабета Стојановска</w:t>
      </w:r>
      <w:r w:rsidR="00DA5DC9" w:rsidRPr="00392EB5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14:paraId="345071D4" w14:textId="77777777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2BA5B7" w14:textId="7322F2B8" w:rsidR="00DF1299" w:rsidRPr="00392EB5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236E2A"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30.11.2023</w:t>
      </w:r>
      <w:r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година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 w:rsidR="00236E2A"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</w:t>
      </w:r>
      <w:r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часот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</w:t>
      </w:r>
      <w:r w:rsidR="00226087" w:rsidRPr="00392EB5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392EB5">
        <w:rPr>
          <w:rFonts w:ascii="Arial" w:hAnsi="Arial" w:cs="Arial"/>
          <w:color w:val="000000" w:themeColor="text1"/>
          <w:sz w:val="20"/>
          <w:szCs w:val="20"/>
        </w:rPr>
        <w:t>ул.Петар Попарсов бр.36А</w:t>
      </w:r>
      <w:r w:rsidR="00226087" w:rsidRPr="00392EB5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E810CD5" w14:textId="77777777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D63FCB" w14:textId="0233C777" w:rsidR="00DF1299" w:rsidRPr="00392EB5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392EB5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392EB5">
        <w:rPr>
          <w:rFonts w:ascii="Arial" w:hAnsi="Arial" w:cs="Arial"/>
          <w:color w:val="000000" w:themeColor="text1"/>
          <w:sz w:val="20"/>
          <w:szCs w:val="20"/>
        </w:rPr>
        <w:t>И.бр.</w:t>
      </w:r>
      <w:bookmarkStart w:id="28" w:name="IBroj"/>
      <w:bookmarkEnd w:id="28"/>
      <w:r w:rsidR="00392EB5" w:rsidRPr="00392EB5">
        <w:rPr>
          <w:rFonts w:ascii="Arial" w:hAnsi="Arial" w:cs="Arial"/>
          <w:color w:val="000000" w:themeColor="text1"/>
          <w:sz w:val="20"/>
          <w:szCs w:val="20"/>
        </w:rPr>
        <w:t>1241/2018</w:t>
      </w:r>
      <w:r w:rsidR="008B5083" w:rsidRPr="00392EB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236E2A">
        <w:rPr>
          <w:rFonts w:ascii="Arial" w:hAnsi="Arial" w:cs="Arial"/>
          <w:color w:val="000000" w:themeColor="text1"/>
          <w:sz w:val="20"/>
          <w:szCs w:val="20"/>
        </w:rPr>
        <w:t>25.10.2023</w:t>
      </w:r>
      <w:r w:rsidR="008B5083" w:rsidRPr="00392EB5">
        <w:rPr>
          <w:rFonts w:ascii="Arial" w:hAnsi="Arial" w:cs="Arial"/>
          <w:color w:val="000000" w:themeColor="text1"/>
          <w:sz w:val="20"/>
          <w:szCs w:val="20"/>
        </w:rPr>
        <w:t xml:space="preserve"> година</w:t>
      </w:r>
      <w:r w:rsidR="00226087" w:rsidRPr="00392EB5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236E2A"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504.972,00</w:t>
      </w:r>
      <w:r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денари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1159FE41" w14:textId="77777777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7BBD3C" w14:textId="62D64635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236E2A">
        <w:rPr>
          <w:rFonts w:ascii="Arial" w:hAnsi="Arial" w:cs="Arial"/>
          <w:color w:val="000000" w:themeColor="text1"/>
          <w:sz w:val="20"/>
          <w:szCs w:val="20"/>
        </w:rPr>
        <w:t>нема товари.</w:t>
      </w:r>
      <w:r w:rsidR="00DF1299"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17746C" w14:textId="77777777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DA33F7" w14:textId="77777777" w:rsidR="00226087" w:rsidRPr="00392EB5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392EB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5E0877AD" w14:textId="77777777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E405BD" w14:textId="5150436F" w:rsidR="00226087" w:rsidRPr="00236E2A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</w:t>
      </w:r>
      <w:r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Уплатата на паричните средства на име гаранција се врши на жиро сметката од извршителот со бр.</w:t>
      </w:r>
      <w:r w:rsidR="00B367A2"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250010900648554</w:t>
      </w:r>
      <w:r w:rsidR="00252A7D"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која се води кај</w:t>
      </w:r>
      <w:r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B367A2"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Шпаркасе банка Македонија АД Скопје</w:t>
      </w:r>
      <w:r w:rsidR="00252A7D"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и даночен број 5030006240628</w:t>
      </w:r>
      <w:r w:rsidRPr="00236E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најдоцна 1 (еден) ден пред продажбата.</w:t>
      </w:r>
    </w:p>
    <w:p w14:paraId="17BCC7A1" w14:textId="77777777" w:rsidR="00252A7D" w:rsidRPr="00392EB5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432628" w14:textId="77777777" w:rsidR="00252A7D" w:rsidRPr="00392EB5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6B1BAEFC" w14:textId="77777777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14ED50" w14:textId="77777777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5DE0E1F7" w14:textId="77777777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499AA6" w14:textId="77777777" w:rsidR="00252A7D" w:rsidRPr="00392EB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7DBE8494" w14:textId="77777777" w:rsidR="00252A7D" w:rsidRPr="00392EB5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F11D67" w14:textId="1EC67EB2" w:rsidR="00252A7D" w:rsidRPr="00392EB5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236E2A">
        <w:rPr>
          <w:rFonts w:ascii="Arial" w:hAnsi="Arial" w:cs="Arial"/>
          <w:color w:val="000000" w:themeColor="text1"/>
          <w:sz w:val="20"/>
          <w:szCs w:val="20"/>
          <w:lang w:val="ru-RU"/>
        </w:rPr>
        <w:t>15 (петнаесет)</w:t>
      </w:r>
      <w:r w:rsidRPr="00392EB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D01A0CF" w14:textId="77777777" w:rsidR="00252A7D" w:rsidRPr="00392EB5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82D502" w14:textId="50C069A6" w:rsidR="00252A7D" w:rsidRPr="00392EB5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236E2A">
        <w:rPr>
          <w:rFonts w:ascii="Arial" w:hAnsi="Arial" w:cs="Arial"/>
          <w:color w:val="000000" w:themeColor="text1"/>
          <w:sz w:val="20"/>
          <w:szCs w:val="20"/>
          <w:lang w:val="ru-RU"/>
        </w:rPr>
        <w:t>– дневен печат Нова Македонија</w:t>
      </w:r>
      <w:r w:rsidRPr="00392EB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0325CDB" w14:textId="77777777" w:rsidR="00252A7D" w:rsidRPr="00392EB5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12110" w14:textId="77777777" w:rsidR="00252A7D" w:rsidRPr="00392EB5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CFE450A" w14:textId="77777777" w:rsidR="00226087" w:rsidRPr="00392EB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AB95DB" w14:textId="77777777" w:rsidR="00226087" w:rsidRPr="00392EB5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6EA0CAE6" w14:textId="77777777" w:rsidR="00226087" w:rsidRPr="00392EB5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2994B951" w14:textId="77777777" w:rsidR="00226087" w:rsidRPr="00392EB5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996114C" w14:textId="77777777" w:rsidR="00A62DE7" w:rsidRPr="00392EB5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392EB5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392EB5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392EB5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1D226548" w14:textId="6885206C"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392EB5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5639C4CC" w14:textId="4A95C0D1" w:rsidR="0077794E" w:rsidRPr="00392EB5" w:rsidRDefault="0069346E" w:rsidP="007779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</w:t>
      </w:r>
      <w:r w:rsidR="0077794E">
        <w:rPr>
          <w:rFonts w:ascii="Arial" w:hAnsi="Arial" w:cs="Arial"/>
          <w:sz w:val="20"/>
          <w:szCs w:val="20"/>
        </w:rPr>
        <w:t xml:space="preserve">ица со првенствено купување – преку куќен совет </w:t>
      </w:r>
    </w:p>
    <w:p w14:paraId="4B94385F" w14:textId="282F1C3F" w:rsidR="00226087" w:rsidRPr="00392EB5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236E2A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  <w:r w:rsidRPr="00392EB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0437DB7" w14:textId="77777777" w:rsidR="00EB02F2" w:rsidRPr="00392EB5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392EB5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392E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392EB5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14:paraId="083A89DC" w14:textId="77777777" w:rsidR="00543AF1" w:rsidRPr="00392EB5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8C76F20" w14:textId="77CC92F4" w:rsidR="00543AF1" w:rsidRPr="00392EB5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5FEECED" w14:textId="00A1F8A0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0CBB424" w14:textId="77777777" w:rsidR="00236E2A" w:rsidRPr="00392EB5" w:rsidRDefault="00236E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FD412D2" w14:textId="7E2E8257" w:rsidR="00EB02F2" w:rsidRPr="00C8203E" w:rsidRDefault="00EB558C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r>
        <w:rPr>
          <w:rFonts w:ascii="Arial" w:hAnsi="Arial" w:cs="Arial"/>
          <w:noProof/>
          <w:color w:val="000000" w:themeColor="text1"/>
          <w:sz w:val="20"/>
          <w:szCs w:val="20"/>
        </w:rPr>
        <w:pict w14:anchorId="31137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66.75pt;margin-top:609.95pt;width:177.75pt;height:89.25pt;z-index:251660288;mso-position-horizontal-relative:margin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392EB5" w:rsidRPr="00392EB5">
        <w:rPr>
          <w:rFonts w:ascii="Arial" w:hAnsi="Arial" w:cs="Arial"/>
          <w:color w:val="000000" w:themeColor="text1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</w:t>
      </w:r>
      <w:r w:rsidR="00392EB5">
        <w:rPr>
          <w:rFonts w:ascii="Arial" w:hAnsi="Arial" w:cs="Arial"/>
          <w:sz w:val="20"/>
          <w:szCs w:val="20"/>
          <w:lang w:val="en-US"/>
        </w:rPr>
        <w:t>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14148" w14:textId="77777777" w:rsidR="00EB558C" w:rsidRDefault="00EB558C" w:rsidP="00392EB5">
      <w:pPr>
        <w:spacing w:after="0" w:line="240" w:lineRule="auto"/>
      </w:pPr>
      <w:r>
        <w:separator/>
      </w:r>
    </w:p>
  </w:endnote>
  <w:endnote w:type="continuationSeparator" w:id="0">
    <w:p w14:paraId="2590EC10" w14:textId="77777777" w:rsidR="00EB558C" w:rsidRDefault="00EB558C" w:rsidP="0039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E388" w14:textId="77777777" w:rsidR="00392EB5" w:rsidRPr="00392EB5" w:rsidRDefault="00392EB5" w:rsidP="00392EB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455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1914" w14:textId="77777777" w:rsidR="00EB558C" w:rsidRDefault="00EB558C" w:rsidP="00392EB5">
      <w:pPr>
        <w:spacing w:after="0" w:line="240" w:lineRule="auto"/>
      </w:pPr>
      <w:r>
        <w:separator/>
      </w:r>
    </w:p>
  </w:footnote>
  <w:footnote w:type="continuationSeparator" w:id="0">
    <w:p w14:paraId="028E2090" w14:textId="77777777" w:rsidR="00EB558C" w:rsidRDefault="00EB558C" w:rsidP="0039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455D"/>
    <w:rsid w:val="0002664A"/>
    <w:rsid w:val="000A4928"/>
    <w:rsid w:val="00226087"/>
    <w:rsid w:val="00236E2A"/>
    <w:rsid w:val="00252A7D"/>
    <w:rsid w:val="002941C1"/>
    <w:rsid w:val="002A014B"/>
    <w:rsid w:val="003106B9"/>
    <w:rsid w:val="003758F5"/>
    <w:rsid w:val="00392EB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9346E"/>
    <w:rsid w:val="00710AAE"/>
    <w:rsid w:val="0077794E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B5A65"/>
    <w:rsid w:val="00BE0684"/>
    <w:rsid w:val="00C170D8"/>
    <w:rsid w:val="00C8203E"/>
    <w:rsid w:val="00CC28C6"/>
    <w:rsid w:val="00D70936"/>
    <w:rsid w:val="00D70D00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EB558C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9174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2023-11-09T10:13:00Z</dcterms:created>
  <dcterms:modified xsi:type="dcterms:W3CDTF">2023-11-09T10:13:00Z</dcterms:modified>
</cp:coreProperties>
</file>