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F5537" w:rsidTr="00CB276D">
        <w:tc>
          <w:tcPr>
            <w:tcW w:w="6204" w:type="dxa"/>
            <w:hideMark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  <w:r w:rsidRPr="001F5537">
              <w:rPr>
                <w:rFonts w:ascii="Arial" w:hAnsi="Arial" w:cs="Arial"/>
                <w:noProof/>
                <w:sz w:val="21"/>
                <w:szCs w:val="21"/>
                <w:lang w:eastAsia="mk-MK"/>
              </w:rPr>
              <w:drawing>
                <wp:inline distT="0" distB="0" distL="0" distR="0" wp14:anchorId="0A98D39D" wp14:editId="23FAD83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lang w:val="ru-RU"/>
              </w:rPr>
            </w:pPr>
          </w:p>
        </w:tc>
      </w:tr>
      <w:tr w:rsidR="00823825" w:rsidRPr="001F5537" w:rsidTr="00CB276D">
        <w:tc>
          <w:tcPr>
            <w:tcW w:w="6204" w:type="dxa"/>
            <w:hideMark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1F5537" w:rsidTr="00CB276D">
        <w:tc>
          <w:tcPr>
            <w:tcW w:w="6204" w:type="dxa"/>
            <w:hideMark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F5537">
              <w:rPr>
                <w:rFonts w:ascii="Arial" w:eastAsia="Times New Roman" w:hAnsi="Arial" w:cs="Arial"/>
                <w:b/>
                <w:sz w:val="21"/>
                <w:szCs w:val="21"/>
              </w:rPr>
              <w:t>И З В Р Ш И Т Е Л</w:t>
            </w:r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1F5537">
              <w:rPr>
                <w:rFonts w:ascii="Arial" w:eastAsia="Times New Roman" w:hAnsi="Arial" w:cs="Arial"/>
                <w:b/>
                <w:sz w:val="21"/>
                <w:szCs w:val="21"/>
              </w:rPr>
              <w:t>Образец бр.</w:t>
            </w:r>
            <w:r w:rsidR="008C43A1"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66</w:t>
            </w:r>
          </w:p>
        </w:tc>
      </w:tr>
      <w:tr w:rsidR="00823825" w:rsidRPr="001F5537" w:rsidTr="00CB276D">
        <w:tc>
          <w:tcPr>
            <w:tcW w:w="6204" w:type="dxa"/>
            <w:hideMark/>
          </w:tcPr>
          <w:p w:rsidR="00823825" w:rsidRPr="001F5537" w:rsidRDefault="000229C2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0" w:name="Ime"/>
            <w:bookmarkEnd w:id="0"/>
            <w:proofErr w:type="spellStart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Никола</w:t>
            </w:r>
            <w:proofErr w:type="spellEnd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Богатинов</w:t>
            </w:r>
            <w:proofErr w:type="spellEnd"/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1F5537" w:rsidTr="00CB276D">
        <w:tc>
          <w:tcPr>
            <w:tcW w:w="6204" w:type="dxa"/>
            <w:hideMark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F5537">
              <w:rPr>
                <w:rFonts w:ascii="Arial" w:eastAsia="Times New Roman" w:hAnsi="Arial" w:cs="Arial"/>
                <w:b/>
                <w:sz w:val="21"/>
                <w:szCs w:val="21"/>
              </w:rPr>
              <w:t>именуван за подрачјето</w:t>
            </w:r>
            <w:r w:rsidR="003B0CFE" w:rsidRPr="001F5537">
              <w:rPr>
                <w:rFonts w:ascii="Arial" w:eastAsia="Times New Roman" w:hAnsi="Arial" w:cs="Arial"/>
                <w:b/>
                <w:sz w:val="21"/>
                <w:szCs w:val="21"/>
              </w:rPr>
              <w:t xml:space="preserve"> на</w:t>
            </w:r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F5537" w:rsidRDefault="003B0CFE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F553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 xml:space="preserve">            И.бр</w:t>
            </w:r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</w:t>
            </w:r>
            <w:bookmarkStart w:id="1" w:name="Ibr"/>
            <w:bookmarkEnd w:id="1"/>
            <w:r w:rsidR="000229C2"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950/2019</w:t>
            </w:r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</w:p>
        </w:tc>
      </w:tr>
      <w:tr w:rsidR="00823825" w:rsidRPr="001F5537" w:rsidTr="00CB276D">
        <w:tc>
          <w:tcPr>
            <w:tcW w:w="6204" w:type="dxa"/>
            <w:hideMark/>
          </w:tcPr>
          <w:p w:rsidR="000229C2" w:rsidRPr="001F5537" w:rsidRDefault="000229C2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bookmarkStart w:id="2" w:name="OPodracjeSud"/>
            <w:bookmarkEnd w:id="2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 xml:space="preserve">Основен граѓански суд Скопје и </w:t>
            </w:r>
          </w:p>
          <w:p w:rsidR="00823825" w:rsidRPr="001F5537" w:rsidRDefault="000229C2" w:rsidP="000229C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1F5537" w:rsidTr="00CB276D">
        <w:tc>
          <w:tcPr>
            <w:tcW w:w="6204" w:type="dxa"/>
            <w:hideMark/>
          </w:tcPr>
          <w:p w:rsidR="00823825" w:rsidRPr="001F5537" w:rsidRDefault="000229C2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3" w:name="OAdresaIzv"/>
            <w:bookmarkEnd w:id="3"/>
            <w:proofErr w:type="spellStart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ул.Даме</w:t>
            </w:r>
            <w:proofErr w:type="spellEnd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Груев</w:t>
            </w:r>
            <w:proofErr w:type="spellEnd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бр.3/4-3</w:t>
            </w:r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  <w:tr w:rsidR="00823825" w:rsidRPr="001F5537" w:rsidTr="00CB276D">
        <w:tc>
          <w:tcPr>
            <w:tcW w:w="6204" w:type="dxa"/>
            <w:hideMark/>
          </w:tcPr>
          <w:p w:rsidR="000229C2" w:rsidRPr="001F5537" w:rsidRDefault="000229C2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тел</w:t>
            </w:r>
            <w:proofErr w:type="spellEnd"/>
            <w:proofErr w:type="gramEnd"/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. 02/60-90-316; 074/223-381 </w:t>
            </w:r>
          </w:p>
          <w:p w:rsidR="00823825" w:rsidRPr="001F5537" w:rsidRDefault="000229C2" w:rsidP="00CB276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</w:pPr>
            <w:r w:rsidRPr="001F5537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izvrsitelbogatinov@gmail.com</w:t>
            </w:r>
          </w:p>
        </w:tc>
        <w:tc>
          <w:tcPr>
            <w:tcW w:w="566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993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  <w:tc>
          <w:tcPr>
            <w:tcW w:w="2977" w:type="dxa"/>
          </w:tcPr>
          <w:p w:rsidR="00823825" w:rsidRPr="001F5537" w:rsidRDefault="00823825" w:rsidP="00CB276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ru-RU"/>
              </w:rPr>
            </w:pPr>
          </w:p>
        </w:tc>
      </w:tr>
    </w:tbl>
    <w:p w:rsidR="00823825" w:rsidRPr="001F5537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1"/>
          <w:szCs w:val="21"/>
        </w:rPr>
      </w:pPr>
      <w:r w:rsidRPr="001F5537">
        <w:rPr>
          <w:rFonts w:ascii="Arial" w:hAnsi="Arial" w:cs="Arial"/>
          <w:b/>
          <w:bCs/>
          <w:color w:val="000080"/>
          <w:sz w:val="21"/>
          <w:szCs w:val="21"/>
        </w:rPr>
        <w:t xml:space="preserve">                                 </w:t>
      </w:r>
      <w:r w:rsidRPr="001F5537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1F5537">
        <w:rPr>
          <w:rFonts w:ascii="Arial" w:hAnsi="Arial" w:cs="Arial"/>
          <w:b/>
          <w:bCs/>
          <w:color w:val="000080"/>
          <w:sz w:val="21"/>
          <w:szCs w:val="21"/>
        </w:rPr>
        <w:tab/>
      </w:r>
      <w:r w:rsidRPr="001F5537">
        <w:rPr>
          <w:rFonts w:ascii="Arial" w:hAnsi="Arial" w:cs="Arial"/>
          <w:b/>
          <w:bCs/>
          <w:color w:val="000080"/>
          <w:sz w:val="21"/>
          <w:szCs w:val="21"/>
        </w:rPr>
        <w:tab/>
        <w:t xml:space="preserve">   </w:t>
      </w:r>
    </w:p>
    <w:p w:rsidR="00823825" w:rsidRPr="001F5537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lang w:val="en-US"/>
        </w:rPr>
      </w:pPr>
    </w:p>
    <w:p w:rsidR="0021499C" w:rsidRPr="001F5537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F5537">
        <w:rPr>
          <w:rFonts w:ascii="Arial" w:hAnsi="Arial" w:cs="Arial"/>
          <w:sz w:val="21"/>
          <w:szCs w:val="21"/>
        </w:rPr>
        <w:t xml:space="preserve">Извршителот </w:t>
      </w:r>
      <w:bookmarkStart w:id="5" w:name="Izvrsitel"/>
      <w:bookmarkEnd w:id="5"/>
      <w:r w:rsidR="000229C2" w:rsidRPr="001F5537">
        <w:rPr>
          <w:rFonts w:ascii="Arial" w:hAnsi="Arial" w:cs="Arial"/>
          <w:sz w:val="21"/>
          <w:szCs w:val="21"/>
        </w:rPr>
        <w:t>Никола Богатинов</w:t>
      </w:r>
      <w:r w:rsidRPr="001F5537">
        <w:rPr>
          <w:rFonts w:ascii="Arial" w:hAnsi="Arial" w:cs="Arial"/>
          <w:sz w:val="21"/>
          <w:szCs w:val="21"/>
        </w:rPr>
        <w:t xml:space="preserve"> од </w:t>
      </w:r>
      <w:bookmarkStart w:id="6" w:name="Adresa"/>
      <w:bookmarkEnd w:id="6"/>
      <w:r w:rsidR="000229C2" w:rsidRPr="001F5537">
        <w:rPr>
          <w:rFonts w:ascii="Arial" w:hAnsi="Arial" w:cs="Arial"/>
          <w:sz w:val="21"/>
          <w:szCs w:val="21"/>
        </w:rPr>
        <w:t>Скопје, ул.Даме Груев бр.3/4-3</w:t>
      </w:r>
      <w:r w:rsidRPr="001F5537">
        <w:rPr>
          <w:rFonts w:ascii="Arial" w:hAnsi="Arial" w:cs="Arial"/>
          <w:sz w:val="21"/>
          <w:szCs w:val="21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229C2" w:rsidRPr="001F5537">
        <w:rPr>
          <w:rFonts w:ascii="Arial" w:hAnsi="Arial" w:cs="Arial"/>
          <w:sz w:val="21"/>
          <w:szCs w:val="21"/>
        </w:rPr>
        <w:t>доверителот СТОПАНСКА БАНКА А.Д. Скопје</w:t>
      </w:r>
      <w:r w:rsidRPr="001F5537">
        <w:rPr>
          <w:rFonts w:ascii="Arial" w:hAnsi="Arial" w:cs="Arial"/>
          <w:sz w:val="21"/>
          <w:szCs w:val="21"/>
        </w:rPr>
        <w:t xml:space="preserve"> од </w:t>
      </w:r>
      <w:bookmarkStart w:id="8" w:name="DovGrad1"/>
      <w:bookmarkEnd w:id="8"/>
      <w:r w:rsidR="000229C2" w:rsidRPr="001F5537">
        <w:rPr>
          <w:rFonts w:ascii="Arial" w:hAnsi="Arial" w:cs="Arial"/>
          <w:sz w:val="21"/>
          <w:szCs w:val="21"/>
        </w:rPr>
        <w:t>Скопје</w:t>
      </w:r>
      <w:r w:rsidRPr="001F5537">
        <w:rPr>
          <w:rFonts w:ascii="Arial" w:hAnsi="Arial" w:cs="Arial"/>
          <w:sz w:val="21"/>
          <w:szCs w:val="21"/>
          <w:lang w:val="ru-RU"/>
        </w:rPr>
        <w:t xml:space="preserve"> </w:t>
      </w:r>
      <w:r w:rsidRPr="001F5537">
        <w:rPr>
          <w:rFonts w:ascii="Arial" w:hAnsi="Arial" w:cs="Arial"/>
          <w:sz w:val="21"/>
          <w:szCs w:val="21"/>
        </w:rPr>
        <w:t xml:space="preserve">со </w:t>
      </w:r>
      <w:bookmarkStart w:id="9" w:name="opis_edb1"/>
      <w:bookmarkEnd w:id="9"/>
      <w:r w:rsidR="000229C2" w:rsidRPr="001F5537">
        <w:rPr>
          <w:rFonts w:ascii="Arial" w:hAnsi="Arial" w:cs="Arial"/>
          <w:sz w:val="21"/>
          <w:szCs w:val="21"/>
        </w:rPr>
        <w:t>ЕДБ 4030996116744 и ЕМБС 4065549</w:t>
      </w:r>
      <w:r w:rsidRPr="001F5537">
        <w:rPr>
          <w:rFonts w:ascii="Arial" w:hAnsi="Arial" w:cs="Arial"/>
          <w:sz w:val="21"/>
          <w:szCs w:val="21"/>
        </w:rPr>
        <w:t xml:space="preserve"> </w:t>
      </w:r>
      <w:bookmarkStart w:id="10" w:name="edb1"/>
      <w:bookmarkEnd w:id="10"/>
      <w:r w:rsidRPr="001F5537">
        <w:rPr>
          <w:rFonts w:ascii="Arial" w:hAnsi="Arial" w:cs="Arial"/>
          <w:sz w:val="21"/>
          <w:szCs w:val="21"/>
        </w:rPr>
        <w:t xml:space="preserve"> </w:t>
      </w:r>
      <w:bookmarkStart w:id="11" w:name="opis_sed1"/>
      <w:bookmarkEnd w:id="11"/>
      <w:r w:rsidR="000229C2" w:rsidRPr="001F5537">
        <w:rPr>
          <w:rFonts w:ascii="Arial" w:hAnsi="Arial" w:cs="Arial"/>
          <w:sz w:val="21"/>
          <w:szCs w:val="21"/>
        </w:rPr>
        <w:t xml:space="preserve">и седиште на </w:t>
      </w:r>
      <w:r w:rsidRPr="001F5537">
        <w:rPr>
          <w:rFonts w:ascii="Arial" w:hAnsi="Arial" w:cs="Arial"/>
          <w:sz w:val="21"/>
          <w:szCs w:val="21"/>
        </w:rPr>
        <w:t xml:space="preserve"> </w:t>
      </w:r>
      <w:bookmarkStart w:id="12" w:name="adresa1"/>
      <w:bookmarkEnd w:id="12"/>
      <w:r w:rsidR="000229C2" w:rsidRPr="001F5537">
        <w:rPr>
          <w:rFonts w:ascii="Arial" w:hAnsi="Arial" w:cs="Arial"/>
          <w:sz w:val="21"/>
          <w:szCs w:val="21"/>
        </w:rPr>
        <w:t>ул. 11 Октомври бр. 7</w:t>
      </w:r>
      <w:r w:rsidRPr="001F5537">
        <w:rPr>
          <w:rFonts w:ascii="Arial" w:hAnsi="Arial" w:cs="Arial"/>
          <w:sz w:val="21"/>
          <w:szCs w:val="21"/>
          <w:lang w:val="ru-RU"/>
        </w:rPr>
        <w:t>,</w:t>
      </w:r>
      <w:r w:rsidRPr="001F5537">
        <w:rPr>
          <w:rFonts w:ascii="Arial" w:hAnsi="Arial" w:cs="Arial"/>
          <w:sz w:val="21"/>
          <w:szCs w:val="21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1F5537">
        <w:rPr>
          <w:rFonts w:ascii="Arial" w:hAnsi="Arial" w:cs="Arial"/>
          <w:sz w:val="21"/>
          <w:szCs w:val="21"/>
        </w:rPr>
        <w:t xml:space="preserve"> засновано на извршната исправа </w:t>
      </w:r>
      <w:bookmarkStart w:id="17" w:name="IzvIsprava"/>
      <w:bookmarkEnd w:id="17"/>
      <w:r w:rsidR="000229C2" w:rsidRPr="001F5537">
        <w:rPr>
          <w:rFonts w:ascii="Arial" w:hAnsi="Arial" w:cs="Arial"/>
          <w:sz w:val="21"/>
          <w:szCs w:val="21"/>
        </w:rPr>
        <w:t>ОДУ бр.393/16 од 01.07.2016 година на Нотар Олга Димовска од Скопје</w:t>
      </w:r>
      <w:r w:rsidRPr="001F5537">
        <w:rPr>
          <w:rFonts w:ascii="Arial" w:hAnsi="Arial" w:cs="Arial"/>
          <w:sz w:val="21"/>
          <w:szCs w:val="21"/>
        </w:rPr>
        <w:t xml:space="preserve">, против </w:t>
      </w:r>
      <w:bookmarkStart w:id="18" w:name="Dolznik1"/>
      <w:bookmarkEnd w:id="18"/>
      <w:r w:rsidR="000229C2" w:rsidRPr="001F5537">
        <w:rPr>
          <w:rFonts w:ascii="Arial" w:hAnsi="Arial" w:cs="Arial"/>
          <w:sz w:val="21"/>
          <w:szCs w:val="21"/>
        </w:rPr>
        <w:t>должниците ДИСАГОН-97 експорт-импорт ДООЕЛ Скопје</w:t>
      </w:r>
      <w:r w:rsidRPr="001F5537">
        <w:rPr>
          <w:rFonts w:ascii="Arial" w:hAnsi="Arial" w:cs="Arial"/>
          <w:sz w:val="21"/>
          <w:szCs w:val="21"/>
        </w:rPr>
        <w:t xml:space="preserve"> од </w:t>
      </w:r>
      <w:bookmarkStart w:id="19" w:name="DolzGrad1"/>
      <w:bookmarkEnd w:id="19"/>
      <w:r w:rsidR="000229C2" w:rsidRPr="001F5537">
        <w:rPr>
          <w:rFonts w:ascii="Arial" w:hAnsi="Arial" w:cs="Arial"/>
          <w:sz w:val="21"/>
          <w:szCs w:val="21"/>
        </w:rPr>
        <w:t>Скопје</w:t>
      </w:r>
      <w:r w:rsidRPr="001F5537">
        <w:rPr>
          <w:rFonts w:ascii="Arial" w:hAnsi="Arial" w:cs="Arial"/>
          <w:sz w:val="21"/>
          <w:szCs w:val="21"/>
        </w:rPr>
        <w:t xml:space="preserve">, </w:t>
      </w:r>
      <w:bookmarkStart w:id="20" w:name="Dolznik2"/>
      <w:bookmarkEnd w:id="20"/>
      <w:r w:rsidR="000229C2" w:rsidRPr="001F5537">
        <w:rPr>
          <w:rFonts w:ascii="Arial" w:hAnsi="Arial" w:cs="Arial"/>
          <w:sz w:val="21"/>
          <w:szCs w:val="21"/>
        </w:rPr>
        <w:t>и Ќазим Мехмети од Скопје</w:t>
      </w:r>
      <w:r w:rsidR="00390165">
        <w:rPr>
          <w:rFonts w:ascii="Arial" w:hAnsi="Arial" w:cs="Arial"/>
          <w:sz w:val="21"/>
          <w:szCs w:val="21"/>
        </w:rPr>
        <w:t>,</w:t>
      </w:r>
      <w:r w:rsidR="000229C2" w:rsidRPr="001F5537">
        <w:rPr>
          <w:rFonts w:ascii="Arial" w:hAnsi="Arial" w:cs="Arial"/>
          <w:sz w:val="21"/>
          <w:szCs w:val="21"/>
        </w:rPr>
        <w:t xml:space="preserve"> Бејтула Јонуз од Скопје</w:t>
      </w:r>
      <w:r w:rsidR="00390165">
        <w:rPr>
          <w:rFonts w:ascii="Arial" w:hAnsi="Arial" w:cs="Arial"/>
          <w:sz w:val="21"/>
          <w:szCs w:val="21"/>
        </w:rPr>
        <w:t>,</w:t>
      </w:r>
      <w:r w:rsidR="000229C2" w:rsidRPr="001F5537">
        <w:rPr>
          <w:rFonts w:ascii="Arial" w:hAnsi="Arial" w:cs="Arial"/>
          <w:sz w:val="21"/>
          <w:szCs w:val="21"/>
        </w:rPr>
        <w:t xml:space="preserve"> Расим Јонузи од Скопје, Ќани Туша од Скопје, Кемал Куртишов од Скопје, Румена Ѓорѓиевска од Скопје, Стојан Рајовски од Скопје,</w:t>
      </w:r>
      <w:r w:rsidRPr="001F5537">
        <w:rPr>
          <w:rFonts w:ascii="Arial" w:hAnsi="Arial" w:cs="Arial"/>
          <w:sz w:val="21"/>
          <w:szCs w:val="21"/>
        </w:rPr>
        <w:t xml:space="preserve"> за спроведување на извршување </w:t>
      </w:r>
      <w:bookmarkStart w:id="21" w:name="VredPredmet"/>
      <w:bookmarkEnd w:id="21"/>
      <w:r w:rsidRPr="001F5537">
        <w:rPr>
          <w:rFonts w:ascii="Arial" w:hAnsi="Arial" w:cs="Arial"/>
          <w:sz w:val="21"/>
          <w:szCs w:val="21"/>
        </w:rPr>
        <w:t xml:space="preserve">на ден </w:t>
      </w:r>
      <w:bookmarkStart w:id="22" w:name="DatumIzdava"/>
      <w:bookmarkEnd w:id="22"/>
      <w:r w:rsidR="000229C2" w:rsidRPr="001F5537">
        <w:rPr>
          <w:rFonts w:ascii="Arial" w:hAnsi="Arial" w:cs="Arial"/>
          <w:sz w:val="21"/>
          <w:szCs w:val="21"/>
        </w:rPr>
        <w:t>30.05.2022</w:t>
      </w:r>
      <w:r w:rsidRPr="001F5537">
        <w:rPr>
          <w:rFonts w:ascii="Arial" w:hAnsi="Arial" w:cs="Arial"/>
          <w:sz w:val="21"/>
          <w:szCs w:val="21"/>
        </w:rPr>
        <w:t xml:space="preserve"> година го донесува следниот:</w:t>
      </w:r>
    </w:p>
    <w:p w:rsidR="00DF1299" w:rsidRPr="001F553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1F5537">
        <w:rPr>
          <w:rFonts w:ascii="Arial" w:hAnsi="Arial" w:cs="Arial"/>
          <w:sz w:val="21"/>
          <w:szCs w:val="21"/>
        </w:rPr>
        <w:t xml:space="preserve"> </w:t>
      </w:r>
      <w:r w:rsidR="00DF1299" w:rsidRPr="001F5537">
        <w:rPr>
          <w:rFonts w:ascii="Arial" w:hAnsi="Arial" w:cs="Arial"/>
          <w:sz w:val="21"/>
          <w:szCs w:val="21"/>
        </w:rPr>
        <w:t xml:space="preserve">                                                                           </w:t>
      </w:r>
      <w:r w:rsidR="00226087" w:rsidRPr="001F5537">
        <w:rPr>
          <w:rFonts w:ascii="Arial" w:hAnsi="Arial" w:cs="Arial"/>
          <w:sz w:val="21"/>
          <w:szCs w:val="21"/>
        </w:rPr>
        <w:t xml:space="preserve"> </w:t>
      </w:r>
      <w:r w:rsidR="00DF1299" w:rsidRPr="001F553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</w:t>
      </w:r>
    </w:p>
    <w:p w:rsidR="000229C2" w:rsidRPr="001F5537" w:rsidRDefault="000229C2" w:rsidP="000229C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F5537">
        <w:rPr>
          <w:rFonts w:ascii="Arial" w:hAnsi="Arial" w:cs="Arial"/>
          <w:b/>
          <w:sz w:val="21"/>
          <w:szCs w:val="21"/>
        </w:rPr>
        <w:t>З А К Л У Ч О К</w:t>
      </w:r>
    </w:p>
    <w:p w:rsidR="000229C2" w:rsidRPr="001F5537" w:rsidRDefault="000229C2" w:rsidP="000229C2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 w:rsidRPr="001F5537">
        <w:rPr>
          <w:rFonts w:ascii="Arial" w:hAnsi="Arial" w:cs="Arial"/>
          <w:b/>
          <w:sz w:val="21"/>
          <w:szCs w:val="21"/>
        </w:rPr>
        <w:t>ЗА ВТОРА УСНА ЈАВНА ПРОДАЖБА</w:t>
      </w:r>
    </w:p>
    <w:p w:rsidR="000229C2" w:rsidRPr="001F5537" w:rsidRDefault="000229C2" w:rsidP="000229C2">
      <w:pPr>
        <w:spacing w:after="0"/>
        <w:jc w:val="center"/>
        <w:rPr>
          <w:rFonts w:ascii="Arial" w:hAnsi="Arial" w:cs="Arial"/>
          <w:sz w:val="21"/>
          <w:szCs w:val="21"/>
        </w:rPr>
      </w:pPr>
      <w:r w:rsidRPr="001F5537">
        <w:rPr>
          <w:rFonts w:ascii="Arial" w:hAnsi="Arial" w:cs="Arial"/>
          <w:b/>
          <w:sz w:val="21"/>
          <w:szCs w:val="21"/>
        </w:rPr>
        <w:t xml:space="preserve">(врз основа на членовите 179 став (1), 181 став (1) и 182 став (1) од </w:t>
      </w:r>
      <w:r w:rsidRPr="001F5537">
        <w:rPr>
          <w:rFonts w:ascii="Arial" w:hAnsi="Arial" w:cs="Arial"/>
          <w:b/>
          <w:bCs/>
          <w:sz w:val="21"/>
          <w:szCs w:val="21"/>
        </w:rPr>
        <w:t>Законот за извршување</w:t>
      </w:r>
      <w:r w:rsidRPr="001F5537">
        <w:rPr>
          <w:rFonts w:ascii="Arial" w:hAnsi="Arial" w:cs="Arial"/>
          <w:b/>
          <w:sz w:val="21"/>
          <w:szCs w:val="21"/>
        </w:rPr>
        <w:t>)</w:t>
      </w:r>
    </w:p>
    <w:p w:rsidR="000229C2" w:rsidRPr="001F5537" w:rsidRDefault="000229C2" w:rsidP="000229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0229C2" w:rsidRPr="001F5537" w:rsidRDefault="000229C2" w:rsidP="000229C2">
      <w:pPr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eastAsia="Times New Roman" w:hAnsi="Arial" w:cs="Arial"/>
          <w:sz w:val="21"/>
          <w:szCs w:val="21"/>
        </w:rPr>
        <w:t>СЕ ОПРЕДЕЛУВА втора продажба со усно  јавно наддавање на недвижноста означена како:</w:t>
      </w:r>
    </w:p>
    <w:p w:rsidR="000229C2" w:rsidRPr="001F5537" w:rsidRDefault="000229C2" w:rsidP="000229C2">
      <w:pPr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1.недвижност СОПСТВЕНОСТ на заложниот должник  Ќани Туша од Скопје со и живеалиште на ул.1 бр.21, Блаце, запишана во имотен лист бр.3211 за КО КУЧЕВИШТЕ-ВОНГРАД при Агенција за Катастар на недвижности- Одделение за катастар на недвижности Скопје опишана како: </w:t>
      </w:r>
    </w:p>
    <w:p w:rsidR="000229C2" w:rsidRPr="001F5537" w:rsidRDefault="000229C2" w:rsidP="000229C2">
      <w:pPr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eastAsia="Times New Roman" w:hAnsi="Arial" w:cs="Arial"/>
          <w:sz w:val="21"/>
          <w:szCs w:val="21"/>
          <w:lang w:val="ru-RU"/>
        </w:rPr>
        <w:t>-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ab/>
        <w:t xml:space="preserve">ДП на КП бр.6195 , дел 2, адреса ПИРКОВ РИД, бр.на зграда/друг објект 1, нам.на згр.преземена при конверзија на податоците од стариот ел.систем Г2, влез 1, кат ПРИ3, намена на посебен/заеднички дел од зграда ДП, внатрешна површина 330м2, СОПСТВЕНОСТ. </w:t>
      </w:r>
    </w:p>
    <w:p w:rsidR="000229C2" w:rsidRPr="001F5537" w:rsidRDefault="000229C2" w:rsidP="000229C2">
      <w:pPr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2.недвижност СОПСТВЕНОСТ на должникот / заложниот должник  ДРУШТВО ЗА ПРОИЗВОДСТВО, ТРГОВИЈА И УСЛУГИ ДИСАГОН-97 ЕКСПОРТ-ИМПОРТ СКОПЈЕ од Скопје со </w:t>
      </w:r>
      <w:bookmarkStart w:id="23" w:name="_GoBack"/>
      <w:bookmarkEnd w:id="23"/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седиште на ул.Кеј 13-ти Ноември бр.ГТЦ кат-1 секција/6 локал 10, запишана во имотен лист бр.2062 за КО КУЧЕВИШТЕ-ВОНГРАД при Агенција за Катастар на недвижности- Одделение за катастар на недвижности Скопје опишана како: </w:t>
      </w:r>
    </w:p>
    <w:p w:rsidR="000229C2" w:rsidRPr="001F5537" w:rsidRDefault="000229C2" w:rsidP="000229C2">
      <w:pPr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eastAsia="Times New Roman" w:hAnsi="Arial" w:cs="Arial"/>
          <w:sz w:val="21"/>
          <w:szCs w:val="21"/>
          <w:lang w:val="ru-RU"/>
        </w:rPr>
        <w:t>-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ab/>
        <w:t>НИВА на КП бр.6198 , дел 1, викано место/улица ПИРКОВ РИД, катастарска култура ЗЗ, класа 6, површина 3473м2, СОПСТВЕНОСТ</w:t>
      </w:r>
    </w:p>
    <w:p w:rsidR="001F5537" w:rsidRPr="001F5537" w:rsidRDefault="000229C2" w:rsidP="001F5537">
      <w:pPr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eastAsia="Times New Roman" w:hAnsi="Arial" w:cs="Arial"/>
          <w:sz w:val="21"/>
          <w:szCs w:val="21"/>
          <w:lang w:val="ru-RU"/>
        </w:rPr>
        <w:tab/>
        <w:t>Врз опишаните недвижности се спроведува извршување според 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 оптоварени со хипотека на Стопанска Банка АД Скопје.</w:t>
      </w:r>
    </w:p>
    <w:p w:rsidR="001F5537" w:rsidRPr="001F5537" w:rsidRDefault="000229C2" w:rsidP="001F5537">
      <w:pPr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eastAsia="Times New Roman" w:hAnsi="Arial" w:cs="Arial"/>
          <w:sz w:val="21"/>
          <w:szCs w:val="21"/>
        </w:rPr>
        <w:t xml:space="preserve">Продажбата ќе се одржи на ден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29.06.2022 </w:t>
      </w:r>
      <w:r w:rsidRPr="001F5537">
        <w:rPr>
          <w:rFonts w:ascii="Arial" w:eastAsia="Times New Roman" w:hAnsi="Arial" w:cs="Arial"/>
          <w:sz w:val="21"/>
          <w:szCs w:val="21"/>
        </w:rPr>
        <w:t xml:space="preserve">година за недвижноста опишана во точка 1 во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12:00 </w:t>
      </w:r>
      <w:r w:rsidRPr="001F5537">
        <w:rPr>
          <w:rFonts w:ascii="Arial" w:eastAsia="Times New Roman" w:hAnsi="Arial" w:cs="Arial"/>
          <w:sz w:val="21"/>
          <w:szCs w:val="21"/>
        </w:rPr>
        <w:t xml:space="preserve">часот и недвижноста опишана во точка 2 во 13:00 часот во просториите на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>извршител Никола Богатинов од Скопје.</w:t>
      </w:r>
    </w:p>
    <w:p w:rsidR="001F5537" w:rsidRPr="001F5537" w:rsidRDefault="000229C2" w:rsidP="001F5537">
      <w:pPr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 xml:space="preserve">Почетната вредност на недвижноста, утврдена со заклучок на извршителот Извршителот Магдалена Симовска Давидовиќ од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>24.01.2020 година за недвижноста</w:t>
      </w:r>
      <w:r w:rsidR="00CB276D"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опишана во точка 1 </w:t>
      </w:r>
      <w:r w:rsidR="00CB276D" w:rsidRPr="001F5537">
        <w:rPr>
          <w:rFonts w:ascii="Arial" w:eastAsia="Times New Roman" w:hAnsi="Arial" w:cs="Arial"/>
          <w:sz w:val="21"/>
          <w:szCs w:val="21"/>
        </w:rPr>
        <w:t xml:space="preserve">согласно предлогот за втора продажба од доверителот Стопанска Банка АД Скопје, изнесува </w:t>
      </w:r>
      <w:r w:rsidR="0009035F">
        <w:rPr>
          <w:rFonts w:ascii="Arial" w:eastAsia="Times New Roman" w:hAnsi="Arial" w:cs="Arial"/>
          <w:sz w:val="21"/>
          <w:szCs w:val="21"/>
        </w:rPr>
        <w:t>5</w:t>
      </w:r>
      <w:r w:rsidR="00CB276D" w:rsidRPr="001F5537">
        <w:rPr>
          <w:rFonts w:ascii="Arial" w:eastAsia="Times New Roman" w:hAnsi="Arial" w:cs="Arial"/>
          <w:sz w:val="21"/>
          <w:szCs w:val="21"/>
        </w:rPr>
        <w:t>.</w:t>
      </w:r>
      <w:r w:rsidR="0009035F">
        <w:rPr>
          <w:rFonts w:ascii="Arial" w:eastAsia="Times New Roman" w:hAnsi="Arial" w:cs="Arial"/>
          <w:sz w:val="21"/>
          <w:szCs w:val="21"/>
        </w:rPr>
        <w:t>1</w:t>
      </w:r>
      <w:r w:rsidR="00CB276D" w:rsidRPr="001F5537">
        <w:rPr>
          <w:rFonts w:ascii="Arial" w:eastAsia="Times New Roman" w:hAnsi="Arial" w:cs="Arial"/>
          <w:sz w:val="21"/>
          <w:szCs w:val="21"/>
        </w:rPr>
        <w:t xml:space="preserve">00.000,00 денари, под која недвижноста не може да се продаде на второ јавно наддавање </w:t>
      </w:r>
      <w:r w:rsidRPr="001F5537">
        <w:rPr>
          <w:rFonts w:ascii="Arial" w:eastAsia="Times New Roman" w:hAnsi="Arial" w:cs="Arial"/>
          <w:sz w:val="21"/>
          <w:szCs w:val="21"/>
        </w:rPr>
        <w:t xml:space="preserve">и за недвижноста опишана во точка 2 </w:t>
      </w:r>
      <w:r w:rsidR="00CB276D" w:rsidRPr="001F5537">
        <w:rPr>
          <w:rFonts w:ascii="Arial" w:eastAsia="Times New Roman" w:hAnsi="Arial" w:cs="Arial"/>
          <w:sz w:val="21"/>
          <w:szCs w:val="21"/>
        </w:rPr>
        <w:t xml:space="preserve">согласно предлогот </w:t>
      </w:r>
      <w:r w:rsidR="00CB276D" w:rsidRPr="001F5537">
        <w:rPr>
          <w:rFonts w:ascii="Arial" w:eastAsia="Times New Roman" w:hAnsi="Arial" w:cs="Arial"/>
          <w:sz w:val="21"/>
          <w:szCs w:val="21"/>
        </w:rPr>
        <w:lastRenderedPageBreak/>
        <w:t xml:space="preserve">за втора продажба од доверителот Стопанска Банка АД Скопје, изнесува </w:t>
      </w:r>
      <w:r w:rsidR="0009035F">
        <w:rPr>
          <w:rFonts w:ascii="Arial" w:eastAsia="Times New Roman" w:hAnsi="Arial" w:cs="Arial"/>
          <w:sz w:val="21"/>
          <w:szCs w:val="21"/>
        </w:rPr>
        <w:t>3</w:t>
      </w:r>
      <w:r w:rsidR="00CB276D" w:rsidRPr="001F5537">
        <w:rPr>
          <w:rFonts w:ascii="Arial" w:eastAsia="Times New Roman" w:hAnsi="Arial" w:cs="Arial"/>
          <w:sz w:val="21"/>
          <w:szCs w:val="21"/>
        </w:rPr>
        <w:t>.</w:t>
      </w:r>
      <w:r w:rsidR="0009035F">
        <w:rPr>
          <w:rFonts w:ascii="Arial" w:eastAsia="Times New Roman" w:hAnsi="Arial" w:cs="Arial"/>
          <w:sz w:val="21"/>
          <w:szCs w:val="21"/>
        </w:rPr>
        <w:t>9</w:t>
      </w:r>
      <w:r w:rsidR="00CB276D" w:rsidRPr="001F5537">
        <w:rPr>
          <w:rFonts w:ascii="Arial" w:eastAsia="Times New Roman" w:hAnsi="Arial" w:cs="Arial"/>
          <w:sz w:val="21"/>
          <w:szCs w:val="21"/>
        </w:rPr>
        <w:t>00.000,00 денари, под која недвижноста не може да се продаде на второ јавно наддавање</w:t>
      </w:r>
      <w:r w:rsidRPr="001F5537">
        <w:rPr>
          <w:rFonts w:ascii="Arial" w:eastAsia="Times New Roman" w:hAnsi="Arial" w:cs="Arial"/>
          <w:sz w:val="21"/>
          <w:szCs w:val="21"/>
        </w:rPr>
        <w:t>.</w:t>
      </w:r>
    </w:p>
    <w:p w:rsidR="000229C2" w:rsidRPr="001F5537" w:rsidRDefault="000229C2" w:rsidP="001F5537">
      <w:pPr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 xml:space="preserve">Недвижноста е оптоварена со следните товари и службености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налогот за извршување по чл.166 од ЗИ за И.бр.950/19 од 02.10.2019 година на Извршителот Магдалена Симовска Давидовиќ од Скопје, а преземен од извршител Никола Богатинов од Скопје во корист на Стопанска Банка АД Скопје. </w:t>
      </w:r>
      <w:r w:rsidRPr="001F5537">
        <w:rPr>
          <w:rFonts w:ascii="Arial" w:eastAsia="Times New Roman" w:hAnsi="Arial" w:cs="Arial"/>
          <w:sz w:val="21"/>
          <w:szCs w:val="21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1F5537">
        <w:rPr>
          <w:rFonts w:ascii="Arial" w:eastAsia="Times New Roman" w:hAnsi="Arial" w:cs="Arial"/>
          <w:color w:val="00B050"/>
          <w:sz w:val="21"/>
          <w:szCs w:val="21"/>
        </w:rPr>
        <w:t xml:space="preserve"> </w:t>
      </w:r>
      <w:r w:rsidRPr="001F5537">
        <w:rPr>
          <w:rFonts w:ascii="Arial" w:eastAsia="Times New Roman" w:hAnsi="Arial" w:cs="Arial"/>
          <w:sz w:val="21"/>
          <w:szCs w:val="21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229C2" w:rsidRPr="001F5537" w:rsidRDefault="000229C2" w:rsidP="000229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229C2" w:rsidRPr="001F5537" w:rsidRDefault="000229C2" w:rsidP="000229C2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  <w:lang w:eastAsia="mk-MK"/>
        </w:rPr>
      </w:pPr>
      <w:r w:rsidRPr="001F5537">
        <w:rPr>
          <w:rFonts w:ascii="Arial" w:eastAsia="Times New Roman" w:hAnsi="Arial" w:cs="Arial"/>
          <w:sz w:val="21"/>
          <w:szCs w:val="21"/>
        </w:rPr>
        <w:t>Уплатата на паричните средства на име гаранција се врши на жиро сметката од извршителот со бр.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 290100000214222 </w:t>
      </w:r>
      <w:r w:rsidRPr="001F5537">
        <w:rPr>
          <w:rFonts w:ascii="Arial" w:eastAsia="Times New Roman" w:hAnsi="Arial" w:cs="Arial"/>
          <w:sz w:val="21"/>
          <w:szCs w:val="21"/>
        </w:rPr>
        <w:t xml:space="preserve">која се води кај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>ТТК БАНКА АД Скопје</w:t>
      </w:r>
      <w:r w:rsidRPr="001F5537">
        <w:rPr>
          <w:rFonts w:ascii="Arial" w:eastAsia="Times New Roman" w:hAnsi="Arial" w:cs="Arial"/>
          <w:sz w:val="21"/>
          <w:szCs w:val="21"/>
        </w:rPr>
        <w:t xml:space="preserve"> и даночен број </w:t>
      </w:r>
      <w:r w:rsidRPr="001F5537">
        <w:rPr>
          <w:rFonts w:ascii="Arial" w:hAnsi="Arial" w:cs="Arial"/>
          <w:sz w:val="21"/>
          <w:szCs w:val="21"/>
          <w:lang w:eastAsia="mk-MK"/>
        </w:rPr>
        <w:t>5080021510680.</w:t>
      </w:r>
    </w:p>
    <w:p w:rsidR="000229C2" w:rsidRPr="001F5537" w:rsidRDefault="000229C2" w:rsidP="000229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  <w:lang w:val="ru-RU"/>
        </w:rPr>
      </w:pPr>
      <w:r w:rsidRPr="001F5537">
        <w:rPr>
          <w:rFonts w:ascii="Arial" w:hAnsi="Arial" w:cs="Arial"/>
          <w:b/>
          <w:sz w:val="21"/>
          <w:szCs w:val="21"/>
          <w:lang w:eastAsia="mk-MK"/>
        </w:rPr>
        <w:t>Гаранцијата да се уплати најдоцна до 27.06.2022 година</w:t>
      </w:r>
      <w:r w:rsidRPr="001F5537">
        <w:rPr>
          <w:rFonts w:ascii="Arial" w:hAnsi="Arial" w:cs="Arial"/>
          <w:sz w:val="21"/>
          <w:szCs w:val="21"/>
          <w:lang w:eastAsia="mk-MK"/>
        </w:rPr>
        <w:t>.</w:t>
      </w:r>
    </w:p>
    <w:p w:rsidR="000229C2" w:rsidRPr="001F5537" w:rsidRDefault="000229C2" w:rsidP="000229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229C2" w:rsidRPr="001F5537" w:rsidRDefault="000229C2" w:rsidP="000229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1F5537">
        <w:rPr>
          <w:rFonts w:ascii="Arial" w:eastAsia="Times New Roman" w:hAnsi="Arial" w:cs="Arial"/>
          <w:sz w:val="21"/>
          <w:szCs w:val="21"/>
          <w:lang w:val="en-US"/>
        </w:rPr>
        <w:t xml:space="preserve">15 </w:t>
      </w:r>
      <w:r w:rsidRPr="001F5537">
        <w:rPr>
          <w:rFonts w:ascii="Arial" w:eastAsia="Times New Roman" w:hAnsi="Arial" w:cs="Arial"/>
          <w:sz w:val="21"/>
          <w:szCs w:val="21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229C2" w:rsidRPr="001F5537" w:rsidRDefault="000229C2" w:rsidP="000229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>Данокот на промет паѓа на товар на купувачот.</w:t>
      </w:r>
    </w:p>
    <w:p w:rsidR="000229C2" w:rsidRPr="001F5537" w:rsidRDefault="000229C2" w:rsidP="000229C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 xml:space="preserve">Овој заклучок ќе се објави во следните средства за јавно информирање </w:t>
      </w:r>
      <w:r w:rsidRPr="001F5537">
        <w:rPr>
          <w:rFonts w:ascii="Arial" w:eastAsia="Times New Roman" w:hAnsi="Arial" w:cs="Arial"/>
          <w:sz w:val="21"/>
          <w:szCs w:val="21"/>
          <w:lang w:val="ru-RU"/>
        </w:rPr>
        <w:t xml:space="preserve">Нова Македонија и електронски на веб страницата на Комората </w:t>
      </w:r>
      <w:r w:rsidRPr="001F5537">
        <w:rPr>
          <w:rFonts w:ascii="Arial" w:eastAsia="Times New Roman" w:hAnsi="Arial" w:cs="Arial"/>
          <w:sz w:val="21"/>
          <w:szCs w:val="21"/>
        </w:rPr>
        <w:t>.</w:t>
      </w:r>
    </w:p>
    <w:p w:rsidR="000229C2" w:rsidRPr="001F5537" w:rsidRDefault="000229C2" w:rsidP="001F5537">
      <w:pPr>
        <w:spacing w:after="0" w:line="24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1F5537">
        <w:rPr>
          <w:rFonts w:ascii="Arial" w:eastAsia="Times New Roman" w:hAnsi="Arial" w:cs="Arial"/>
          <w:sz w:val="21"/>
          <w:szCs w:val="21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1F5537" w:rsidRPr="001F5537">
        <w:rPr>
          <w:rFonts w:ascii="Arial" w:hAnsi="Arial" w:cs="Arial"/>
          <w:sz w:val="21"/>
          <w:szCs w:val="21"/>
          <w:lang w:val="en-US"/>
        </w:rPr>
        <w:t xml:space="preserve"> </w:t>
      </w:r>
    </w:p>
    <w:p w:rsidR="000229C2" w:rsidRPr="001F5537" w:rsidRDefault="000229C2" w:rsidP="000229C2">
      <w:pPr>
        <w:spacing w:after="0" w:line="240" w:lineRule="auto"/>
        <w:ind w:firstLine="720"/>
        <w:rPr>
          <w:rFonts w:ascii="Arial" w:hAnsi="Arial" w:cs="Arial"/>
          <w:sz w:val="21"/>
          <w:szCs w:val="21"/>
        </w:rPr>
      </w:pPr>
      <w:r w:rsidRPr="001F553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</w:t>
      </w:r>
      <w:r w:rsidRPr="001F5537">
        <w:rPr>
          <w:rFonts w:ascii="Arial" w:hAnsi="Arial" w:cs="Arial"/>
          <w:sz w:val="21"/>
          <w:szCs w:val="21"/>
          <w:lang w:val="en-US"/>
        </w:rPr>
        <w:t xml:space="preserve">                           </w:t>
      </w:r>
      <w:r w:rsidRPr="001F5537">
        <w:rPr>
          <w:rFonts w:ascii="Arial" w:hAnsi="Arial" w:cs="Arial"/>
          <w:sz w:val="21"/>
          <w:szCs w:val="21"/>
        </w:rPr>
        <w:t xml:space="preserve">  И З В Р Ш И Т Е Л</w:t>
      </w:r>
    </w:p>
    <w:p w:rsidR="001F5537" w:rsidRPr="001F5537" w:rsidRDefault="001F5537" w:rsidP="001F5537">
      <w:pPr>
        <w:spacing w:after="0" w:line="240" w:lineRule="auto"/>
        <w:ind w:left="7200" w:firstLine="720"/>
        <w:rPr>
          <w:rFonts w:ascii="Arial" w:hAnsi="Arial" w:cs="Arial"/>
          <w:sz w:val="21"/>
          <w:szCs w:val="21"/>
        </w:rPr>
      </w:pPr>
      <w:r w:rsidRPr="001F5537">
        <w:rPr>
          <w:rFonts w:ascii="Arial" w:hAnsi="Arial" w:cs="Arial"/>
          <w:sz w:val="21"/>
          <w:szCs w:val="21"/>
        </w:rPr>
        <w:t>Никола Богатинов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0229C2" w:rsidRPr="001F5537" w:rsidTr="000229C2">
        <w:trPr>
          <w:trHeight w:val="851"/>
        </w:trPr>
        <w:tc>
          <w:tcPr>
            <w:tcW w:w="4297" w:type="dxa"/>
            <w:hideMark/>
          </w:tcPr>
          <w:p w:rsidR="000229C2" w:rsidRPr="001F5537" w:rsidRDefault="000229C2">
            <w:pPr>
              <w:pStyle w:val="BodyText"/>
              <w:jc w:val="center"/>
              <w:rPr>
                <w:rFonts w:ascii="Arial" w:hAnsi="Arial" w:cs="Arial"/>
                <w:sz w:val="21"/>
                <w:szCs w:val="21"/>
                <w:lang w:val="mk-MK"/>
              </w:rPr>
            </w:pPr>
            <w:bookmarkStart w:id="24" w:name="OIzvIme"/>
            <w:bookmarkEnd w:id="24"/>
          </w:p>
        </w:tc>
      </w:tr>
    </w:tbl>
    <w:p w:rsidR="00823825" w:rsidRPr="001F5537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 w:rsidRPr="001F5537">
        <w:rPr>
          <w:rFonts w:ascii="Arial" w:hAnsi="Arial" w:cs="Arial"/>
          <w:sz w:val="21"/>
          <w:szCs w:val="21"/>
          <w:lang w:val="en-US"/>
        </w:rPr>
        <w:br w:type="textWrapping" w:clear="all"/>
      </w:r>
      <w:r w:rsidRPr="001F5537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</w:t>
      </w:r>
    </w:p>
    <w:sectPr w:rsidR="00823825" w:rsidRPr="001F5537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36" w:rsidRDefault="00522036" w:rsidP="000229C2">
      <w:pPr>
        <w:spacing w:after="0" w:line="240" w:lineRule="auto"/>
      </w:pPr>
      <w:r>
        <w:separator/>
      </w:r>
    </w:p>
  </w:endnote>
  <w:endnote w:type="continuationSeparator" w:id="0">
    <w:p w:rsidR="00522036" w:rsidRDefault="00522036" w:rsidP="0002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6D" w:rsidRPr="000229C2" w:rsidRDefault="00CB276D" w:rsidP="000229C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350E4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36" w:rsidRDefault="00522036" w:rsidP="000229C2">
      <w:pPr>
        <w:spacing w:after="0" w:line="240" w:lineRule="auto"/>
      </w:pPr>
      <w:r>
        <w:separator/>
      </w:r>
    </w:p>
  </w:footnote>
  <w:footnote w:type="continuationSeparator" w:id="0">
    <w:p w:rsidR="00522036" w:rsidRDefault="00522036" w:rsidP="0002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229C2"/>
    <w:rsid w:val="0009035F"/>
    <w:rsid w:val="000A48CC"/>
    <w:rsid w:val="000A4928"/>
    <w:rsid w:val="00106412"/>
    <w:rsid w:val="00132B66"/>
    <w:rsid w:val="0015029B"/>
    <w:rsid w:val="00180BCE"/>
    <w:rsid w:val="001F5537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90165"/>
    <w:rsid w:val="003A39C4"/>
    <w:rsid w:val="003B0CFE"/>
    <w:rsid w:val="003B40CD"/>
    <w:rsid w:val="003D21AC"/>
    <w:rsid w:val="003D4A9E"/>
    <w:rsid w:val="00451FBC"/>
    <w:rsid w:val="0046102D"/>
    <w:rsid w:val="004F2C9E"/>
    <w:rsid w:val="004F4016"/>
    <w:rsid w:val="00522036"/>
    <w:rsid w:val="0061005D"/>
    <w:rsid w:val="006350E4"/>
    <w:rsid w:val="00665925"/>
    <w:rsid w:val="00681F16"/>
    <w:rsid w:val="006A157B"/>
    <w:rsid w:val="006E7BEF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701D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B276D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31D68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9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2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9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Nikola</cp:lastModifiedBy>
  <cp:revision>8</cp:revision>
  <cp:lastPrinted>2022-05-29T11:41:00Z</cp:lastPrinted>
  <dcterms:created xsi:type="dcterms:W3CDTF">2022-05-29T11:26:00Z</dcterms:created>
  <dcterms:modified xsi:type="dcterms:W3CDTF">2022-05-30T13:13:00Z</dcterms:modified>
</cp:coreProperties>
</file>