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057DDD">
        <w:tc>
          <w:tcPr>
            <w:tcW w:w="6204" w:type="dxa"/>
            <w:hideMark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57DDD">
        <w:tc>
          <w:tcPr>
            <w:tcW w:w="6204" w:type="dxa"/>
            <w:hideMark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DDD">
        <w:tc>
          <w:tcPr>
            <w:tcW w:w="6204" w:type="dxa"/>
            <w:hideMark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057DDD">
        <w:tc>
          <w:tcPr>
            <w:tcW w:w="6204" w:type="dxa"/>
            <w:hideMark/>
          </w:tcPr>
          <w:p w:rsidR="00823825" w:rsidRPr="00DB4229" w:rsidRDefault="00057DDD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Соња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Антовска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DDD">
        <w:tc>
          <w:tcPr>
            <w:tcW w:w="6204" w:type="dxa"/>
            <w:hideMark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DDD">
        <w:tc>
          <w:tcPr>
            <w:tcW w:w="6204" w:type="dxa"/>
            <w:hideMark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57DDD">
              <w:rPr>
                <w:rFonts w:ascii="Arial" w:eastAsia="Times New Roman" w:hAnsi="Arial" w:cs="Arial"/>
                <w:b/>
                <w:lang w:val="en-US"/>
              </w:rPr>
              <w:t>281/2020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57DDD">
        <w:tc>
          <w:tcPr>
            <w:tcW w:w="6204" w:type="dxa"/>
            <w:hideMark/>
          </w:tcPr>
          <w:p w:rsidR="00057DDD" w:rsidRDefault="00057DDD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057DDD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DDD">
        <w:tc>
          <w:tcPr>
            <w:tcW w:w="6204" w:type="dxa"/>
            <w:hideMark/>
          </w:tcPr>
          <w:p w:rsidR="00823825" w:rsidRPr="00DB4229" w:rsidRDefault="00057DDD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ул.Железничка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бр.40А-3</w:t>
            </w:r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57DDD">
        <w:tc>
          <w:tcPr>
            <w:tcW w:w="6204" w:type="dxa"/>
            <w:hideMark/>
          </w:tcPr>
          <w:p w:rsidR="00057DDD" w:rsidRDefault="00057DDD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02/3207-143;072-252-208,</w:t>
            </w:r>
          </w:p>
          <w:p w:rsidR="00823825" w:rsidRPr="00DB4229" w:rsidRDefault="00057DDD" w:rsidP="00057DD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info@izvrsitelantovska.mk</w:t>
            </w:r>
          </w:p>
        </w:tc>
        <w:tc>
          <w:tcPr>
            <w:tcW w:w="566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57DD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21499C" w:rsidRPr="00823825" w:rsidRDefault="00F94EC6" w:rsidP="00F94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21499C"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057DDD">
        <w:rPr>
          <w:rFonts w:ascii="Arial" w:hAnsi="Arial" w:cs="Arial"/>
        </w:rPr>
        <w:t>Соња Антовска</w:t>
      </w:r>
      <w:r w:rsidR="0021499C"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057DDD">
        <w:rPr>
          <w:rFonts w:ascii="Arial" w:hAnsi="Arial" w:cs="Arial"/>
        </w:rPr>
        <w:t>Скопје, ул.Железничка бр.40А-3</w:t>
      </w:r>
      <w:r w:rsidR="0021499C"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57DDD">
        <w:rPr>
          <w:rFonts w:ascii="Arial" w:hAnsi="Arial" w:cs="Arial"/>
        </w:rPr>
        <w:t>доверителот СТОПАНСКА БАНКА АД СКОПЈЕ</w:t>
      </w:r>
      <w:r w:rsidR="0021499C"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057DDD">
        <w:rPr>
          <w:rFonts w:ascii="Arial" w:hAnsi="Arial" w:cs="Arial"/>
        </w:rPr>
        <w:t>Скопје</w:t>
      </w:r>
      <w:r w:rsidR="0021499C" w:rsidRPr="00823825">
        <w:rPr>
          <w:rFonts w:ascii="Arial" w:hAnsi="Arial" w:cs="Arial"/>
          <w:lang w:val="ru-RU"/>
        </w:rPr>
        <w:t xml:space="preserve"> </w:t>
      </w:r>
      <w:r w:rsidR="0021499C"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057DDD">
        <w:rPr>
          <w:rFonts w:ascii="Arial" w:hAnsi="Arial" w:cs="Arial"/>
        </w:rPr>
        <w:t>ЕДБ 4030996116744 и ЕМБС 4065549</w:t>
      </w:r>
      <w:r w:rsidR="0021499C"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21499C"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057DDD">
        <w:rPr>
          <w:rFonts w:ascii="Arial" w:hAnsi="Arial" w:cs="Arial"/>
        </w:rPr>
        <w:t xml:space="preserve">и седиште на </w:t>
      </w:r>
      <w:r w:rsidR="0021499C"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057DDD">
        <w:rPr>
          <w:rFonts w:ascii="Arial" w:hAnsi="Arial" w:cs="Arial"/>
        </w:rPr>
        <w:t>ул.11 ти Октомври бр.7</w:t>
      </w:r>
      <w:r w:rsidR="0021499C" w:rsidRPr="00823825">
        <w:rPr>
          <w:rFonts w:ascii="Arial" w:hAnsi="Arial" w:cs="Arial"/>
          <w:lang w:val="ru-RU"/>
        </w:rPr>
        <w:t>,</w:t>
      </w:r>
      <w:r w:rsidR="0021499C"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="0021499C"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057DDD">
        <w:rPr>
          <w:rFonts w:ascii="Arial" w:hAnsi="Arial" w:cs="Arial"/>
        </w:rPr>
        <w:t>Нотарски акт ОДУ бр.445/14  од 04.04.2014 год. на Нотар Боривој Стојкоски од Скопје и Нотарски акт ОДУ бр.460/14  од 07.04.2014 год. на Нотар Боривој Стојкоски од Скопје</w:t>
      </w:r>
      <w:r w:rsidR="0021499C"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057DDD">
        <w:rPr>
          <w:rFonts w:ascii="Arial" w:hAnsi="Arial" w:cs="Arial"/>
        </w:rPr>
        <w:t>должниците Друштво за производство,трговија,услуги,транспорт и шпедиција ЕУРОПА - ЕКСПРЕС импорт-експорт ДОО Битола - во стечај</w:t>
      </w:r>
      <w:r w:rsidR="0021499C"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057DDD">
        <w:rPr>
          <w:rFonts w:ascii="Arial" w:hAnsi="Arial" w:cs="Arial"/>
        </w:rPr>
        <w:t>Битола</w:t>
      </w:r>
      <w:r w:rsidR="0021499C"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057DDD">
        <w:rPr>
          <w:rFonts w:ascii="Arial" w:hAnsi="Arial" w:cs="Arial"/>
        </w:rPr>
        <w:t>ЕДБ 4002991129615 и ЕМБС 4209290</w:t>
      </w:r>
      <w:r w:rsidR="0021499C"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21499C"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="0021499C"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057DDD">
        <w:rPr>
          <w:rFonts w:ascii="Arial" w:hAnsi="Arial" w:cs="Arial"/>
          <w:lang w:val="ru-RU"/>
        </w:rPr>
        <w:t>и седиште на</w:t>
      </w:r>
      <w:r w:rsidR="0021499C"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057DDD">
        <w:rPr>
          <w:rFonts w:ascii="Arial" w:hAnsi="Arial" w:cs="Arial"/>
        </w:rPr>
        <w:t>ул.Довлеџик бб</w:t>
      </w:r>
      <w:r w:rsidR="0021499C"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057DDD">
        <w:rPr>
          <w:rFonts w:ascii="Arial" w:hAnsi="Arial" w:cs="Arial"/>
        </w:rPr>
        <w:t>и Сашо Митревски од Скопје со  живеалиште на ул.Црноризец Храбар бр.12А,</w:t>
      </w:r>
      <w:r w:rsidR="0021499C"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21499C"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057DDD">
        <w:rPr>
          <w:rFonts w:ascii="Arial" w:hAnsi="Arial" w:cs="Arial"/>
        </w:rPr>
        <w:t>05.01.2023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DF1299" w:rsidP="00F94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057DDD" w:rsidRDefault="00057DDD" w:rsidP="00057D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>втора продажба со усно јавно наддавање на недвижностите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запишани во имотен лист бр.47051 и имотен лист бр.47053 за КО Кисела Вода 2 при АКН на РМ – ЦКН Скопје и тоа</w:t>
      </w:r>
      <w:r>
        <w:rPr>
          <w:rFonts w:ascii="Arial" w:hAnsi="Arial" w:cs="Arial"/>
          <w:lang w:val="ru-RU"/>
        </w:rPr>
        <w:t>:</w:t>
      </w:r>
    </w:p>
    <w:p w:rsidR="00057DDD" w:rsidRPr="005E4239" w:rsidRDefault="00057DDD" w:rsidP="00057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5E4239">
        <w:rPr>
          <w:rFonts w:ascii="Arial" w:hAnsi="Arial" w:cs="Arial"/>
          <w:b/>
        </w:rPr>
        <w:t>Имотен лист бр.</w:t>
      </w:r>
      <w:r w:rsidRPr="005E4239">
        <w:rPr>
          <w:rFonts w:ascii="Arial" w:hAnsi="Arial" w:cs="Arial"/>
          <w:b/>
          <w:lang w:val="en-US"/>
        </w:rPr>
        <w:t>47051</w:t>
      </w:r>
      <w:r w:rsidRPr="005E4239">
        <w:rPr>
          <w:rFonts w:ascii="Arial" w:hAnsi="Arial" w:cs="Arial"/>
          <w:b/>
        </w:rPr>
        <w:t xml:space="preserve"> за КО Кисела Вода 2 при АКН на РМ – ЦКН Скопје со следните ознаки</w:t>
      </w:r>
      <w:r w:rsidRPr="005E4239">
        <w:rPr>
          <w:rFonts w:ascii="Arial" w:hAnsi="Arial" w:cs="Arial"/>
          <w:b/>
          <w:lang w:val="ru-RU"/>
        </w:rPr>
        <w:t>:</w:t>
      </w:r>
    </w:p>
    <w:p w:rsidR="00057DDD" w:rsidRPr="005C1505" w:rsidRDefault="00057DDD" w:rsidP="00057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C1505">
        <w:rPr>
          <w:rStyle w:val="tekstb"/>
          <w:rFonts w:ascii="Arial" w:hAnsi="Arial" w:cs="Arial"/>
          <w:b/>
          <w:sz w:val="18"/>
          <w:szCs w:val="18"/>
        </w:rPr>
        <w:t>СОПСТВЕНИЦИ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903"/>
        <w:gridCol w:w="2362"/>
        <w:gridCol w:w="1407"/>
        <w:gridCol w:w="2042"/>
        <w:gridCol w:w="834"/>
        <w:gridCol w:w="867"/>
      </w:tblGrid>
      <w:tr w:rsidR="00057DDD" w:rsidRPr="005C1505" w:rsidTr="00057DDD">
        <w:trPr>
          <w:trHeight w:val="40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имотен лист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ЕМБГ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презиме и име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место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улица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број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дел на посед</w:t>
            </w:r>
          </w:p>
        </w:tc>
      </w:tr>
      <w:tr w:rsidR="00057DDD" w:rsidRPr="005C1505" w:rsidTr="00057DDD">
        <w:trPr>
          <w:trHeight w:val="281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47051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hAnsi="Arial" w:cs="Arial"/>
                <w:sz w:val="20"/>
                <w:szCs w:val="20"/>
                <w:lang w:eastAsia="mk-MK"/>
              </w:rPr>
              <w:t>0304965450032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МИТРЕВСКИ САШО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СКОПЈЕ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ЦРНОРИЗЕЦ ХРАБАР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12A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1/1</w:t>
            </w:r>
          </w:p>
        </w:tc>
      </w:tr>
    </w:tbl>
    <w:p w:rsidR="00057DDD" w:rsidRDefault="00057DDD" w:rsidP="00057D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057DDD" w:rsidRPr="005C1505" w:rsidRDefault="00057DDD" w:rsidP="00057D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C150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ПАРЦЕЛИ</w:t>
      </w:r>
    </w:p>
    <w:tbl>
      <w:tblPr>
        <w:tblW w:w="10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16"/>
        <w:gridCol w:w="3119"/>
        <w:gridCol w:w="1134"/>
        <w:gridCol w:w="2835"/>
        <w:gridCol w:w="1984"/>
      </w:tblGrid>
      <w:tr w:rsidR="00057DDD" w:rsidRPr="005C1505" w:rsidTr="00057DDD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proofErr w:type="gram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бр</w:t>
            </w:r>
            <w:proofErr w:type="spellEnd"/>
            <w:proofErr w:type="gram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 xml:space="preserve">.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парцела</w:t>
            </w:r>
            <w:proofErr w:type="spellEnd"/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Култура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m'2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право</w:t>
            </w:r>
            <w:proofErr w:type="spellEnd"/>
          </w:p>
        </w:tc>
      </w:tr>
      <w:tr w:rsidR="00057DDD" w:rsidRPr="005C1505" w:rsidTr="00057DDD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7733F4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hyperlink r:id="rId8" w:history="1">
              <w:r w:rsidR="00057DDD" w:rsidRPr="005C1505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  <w:lang w:val="en-US" w:eastAsia="mk-MK"/>
                </w:rPr>
                <w:t>2159</w:t>
              </w:r>
            </w:hyperlink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д</w:t>
            </w: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м</w:t>
            </w: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Дворно</w:t>
            </w:r>
            <w:proofErr w:type="spellEnd"/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178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ЦРНОРИЗЕЦ ХРАБАР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СОПСТВЕНОСТ</w:t>
            </w:r>
          </w:p>
        </w:tc>
      </w:tr>
      <w:tr w:rsidR="00057DDD" w:rsidRPr="005C1505" w:rsidTr="00057DDD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2159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зпз Земјиште под зграда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eastAsia="mk-MK"/>
              </w:rPr>
              <w:t>154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ЦРНОРИЗЕЦ ХРАБАР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СОПСТВЕНОСТ</w:t>
            </w:r>
          </w:p>
        </w:tc>
      </w:tr>
    </w:tbl>
    <w:p w:rsidR="00057DDD" w:rsidRPr="005E4239" w:rsidRDefault="00057DDD" w:rsidP="00057D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5E4239">
        <w:rPr>
          <w:rFonts w:ascii="Arial" w:hAnsi="Arial" w:cs="Arial"/>
          <w:b/>
        </w:rPr>
        <w:t>Имотен лист број 47053 за КО Кисела Вода 2 при АКН на РМ – ЦКН Скопје со следните ознаки:</w:t>
      </w:r>
    </w:p>
    <w:p w:rsidR="00057DDD" w:rsidRPr="005C1505" w:rsidRDefault="00057DDD" w:rsidP="00057D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5C150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СОПСТВЕНИЦИ</w:t>
      </w:r>
    </w:p>
    <w:tbl>
      <w:tblPr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822"/>
        <w:gridCol w:w="2012"/>
        <w:gridCol w:w="1937"/>
        <w:gridCol w:w="2015"/>
        <w:gridCol w:w="910"/>
        <w:gridCol w:w="682"/>
      </w:tblGrid>
      <w:tr w:rsidR="00057DDD" w:rsidRPr="005C1505" w:rsidTr="00057DDD">
        <w:trPr>
          <w:trHeight w:val="69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и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мотен</w:t>
            </w:r>
            <w:proofErr w:type="spell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лист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ЕМБГ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презиме</w:t>
            </w:r>
            <w:proofErr w:type="spell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 xml:space="preserve"> и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име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улица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број</w:t>
            </w:r>
            <w:proofErr w:type="spell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д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ел</w:t>
            </w:r>
            <w:proofErr w:type="spell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на</w:t>
            </w:r>
            <w:proofErr w:type="spell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 xml:space="preserve">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посед</w:t>
            </w:r>
            <w:proofErr w:type="spellEnd"/>
          </w:p>
        </w:tc>
      </w:tr>
      <w:tr w:rsidR="00057DDD" w:rsidRPr="005C1505" w:rsidTr="00057DDD">
        <w:trPr>
          <w:trHeight w:val="319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47053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hAnsi="Arial" w:cs="Arial"/>
                <w:sz w:val="20"/>
                <w:szCs w:val="20"/>
                <w:lang w:eastAsia="mk-MK"/>
              </w:rPr>
              <w:t>0304965450032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МИТРЕВСКИ САШО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СКОПЈЕ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ЦРНОРИЗЕЦ ХРАБАР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12А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mk-MK"/>
              </w:rPr>
              <w:t>1/1</w:t>
            </w:r>
          </w:p>
        </w:tc>
      </w:tr>
    </w:tbl>
    <w:p w:rsidR="00057DDD" w:rsidRPr="005C1505" w:rsidRDefault="00057DDD" w:rsidP="00057D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C1505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ОБЈЕКТИ</w:t>
      </w:r>
    </w:p>
    <w:tbl>
      <w:tblPr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"/>
        <w:gridCol w:w="823"/>
        <w:gridCol w:w="1417"/>
        <w:gridCol w:w="706"/>
        <w:gridCol w:w="3241"/>
        <w:gridCol w:w="708"/>
        <w:gridCol w:w="566"/>
        <w:gridCol w:w="697"/>
        <w:gridCol w:w="1733"/>
      </w:tblGrid>
      <w:tr w:rsidR="00057DDD" w:rsidRPr="005C1505" w:rsidTr="00057DDD">
        <w:trPr>
          <w:trHeight w:val="4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proofErr w:type="gram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бр</w:t>
            </w:r>
            <w:proofErr w:type="spellEnd"/>
            <w:proofErr w:type="gramEnd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 xml:space="preserve">. </w:t>
            </w: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парцела</w:t>
            </w:r>
            <w:proofErr w:type="spell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објект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намена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м‘2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место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eastAsia="mk-MK"/>
              </w:rPr>
              <w:t>влез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кат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стан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</w:pPr>
            <w:proofErr w:type="spellStart"/>
            <w:r w:rsidRPr="005C1505">
              <w:rPr>
                <w:rFonts w:ascii="Arial" w:eastAsia="Times New Roman" w:hAnsi="Arial" w:cs="Arial"/>
                <w:b/>
                <w:sz w:val="20"/>
                <w:szCs w:val="20"/>
                <w:lang w:val="en-US" w:eastAsia="mk-MK"/>
              </w:rPr>
              <w:t>право</w:t>
            </w:r>
            <w:proofErr w:type="spellEnd"/>
          </w:p>
        </w:tc>
      </w:tr>
      <w:tr w:rsidR="00057DDD" w:rsidRPr="005C1505" w:rsidTr="00057DDD">
        <w:trPr>
          <w:trHeight w:val="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ГАРАЖА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  <w:tr w:rsidR="00057DDD" w:rsidRPr="005C1505" w:rsidTr="00057DD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СТАН ВО СЕМЕЈНА ЗГРАДА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  <w:tr w:rsidR="00057DDD" w:rsidRPr="005C1505" w:rsidTr="00057DD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lastRenderedPageBreak/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ЛОЃИИ, БАЛКОНИ И ТЕРАСИ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001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  <w:tr w:rsidR="00057DDD" w:rsidRPr="005C1505" w:rsidTr="00057DD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СТАН ВО СЕМЕЈНА ЗГРАДА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117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МА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  <w:tr w:rsidR="00057DDD" w:rsidRPr="005C1505" w:rsidTr="00057DDD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2159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ЛОЃИИ, БАЛКОНИ И ТЕРАСИ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ЦРНОРИЗЕЦ ХРАБАР 12А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МА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002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7DDD" w:rsidRPr="005C1505" w:rsidRDefault="00057DDD" w:rsidP="00057D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</w:pPr>
            <w:r w:rsidRPr="005C1505">
              <w:rPr>
                <w:rFonts w:ascii="Arial" w:eastAsia="Times New Roman" w:hAnsi="Arial" w:cs="Arial"/>
                <w:sz w:val="20"/>
                <w:szCs w:val="20"/>
                <w:lang w:val="en-US" w:eastAsia="mk-MK"/>
              </w:rPr>
              <w:t>ПРАВО НА СОПСТВЕНОСТ</w:t>
            </w:r>
          </w:p>
        </w:tc>
      </w:tr>
    </w:tbl>
    <w:p w:rsidR="00057DDD" w:rsidRPr="002462A3" w:rsidRDefault="00057DDD" w:rsidP="00057DD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сопственост на заложниот должник Сашо Митревски, со сите прирастоци – делови со незапишани права кои лежат на истата КП бр.2159, содржани во </w:t>
      </w:r>
      <w:r w:rsidRPr="002462A3">
        <w:rPr>
          <w:rFonts w:ascii="Arial" w:hAnsi="Arial" w:cs="Arial"/>
        </w:rPr>
        <w:t xml:space="preserve">Геодетскиот елаборат од извршена идентификација </w:t>
      </w:r>
      <w:r>
        <w:rPr>
          <w:rFonts w:ascii="Arial" w:hAnsi="Arial" w:cs="Arial"/>
        </w:rPr>
        <w:t>со деловоден број 0810-311</w:t>
      </w:r>
      <w:r w:rsidRPr="002462A3">
        <w:rPr>
          <w:rFonts w:ascii="Arial" w:hAnsi="Arial" w:cs="Arial"/>
        </w:rPr>
        <w:t xml:space="preserve"> од 0</w:t>
      </w:r>
      <w:r>
        <w:rPr>
          <w:rFonts w:ascii="Arial" w:hAnsi="Arial" w:cs="Arial"/>
        </w:rPr>
        <w:t>2</w:t>
      </w:r>
      <w:r w:rsidRPr="002462A3">
        <w:rPr>
          <w:rFonts w:ascii="Arial" w:hAnsi="Arial" w:cs="Arial"/>
        </w:rPr>
        <w:t>.09.2021 година на Трговско друштво за геодетски работи Г</w:t>
      </w:r>
      <w:r>
        <w:rPr>
          <w:rFonts w:ascii="Arial" w:hAnsi="Arial" w:cs="Arial"/>
        </w:rPr>
        <w:t>ЕОДЕТСКИ ПРЕМЕР ДООЕЛ Кавадарци, а попишани со Записник за попис на недвижност по чл.239-а ст.1 од ЗИ И.бр.281/20 од 18.08.2021год.</w:t>
      </w:r>
      <w:bookmarkStart w:id="28" w:name="ODolz2"/>
      <w:bookmarkEnd w:id="28"/>
      <w:r w:rsidRPr="00556545">
        <w:rPr>
          <w:rFonts w:ascii="Arial" w:hAnsi="Arial" w:cs="Arial"/>
        </w:rPr>
        <w:t xml:space="preserve"> на поранешен извршител Јадранка Антовска</w:t>
      </w:r>
      <w:r>
        <w:rPr>
          <w:rFonts w:ascii="Arial" w:hAnsi="Arial" w:cs="Arial"/>
        </w:rPr>
        <w:t>,</w:t>
      </w:r>
      <w:r w:rsidRPr="002868EB">
        <w:t xml:space="preserve"> </w:t>
      </w:r>
      <w:r>
        <w:rPr>
          <w:rFonts w:ascii="Arial" w:hAnsi="Arial" w:cs="Arial"/>
        </w:rPr>
        <w:t>со следните ознаки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помошни простории на кат ПР како дел од гаражен простор со површина од 9м2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канцеларии на меѓукат со површина од 32м2, стан на кат МА со површина од 2м2 и стан на кат поткровје со површина од 27м2.</w:t>
      </w:r>
    </w:p>
    <w:p w:rsidR="00057DDD" w:rsidRPr="00211393" w:rsidRDefault="00057DDD" w:rsidP="00057D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</w:rPr>
        <w:t xml:space="preserve">26.01.2023 </w:t>
      </w:r>
      <w:r w:rsidRPr="00211393"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</w:rPr>
        <w:t>13,00 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</w:rPr>
        <w:t xml:space="preserve">извршител </w:t>
      </w:r>
      <w:r>
        <w:rPr>
          <w:rFonts w:ascii="Arial" w:eastAsia="Times New Roman" w:hAnsi="Arial" w:cs="Arial"/>
          <w:lang w:val="ru-RU"/>
        </w:rPr>
        <w:t>Соња Антовска на ул.Железничка бр.40А-3 Скопје,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тел.072 252-208</w:t>
      </w:r>
      <w:r w:rsidRPr="00211393">
        <w:rPr>
          <w:rFonts w:ascii="Arial" w:eastAsia="Times New Roman" w:hAnsi="Arial" w:cs="Arial"/>
        </w:rPr>
        <w:t xml:space="preserve">. </w:t>
      </w:r>
    </w:p>
    <w:p w:rsidR="00057DDD" w:rsidRPr="00E435EC" w:rsidRDefault="00057DDD" w:rsidP="00057DDD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</w:t>
      </w:r>
      <w:r>
        <w:rPr>
          <w:rFonts w:ascii="Arial" w:eastAsia="Times New Roman" w:hAnsi="Arial" w:cs="Arial"/>
        </w:rPr>
        <w:t>едвижноста,  изнесува 1</w:t>
      </w:r>
      <w:r w:rsidR="00F76064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.9</w:t>
      </w:r>
      <w:r w:rsidR="00F76064">
        <w:rPr>
          <w:rFonts w:ascii="Arial" w:eastAsia="Times New Roman" w:hAnsi="Arial" w:cs="Arial"/>
        </w:rPr>
        <w:t>50</w:t>
      </w:r>
      <w:r>
        <w:rPr>
          <w:rFonts w:ascii="Arial" w:eastAsia="Times New Roman" w:hAnsi="Arial" w:cs="Arial"/>
        </w:rPr>
        <w:t>.</w:t>
      </w:r>
      <w:r w:rsidR="00F76064">
        <w:rPr>
          <w:rFonts w:ascii="Arial" w:eastAsia="Times New Roman" w:hAnsi="Arial" w:cs="Arial"/>
        </w:rPr>
        <w:t>000</w:t>
      </w:r>
      <w:r>
        <w:rPr>
          <w:rFonts w:ascii="Arial" w:eastAsia="Times New Roman" w:hAnsi="Arial" w:cs="Arial"/>
        </w:rPr>
        <w:t xml:space="preserve">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F76064"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2804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Данокот на промет и другите давачки во врска со преносот на правото на сопственост паѓаат на товар на купувачот.</w:t>
      </w:r>
    </w:p>
    <w:p w:rsidR="00057DDD" w:rsidRPr="00211393" w:rsidRDefault="00057DDD" w:rsidP="00057D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 xml:space="preserve"> -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хипотека во корист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</w:t>
      </w:r>
      <w:r>
        <w:rPr>
          <w:rFonts w:ascii="Arial" w:eastAsia="Times New Roman" w:hAnsi="Arial" w:cs="Arial"/>
        </w:rPr>
        <w:t>лно ќе го изврши испразнувањето</w:t>
      </w:r>
      <w:r w:rsidRPr="00211393">
        <w:rPr>
          <w:rFonts w:ascii="Arial" w:eastAsia="Times New Roman" w:hAnsi="Arial" w:cs="Arial"/>
        </w:rPr>
        <w:t xml:space="preserve"> на зградата односно станот.</w:t>
      </w:r>
    </w:p>
    <w:p w:rsidR="00057DDD" w:rsidRPr="00211393" w:rsidRDefault="00057DDD" w:rsidP="00057D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57DDD" w:rsidRPr="00211393" w:rsidRDefault="00057DDD" w:rsidP="00057DD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</w:t>
      </w:r>
      <w:r>
        <w:rPr>
          <w:rFonts w:ascii="Arial" w:eastAsia="Times New Roman" w:hAnsi="Arial" w:cs="Arial"/>
        </w:rPr>
        <w:t>на</w:t>
      </w:r>
      <w:r w:rsidRPr="00211393">
        <w:rPr>
          <w:rFonts w:ascii="Arial" w:eastAsia="Times New Roman" w:hAnsi="Arial" w:cs="Arial"/>
        </w:rPr>
        <w:t xml:space="preserve"> извршителот со бр.</w:t>
      </w:r>
      <w:r>
        <w:rPr>
          <w:rFonts w:ascii="Arial" w:eastAsia="Times New Roman" w:hAnsi="Arial" w:cs="Arial"/>
          <w:lang w:val="ru-RU"/>
        </w:rPr>
        <w:t xml:space="preserve">270076337340217 </w:t>
      </w:r>
      <w:r w:rsidRPr="00211393"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Халк банка АД Скопје</w:t>
      </w:r>
      <w:r>
        <w:rPr>
          <w:rFonts w:ascii="Arial" w:eastAsia="Times New Roman" w:hAnsi="Arial" w:cs="Arial"/>
        </w:rPr>
        <w:t>,</w:t>
      </w:r>
      <w:r w:rsidRPr="00211393">
        <w:rPr>
          <w:rFonts w:ascii="Arial" w:eastAsia="Times New Roman" w:hAnsi="Arial" w:cs="Arial"/>
        </w:rPr>
        <w:t xml:space="preserve"> даночен број </w:t>
      </w:r>
      <w:r>
        <w:rPr>
          <w:rFonts w:ascii="Arial" w:eastAsia="Times New Roman" w:hAnsi="Arial" w:cs="Arial"/>
          <w:lang w:val="ru-RU"/>
        </w:rPr>
        <w:t>5080022511698, најдоцна до 2</w:t>
      </w:r>
      <w:r w:rsidR="00F76064">
        <w:rPr>
          <w:rFonts w:ascii="Arial" w:eastAsia="Times New Roman" w:hAnsi="Arial" w:cs="Arial"/>
          <w:lang w:val="ru-RU"/>
        </w:rPr>
        <w:t>4</w:t>
      </w:r>
      <w:r>
        <w:rPr>
          <w:rFonts w:ascii="Arial" w:eastAsia="Times New Roman" w:hAnsi="Arial" w:cs="Arial"/>
          <w:lang w:val="ru-RU"/>
        </w:rPr>
        <w:t>.</w:t>
      </w:r>
      <w:r w:rsidR="00F76064">
        <w:rPr>
          <w:rFonts w:ascii="Arial" w:eastAsia="Times New Roman" w:hAnsi="Arial" w:cs="Arial"/>
          <w:lang w:val="ru-RU"/>
        </w:rPr>
        <w:t>01</w:t>
      </w:r>
      <w:r>
        <w:rPr>
          <w:rFonts w:ascii="Arial" w:eastAsia="Times New Roman" w:hAnsi="Arial" w:cs="Arial"/>
          <w:lang w:val="ru-RU"/>
        </w:rPr>
        <w:t>.202</w:t>
      </w:r>
      <w:r w:rsidR="00F76064">
        <w:rPr>
          <w:rFonts w:ascii="Arial" w:eastAsia="Times New Roman" w:hAnsi="Arial" w:cs="Arial"/>
          <w:lang w:val="ru-RU"/>
        </w:rPr>
        <w:t>3</w:t>
      </w:r>
      <w:r>
        <w:rPr>
          <w:rFonts w:ascii="Arial" w:eastAsia="Times New Roman" w:hAnsi="Arial" w:cs="Arial"/>
          <w:lang w:val="ru-RU"/>
        </w:rPr>
        <w:t xml:space="preserve"> година.</w:t>
      </w:r>
    </w:p>
    <w:p w:rsidR="00057DDD" w:rsidRPr="00211393" w:rsidRDefault="00057DDD" w:rsidP="00057D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57DDD" w:rsidRPr="00211393" w:rsidRDefault="00057DDD" w:rsidP="00057D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57DDD" w:rsidRPr="00211393" w:rsidRDefault="00057DDD" w:rsidP="00057D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Овој заклучок ќе се објави во следните средства за јавно информирање</w:t>
      </w:r>
      <w:r>
        <w:rPr>
          <w:rFonts w:ascii="Arial" w:eastAsia="Times New Roman" w:hAnsi="Arial" w:cs="Arial"/>
          <w:lang w:val="en-US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дневен весник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</w:t>
      </w:r>
      <w:r>
        <w:rPr>
          <w:rFonts w:ascii="Arial" w:eastAsia="Times New Roman" w:hAnsi="Arial" w:cs="Arial"/>
          <w:lang w:val="ru-RU"/>
        </w:rPr>
        <w:t>а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>.</w:t>
      </w:r>
    </w:p>
    <w:p w:rsidR="00057DDD" w:rsidRPr="00211393" w:rsidRDefault="00057DDD" w:rsidP="00057DD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057DDD">
        <w:trPr>
          <w:trHeight w:val="851"/>
        </w:trPr>
        <w:tc>
          <w:tcPr>
            <w:tcW w:w="4297" w:type="dxa"/>
          </w:tcPr>
          <w:p w:rsidR="00823825" w:rsidRPr="000406D7" w:rsidRDefault="00057DDD" w:rsidP="00057DD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Соња Антовска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  <w:bookmarkStart w:id="30" w:name="_GoBack"/>
      <w:bookmarkEnd w:id="30"/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3F4" w:rsidRDefault="007733F4" w:rsidP="00057DDD">
      <w:pPr>
        <w:spacing w:after="0" w:line="240" w:lineRule="auto"/>
      </w:pPr>
      <w:r>
        <w:separator/>
      </w:r>
    </w:p>
  </w:endnote>
  <w:endnote w:type="continuationSeparator" w:id="0">
    <w:p w:rsidR="007733F4" w:rsidRDefault="007733F4" w:rsidP="0005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64" w:rsidRPr="00057DDD" w:rsidRDefault="00F76064" w:rsidP="00057DD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A1F16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3F4" w:rsidRDefault="007733F4" w:rsidP="00057DDD">
      <w:pPr>
        <w:spacing w:after="0" w:line="240" w:lineRule="auto"/>
      </w:pPr>
      <w:r>
        <w:separator/>
      </w:r>
    </w:p>
  </w:footnote>
  <w:footnote w:type="continuationSeparator" w:id="0">
    <w:p w:rsidR="007733F4" w:rsidRDefault="007733F4" w:rsidP="00057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57DDD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A1F16"/>
    <w:rsid w:val="0061005D"/>
    <w:rsid w:val="00665925"/>
    <w:rsid w:val="006A157B"/>
    <w:rsid w:val="006F1469"/>
    <w:rsid w:val="00710AAE"/>
    <w:rsid w:val="00765920"/>
    <w:rsid w:val="007733F4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0C76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1BC2"/>
    <w:rsid w:val="00F65B23"/>
    <w:rsid w:val="00F75153"/>
    <w:rsid w:val="00F76064"/>
    <w:rsid w:val="00F9340A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5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D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7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DDD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57D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DDD"/>
    <w:pPr>
      <w:ind w:left="720"/>
      <w:contextualSpacing/>
    </w:pPr>
  </w:style>
  <w:style w:type="character" w:customStyle="1" w:styleId="tekstb">
    <w:name w:val="tekstb"/>
    <w:basedOn w:val="DefaultParagraphFont"/>
    <w:rsid w:val="00057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2$ctl00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dcterms:created xsi:type="dcterms:W3CDTF">2023-01-05T08:32:00Z</dcterms:created>
  <dcterms:modified xsi:type="dcterms:W3CDTF">2023-01-03T08:16:00Z</dcterms:modified>
</cp:coreProperties>
</file>