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D22DC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86/2020</w:t>
      </w:r>
    </w:p>
    <w:p w:rsidR="00DF1299" w:rsidRPr="00823825" w:rsidRDefault="0021499C" w:rsidP="00D22D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DA340E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DA340E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DA340E">
        <w:rPr>
          <w:rFonts w:ascii="Arial" w:hAnsi="Arial" w:cs="Arial"/>
        </w:rPr>
        <w:t>доверителот ДПТУ Ѕвезда Комерц Трајче ДООЕЛ Неготино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DA340E">
        <w:rPr>
          <w:rFonts w:ascii="Arial" w:hAnsi="Arial" w:cs="Arial"/>
        </w:rPr>
        <w:t>Неготино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DA340E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DA340E">
        <w:rPr>
          <w:rFonts w:ascii="Arial" w:hAnsi="Arial" w:cs="Arial"/>
        </w:rPr>
        <w:t>ул.Марксова бр.24 преку полномошник Адвокат Коце Вучков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DA340E">
        <w:rPr>
          <w:rFonts w:ascii="Arial" w:hAnsi="Arial" w:cs="Arial"/>
        </w:rPr>
        <w:t>НПН.бр.717/2019 од 14.10.2019 година на Нотар Соња Божинкочева од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DA340E">
        <w:rPr>
          <w:rFonts w:ascii="Arial" w:hAnsi="Arial" w:cs="Arial"/>
        </w:rPr>
        <w:t>должникот Томе Ѓорѓиев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DA340E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DA340E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DA340E">
        <w:rPr>
          <w:rFonts w:ascii="Arial" w:hAnsi="Arial" w:cs="Arial"/>
        </w:rPr>
        <w:t>ул.Маршал Тито бр.113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</w:t>
      </w:r>
      <w:r w:rsidRPr="00381709">
        <w:rPr>
          <w:rFonts w:ascii="Arial" w:hAnsi="Arial" w:cs="Arial"/>
        </w:rPr>
        <w:t>в</w:t>
      </w:r>
      <w:r w:rsidRPr="00823825">
        <w:rPr>
          <w:rFonts w:ascii="Arial" w:hAnsi="Arial" w:cs="Arial"/>
        </w:rPr>
        <w:t xml:space="preserve">ршување во вредност </w:t>
      </w:r>
      <w:bookmarkStart w:id="17" w:name="VredPredmet"/>
      <w:bookmarkEnd w:id="17"/>
      <w:r w:rsidR="00D22DC5">
        <w:rPr>
          <w:rFonts w:ascii="Arial" w:hAnsi="Arial" w:cs="Arial"/>
        </w:rPr>
        <w:t>парично побарување</w:t>
      </w:r>
      <w:r w:rsidR="00DA340E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DA340E">
        <w:rPr>
          <w:rFonts w:ascii="Arial" w:hAnsi="Arial" w:cs="Arial"/>
        </w:rPr>
        <w:t>16.06.2023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DA340E" w:rsidRDefault="00DA340E" w:rsidP="00DA34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A340E" w:rsidRDefault="00DA340E" w:rsidP="00DA34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DA340E" w:rsidRDefault="00DA340E" w:rsidP="00DA340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340E" w:rsidRDefault="00DA340E" w:rsidP="00DA340E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втора продажба со усно јавно наддавање на недвижноста означена како: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-КП.бр.3461, дел 0, адреса М.ТИТО 113А, број на зграда/друг објект 1, намена на зграда А1, влез 1, кат 1, број 2, намена на посебен/заеднички дел од зграда СТ, внатрешна површина од 90 м2, СОПСТВЕНОСТ, КО СТРУМИЦА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-КП.бр.3461, дел 0, адреса М.ТИТО 113А, број на зграда/друг објект 1, намена на зграда А1, влез 1, кат ХС, намена на посебен/заеднички дел од зграда ХС, внатрешна површина од 6 м2, СОПСТВЕНОСТ, КО СТРУМИЦА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бр.10786 КО СТРУМИЦА при АКН на РСМ – Одделение за катастар на недвижности Струмица 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владение на должникот Томе Ѓорѓиев од Струмица;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место викано М.ТИТО, катастарска култура 50000 1, со површина од 123 м2, право преземено при конверзија на податоците од стариот ел.систем 832, КО СТРУМИЦА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место викано М.ТИТО, катастарска култура 70000, со површина од 254 м2, право преземено при конверзија на податоците од стариот ел.систем 832, КО СТРУМИЦА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-1/2 идеален дел од КП.бр.3461, дел 0, адреса М.ТИТО 113А, број на зграда/друг објект 1, намена на зграда помошни простории, влез 1, кат ПО, внатрешна површина од 21 м2, право преземено при конверзија на податоците од стариот ел.систем 832, КО СТРУМИЦА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бр.3235 КО СТРУМИЦА при АКН на РСМ – Одделение за катастар на недвижности Струмица 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која се наоѓа во владение на должникот Томе Ѓорѓиев од Струмица;</w:t>
      </w:r>
    </w:p>
    <w:p w:rsidR="00DA340E" w:rsidRDefault="00DA340E" w:rsidP="00DA3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Составен дел на погореопишаниот недвижен имот е имот со незапишани права во јавна книга кој се состои од стамбен простор со површина од 22 м2 и помошни простории т.е. тераси со површина од 15 м2 кои не се запишани во имотен лист, истите се во функционална целина на зграда 1 кат 1 која се наоѓа на КП.бр. 3461 запишана во Имотен лист бр.10786 КО Струмица, за кој должникот Томе Ѓорѓиев има поднесено барање УП1 бр.16-7742 од 01.09.2011 година, за утврдување на правен статус на бесправен објект изг</w:t>
      </w:r>
      <w:r w:rsidR="00BA05D1">
        <w:rPr>
          <w:rFonts w:ascii="Arial" w:hAnsi="Arial" w:cs="Arial"/>
        </w:rPr>
        <w:t xml:space="preserve">раден на КП бр.3461 КО Струмица, </w:t>
      </w:r>
      <w:r>
        <w:rPr>
          <w:rFonts w:ascii="Arial" w:hAnsi="Arial" w:cs="Arial"/>
        </w:rPr>
        <w:t>а кои се детално опишани во Геодетски елаборат за идентификација со премер и увид на лице место бр.03-377/3 од 30.11.2022 година изработен од ДГР ГЕО ПРЕМЕР Струмица, за што е составен Записник за попис на предметна недвижност (врз основа на чл.239-а став (10 од ЗИ) по И.бр.86/2020 од 10.04.2023 година.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85096C">
        <w:rPr>
          <w:rFonts w:ascii="Arial" w:eastAsia="Times New Roman" w:hAnsi="Arial" w:cs="Arial"/>
          <w:lang w:val="ru-RU"/>
        </w:rPr>
        <w:t>06.07</w:t>
      </w:r>
      <w:r>
        <w:rPr>
          <w:rFonts w:ascii="Arial" w:eastAsia="Times New Roman" w:hAnsi="Arial" w:cs="Arial"/>
          <w:lang w:val="ru-RU"/>
        </w:rPr>
        <w:t xml:space="preserve">.2023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  <w:color w:val="000000" w:themeColor="text1"/>
        </w:rPr>
        <w:t xml:space="preserve">Извршителот Александар Чамовски од Струмица од </w:t>
      </w:r>
      <w:r w:rsidR="001A309D">
        <w:rPr>
          <w:rFonts w:ascii="Arial" w:hAnsi="Arial" w:cs="Arial"/>
          <w:color w:val="000000" w:themeColor="text1"/>
        </w:rPr>
        <w:t>16.06</w:t>
      </w:r>
      <w:r>
        <w:rPr>
          <w:rFonts w:ascii="Arial" w:hAnsi="Arial" w:cs="Arial"/>
          <w:color w:val="000000" w:themeColor="text1"/>
        </w:rPr>
        <w:t>.2023 година</w:t>
      </w:r>
      <w:r>
        <w:rPr>
          <w:rFonts w:ascii="Arial" w:eastAsia="Times New Roman" w:hAnsi="Arial" w:cs="Arial"/>
          <w:color w:val="000000" w:themeColor="text1"/>
        </w:rPr>
        <w:t xml:space="preserve">,  изнесува </w:t>
      </w:r>
      <w:r w:rsidR="001A309D">
        <w:rPr>
          <w:rFonts w:ascii="Arial" w:eastAsia="Times New Roman" w:hAnsi="Arial" w:cs="Arial"/>
          <w:color w:val="000000" w:themeColor="text1"/>
          <w:lang w:val="ru-RU"/>
        </w:rPr>
        <w:t>2.293.916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,00 </w:t>
      </w:r>
      <w:r>
        <w:rPr>
          <w:rFonts w:ascii="Arial" w:eastAsia="Times New Roman" w:hAnsi="Arial" w:cs="Arial"/>
          <w:color w:val="000000" w:themeColor="text1"/>
        </w:rPr>
        <w:t xml:space="preserve">денари, под која недвижноста не може да се продаде на </w:t>
      </w:r>
      <w:r w:rsidR="001A309D">
        <w:rPr>
          <w:rFonts w:ascii="Arial" w:eastAsia="Times New Roman" w:hAnsi="Arial" w:cs="Arial"/>
          <w:color w:val="000000" w:themeColor="text1"/>
        </w:rPr>
        <w:t>второто</w:t>
      </w:r>
      <w:r>
        <w:rPr>
          <w:rFonts w:ascii="Arial" w:eastAsia="Times New Roman" w:hAnsi="Arial" w:cs="Arial"/>
          <w:color w:val="000000" w:themeColor="text1"/>
        </w:rPr>
        <w:t xml:space="preserve"> јавно наддавање.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хипотека </w:t>
      </w:r>
      <w:r>
        <w:rPr>
          <w:rFonts w:ascii="Arial" w:hAnsi="Arial" w:cs="Arial"/>
        </w:rPr>
        <w:t>ОДУ.бр.639/18 од 14.06.2018 година на Нотар Данче Шеримова</w:t>
      </w:r>
      <w:r>
        <w:rPr>
          <w:rFonts w:ascii="Arial" w:eastAsia="Times New Roman" w:hAnsi="Arial" w:cs="Arial"/>
        </w:rPr>
        <w:t xml:space="preserve">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И.бр.86/2020 од 07.08.2020 година на Извршител Александар Чамовски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кај пристапување кон извршување (врз основа на чл.169 од ЗИ) И.бр.458/2021 од 26.04.2021 година на Извршител Александар Чамовски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И.бр.297/2021 од 15.06.2021 година на Извршител Данче Попчотрова-Ѓеоргиева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И.бр.589/2021 од 02.12.2021 година на Извршител Данче Чурлинова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И.бр.1300/2021 од 21.12.2021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И.бр.1301/2021 од 21.12.2021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И.бр.1317/2021 од 24.12.2021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И.бр.1318/2021 од 24.12.2021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И.бр.183/2022 од 13.04.2022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И.бр.539/2022 од 13.05.2022 година на Извршител Александар Чамовски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И.бр.831/2022 од 07.11.2022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И.бр.830/2022 од 08.11.2022 година на Извршител Саветка Георгиева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</w:t>
      </w:r>
      <w:r>
        <w:rPr>
          <w:rFonts w:ascii="Arial" w:eastAsia="Times New Roman" w:hAnsi="Arial" w:cs="Arial"/>
          <w:lang w:val="en-US"/>
        </w:rPr>
        <w:t>165</w:t>
      </w:r>
      <w:r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01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година на Извршител Данче Попчотрова-Ѓеоргиева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(врз основа на чл.169 од ЗИ) И.бр.</w:t>
      </w:r>
      <w:r>
        <w:rPr>
          <w:rFonts w:ascii="Arial" w:eastAsia="Times New Roman" w:hAnsi="Arial" w:cs="Arial"/>
          <w:lang w:val="en-US"/>
        </w:rPr>
        <w:t>701</w:t>
      </w:r>
      <w:r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  <w:lang w:val="en-US"/>
        </w:rPr>
        <w:t>07</w:t>
      </w:r>
      <w:r>
        <w:rPr>
          <w:rFonts w:ascii="Arial" w:eastAsia="Times New Roman" w:hAnsi="Arial" w:cs="Arial"/>
        </w:rPr>
        <w:t>.0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>.202</w:t>
      </w:r>
      <w:r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година на Извршител Данче Попчотрова-Ѓеоргиева од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-Решение ВПП 2 бр.8/21 од 26.03.2021 година на Основен суд Струмица.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A340E" w:rsidRDefault="00DA340E" w:rsidP="00DA340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3229CA" w:rsidRDefault="00DA340E" w:rsidP="003229C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1429A0" w:rsidRDefault="00DA340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1429A0" w:rsidRDefault="00823825" w:rsidP="001429A0">
            <w:pPr>
              <w:jc w:val="center"/>
            </w:pP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0E" w:rsidRDefault="00DA340E" w:rsidP="00DA340E">
      <w:pPr>
        <w:spacing w:after="0" w:line="240" w:lineRule="auto"/>
      </w:pPr>
      <w:r>
        <w:separator/>
      </w:r>
    </w:p>
  </w:endnote>
  <w:endnote w:type="continuationSeparator" w:id="1">
    <w:p w:rsidR="00DA340E" w:rsidRDefault="00DA340E" w:rsidP="00DA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0E" w:rsidRPr="00DA340E" w:rsidRDefault="00DA340E" w:rsidP="00DA34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F27A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F27AB">
      <w:rPr>
        <w:rFonts w:ascii="Arial" w:hAnsi="Arial" w:cs="Arial"/>
        <w:sz w:val="14"/>
      </w:rPr>
      <w:fldChar w:fldCharType="separate"/>
    </w:r>
    <w:r w:rsidR="003229CA">
      <w:rPr>
        <w:rFonts w:ascii="Arial" w:hAnsi="Arial" w:cs="Arial"/>
        <w:noProof/>
        <w:sz w:val="14"/>
      </w:rPr>
      <w:t>2</w:t>
    </w:r>
    <w:r w:rsidR="003F27A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0E" w:rsidRDefault="00DA340E" w:rsidP="00DA340E">
      <w:pPr>
        <w:spacing w:after="0" w:line="240" w:lineRule="auto"/>
      </w:pPr>
      <w:r>
        <w:separator/>
      </w:r>
    </w:p>
  </w:footnote>
  <w:footnote w:type="continuationSeparator" w:id="1">
    <w:p w:rsidR="00DA340E" w:rsidRDefault="00DA340E" w:rsidP="00DA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341A"/>
    <w:rsid w:val="000A48CC"/>
    <w:rsid w:val="000A4928"/>
    <w:rsid w:val="00132B66"/>
    <w:rsid w:val="001429A0"/>
    <w:rsid w:val="00180BCE"/>
    <w:rsid w:val="001A309D"/>
    <w:rsid w:val="001A6CE8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29CA"/>
    <w:rsid w:val="00381709"/>
    <w:rsid w:val="003A39C4"/>
    <w:rsid w:val="003B40CD"/>
    <w:rsid w:val="003D21AC"/>
    <w:rsid w:val="003D4A9E"/>
    <w:rsid w:val="003F27AB"/>
    <w:rsid w:val="00451FBC"/>
    <w:rsid w:val="0046102D"/>
    <w:rsid w:val="00486E33"/>
    <w:rsid w:val="004F2C9E"/>
    <w:rsid w:val="004F4016"/>
    <w:rsid w:val="00501E6A"/>
    <w:rsid w:val="0061005D"/>
    <w:rsid w:val="00665925"/>
    <w:rsid w:val="006A157B"/>
    <w:rsid w:val="006F1469"/>
    <w:rsid w:val="006F26BA"/>
    <w:rsid w:val="00710AAE"/>
    <w:rsid w:val="00761B51"/>
    <w:rsid w:val="00765920"/>
    <w:rsid w:val="007A6108"/>
    <w:rsid w:val="007A7847"/>
    <w:rsid w:val="007B32B7"/>
    <w:rsid w:val="00823825"/>
    <w:rsid w:val="00847844"/>
    <w:rsid w:val="0085096C"/>
    <w:rsid w:val="00866DC5"/>
    <w:rsid w:val="0087784C"/>
    <w:rsid w:val="008C43A1"/>
    <w:rsid w:val="00913EF8"/>
    <w:rsid w:val="00926A7A"/>
    <w:rsid w:val="009626C8"/>
    <w:rsid w:val="00990882"/>
    <w:rsid w:val="00A61680"/>
    <w:rsid w:val="00AE3FFA"/>
    <w:rsid w:val="00B20C15"/>
    <w:rsid w:val="00B269ED"/>
    <w:rsid w:val="00B41890"/>
    <w:rsid w:val="00B51157"/>
    <w:rsid w:val="00B62603"/>
    <w:rsid w:val="00BA05D1"/>
    <w:rsid w:val="00BC5E22"/>
    <w:rsid w:val="00BF5243"/>
    <w:rsid w:val="00C02E62"/>
    <w:rsid w:val="00C71B87"/>
    <w:rsid w:val="00CC28C6"/>
    <w:rsid w:val="00CE2401"/>
    <w:rsid w:val="00CF2E54"/>
    <w:rsid w:val="00D22DC5"/>
    <w:rsid w:val="00D47D14"/>
    <w:rsid w:val="00DA340E"/>
    <w:rsid w:val="00DA5DC9"/>
    <w:rsid w:val="00DC321E"/>
    <w:rsid w:val="00DF1299"/>
    <w:rsid w:val="00E01FCA"/>
    <w:rsid w:val="00E3104F"/>
    <w:rsid w:val="00E41120"/>
    <w:rsid w:val="00E46F45"/>
    <w:rsid w:val="00E54AAA"/>
    <w:rsid w:val="00E64DBC"/>
    <w:rsid w:val="00EF281A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4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A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4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5</cp:revision>
  <dcterms:created xsi:type="dcterms:W3CDTF">2023-06-16T12:47:00Z</dcterms:created>
  <dcterms:modified xsi:type="dcterms:W3CDTF">2023-06-16T12:48:00Z</dcterms:modified>
</cp:coreProperties>
</file>