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80C25">
        <w:tc>
          <w:tcPr>
            <w:tcW w:w="6204" w:type="dxa"/>
            <w:hideMark/>
          </w:tcPr>
          <w:p w:rsidR="00823825" w:rsidRPr="00DB4229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0E2C728" wp14:editId="66FEF34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F12B3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F12B3">
              <w:rPr>
                <w:rFonts w:ascii="Arial" w:eastAsia="Times New Roman" w:hAnsi="Arial" w:cs="Arial"/>
              </w:rPr>
              <w:t>Образец бр.</w:t>
            </w:r>
            <w:r w:rsidR="008C43A1" w:rsidRPr="00EF12B3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EF12B3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EF12B3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F12B3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F12B3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F12B3">
              <w:rPr>
                <w:rFonts w:ascii="Arial" w:eastAsia="Times New Roman" w:hAnsi="Arial" w:cs="Arial"/>
                <w:color w:val="000000"/>
              </w:rPr>
              <w:t>И.бр</w:t>
            </w:r>
            <w:r w:rsidRPr="00EF12B3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EF12B3" w:rsidRPr="00EF12B3">
              <w:rPr>
                <w:rFonts w:ascii="Arial" w:eastAsia="Times New Roman" w:hAnsi="Arial" w:cs="Arial"/>
                <w:lang w:val="en-US"/>
              </w:rPr>
              <w:t>1163/2021</w:t>
            </w:r>
            <w:r w:rsidRPr="00EF12B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EF12B3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EF12B3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EF12B3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EF12B3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EF12B3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EF12B3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F12B3" w:rsidRDefault="00EF12B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12B3">
        <w:rPr>
          <w:rFonts w:ascii="Arial" w:hAnsi="Arial" w:cs="Arial"/>
        </w:rPr>
        <w:t xml:space="preserve">Извршителот Николина Иванова од Битола, Бул. 1ви Мај 96-1/1 врз основа на барањето за спроведување на извршување од </w:t>
      </w:r>
      <w:r w:rsidR="00380C25">
        <w:rPr>
          <w:rFonts w:ascii="Arial" w:hAnsi="Arial" w:cs="Arial"/>
        </w:rPr>
        <w:t xml:space="preserve">заложниот </w:t>
      </w:r>
      <w:r w:rsidRPr="00EF12B3">
        <w:rPr>
          <w:rFonts w:ascii="Arial" w:hAnsi="Arial" w:cs="Arial"/>
        </w:rPr>
        <w:t xml:space="preserve">доверител НЛБ банка АД Скопје од Скопје со ЕДБ 4030993191133 и ЕМБС 4664531 и седиште на ул.Мајка Тереза бр.1, засновано на извршната исправа Нотарски акт ОДУ бр.493/15 од 16.10.2015 година на Нотар Билјана Дамјановска-Јанчевска од Битола, против </w:t>
      </w:r>
      <w:r w:rsidR="00380C25">
        <w:rPr>
          <w:rFonts w:ascii="Arial" w:hAnsi="Arial" w:cs="Arial"/>
        </w:rPr>
        <w:t xml:space="preserve">заложниот </w:t>
      </w:r>
      <w:r w:rsidRPr="00EF12B3">
        <w:rPr>
          <w:rFonts w:ascii="Arial" w:hAnsi="Arial" w:cs="Arial"/>
        </w:rPr>
        <w:t>должник Друштво за производство, трговија и услуги ЖИТО ПАНДОРА ДООЕЛ увоз извоз Битола од Битола со ЕДБ 4002015541927 и ЕМБС 7051450 и седиште на ул.Новачки пат б.б., за спроведување на извршување во вредност 803.467,</w:t>
      </w:r>
      <w:r w:rsidR="00B36DD2">
        <w:rPr>
          <w:rFonts w:ascii="Arial" w:hAnsi="Arial" w:cs="Arial"/>
        </w:rPr>
        <w:t>00</w:t>
      </w:r>
      <w:r w:rsidRPr="00EF12B3">
        <w:rPr>
          <w:rFonts w:ascii="Arial" w:hAnsi="Arial" w:cs="Arial"/>
        </w:rPr>
        <w:t xml:space="preserve"> евра </w:t>
      </w:r>
      <w:r w:rsidR="00380C25">
        <w:rPr>
          <w:rFonts w:ascii="Arial" w:hAnsi="Arial" w:cs="Arial"/>
        </w:rPr>
        <w:t xml:space="preserve">во денарска противвредност </w:t>
      </w:r>
      <w:r w:rsidRPr="00EF12B3">
        <w:rPr>
          <w:rFonts w:ascii="Arial" w:hAnsi="Arial" w:cs="Arial"/>
        </w:rPr>
        <w:t xml:space="preserve">на ден </w:t>
      </w:r>
      <w:r w:rsidR="00444FE2">
        <w:rPr>
          <w:rFonts w:ascii="Arial" w:hAnsi="Arial" w:cs="Arial"/>
        </w:rPr>
        <w:t>06.09</w:t>
      </w:r>
      <w:r w:rsidRPr="00EF12B3">
        <w:rPr>
          <w:rFonts w:ascii="Arial" w:hAnsi="Arial" w:cs="Arial"/>
        </w:rPr>
        <w:t>.2022 година го донесува следниот:</w:t>
      </w:r>
    </w:p>
    <w:p w:rsidR="00EF12B3" w:rsidRDefault="00EF12B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EF12B3" w:rsidRDefault="00B51157" w:rsidP="00B51157">
      <w:pPr>
        <w:spacing w:after="0"/>
        <w:jc w:val="center"/>
        <w:rPr>
          <w:rFonts w:ascii="Arial" w:hAnsi="Arial" w:cs="Arial"/>
        </w:rPr>
      </w:pPr>
      <w:r w:rsidRPr="00EF12B3">
        <w:rPr>
          <w:rFonts w:ascii="Arial" w:hAnsi="Arial" w:cs="Arial"/>
        </w:rPr>
        <w:t>ЗА УСНА ЈАВНА ПРОДАЖБА</w:t>
      </w:r>
    </w:p>
    <w:p w:rsidR="00B51157" w:rsidRPr="00EF12B3" w:rsidRDefault="00B51157" w:rsidP="00B51157">
      <w:pPr>
        <w:spacing w:after="0"/>
        <w:jc w:val="center"/>
        <w:rPr>
          <w:rFonts w:ascii="Arial" w:hAnsi="Arial" w:cs="Arial"/>
        </w:rPr>
      </w:pPr>
      <w:r w:rsidRPr="00EF12B3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EF12B3">
        <w:rPr>
          <w:rFonts w:ascii="Arial" w:hAnsi="Arial" w:cs="Arial"/>
          <w:bCs/>
        </w:rPr>
        <w:t>Законот за извршување</w:t>
      </w:r>
      <w:r w:rsidRPr="00EF12B3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F12B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EF12B3" w:rsidRPr="00EF12B3" w:rsidRDefault="00EF12B3" w:rsidP="00EF12B3">
      <w:pPr>
        <w:jc w:val="center"/>
        <w:rPr>
          <w:rFonts w:ascii="Arial" w:eastAsia="Times New Roman" w:hAnsi="Arial" w:cs="Arial"/>
        </w:rPr>
      </w:pPr>
      <w:r w:rsidRPr="00EF12B3">
        <w:rPr>
          <w:rFonts w:ascii="Arial" w:eastAsia="Times New Roman" w:hAnsi="Arial" w:cs="Arial"/>
        </w:rPr>
        <w:t>I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B36DD2">
        <w:rPr>
          <w:rFonts w:ascii="Arial" w:eastAsia="Times New Roman" w:hAnsi="Arial" w:cs="Arial"/>
        </w:rPr>
        <w:t xml:space="preserve">КП бр. 307, дел 0, викано место Винарски Пат, број на зграда 1, намена на зграда Б1-1, влез 1, кат ПР, намена на посебен дел од зграда ДП, со површина од 65 м2; 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16, намена на зграда Б1-1, влез 1, кат ПР, намена на посебен дел од зграда ДП,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17, намена на зграда Б1-1, влез 1, кат ПР, намена на посебен дел од зграда ДП,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18, намена на зграда Б1-1, влез 1, кат ПР, намена на посебен дел од зграда ДП,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3, намена на зграда Б1-1, влез 1, кат ПР, намена на дел од зграда ДП со површина од 132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4, намена на зграда Б1-1, влез 1, кат ПР, намена на посебен дел од зграда ДП, со површина од 242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5, намена на зграда Б1-1, влез 1, кат ПР, намена на посебен дел од зграда ДП, со површина од 699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6, намена на зграда Б1-1, влез 1, кат ПР, намена на зграда П, со површина од 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6, намена на зграда Б1-1, влез 1, кат ПР, намена на зграда ДП, со површина од 185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7, намена на зграда Б1-1, влез 1,кат К1, намена на зграда ДП, со површина од 892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7, намена на зграда Б1-1,влез 1, кат ДП, со површина од 891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 xml:space="preserve">Со право на сопственост изложени во лист ‘‘В‘‘ во Имотен лист 70628 за КО Битола 5. 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6DD2" w:rsidRPr="00B36DD2" w:rsidRDefault="00B36DD2" w:rsidP="00B36D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lastRenderedPageBreak/>
        <w:t>II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Недвижниот имот со незапишани права, изразен во геодетскиот елаборат од овластен геодет “Геодетски Премер ДООЕЛ Кавадарци” и тоа, следните објекти: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2, кат ПР, со површина од 28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2, кат 1, со површина од 28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2, кат 2, со површина од 28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3, кат ПО, со површина од 133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3, кат 1, со површина од 106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3, кат 2, со површина од 105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3, кат МА, со површина од 121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4, кат ПР, со површина од 160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6, кат 1, со површина од 109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6, кат 1, со површина од 25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8, кат ПР, со површина од 283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9, кат ПР, со површина од 307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9, кат 1, со површина од 155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9, кат 1, со површина од 34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11 и 13, кат ПР, со површина од 42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13, кат ПР, со површина од 9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14, кат ПР, со површина од 6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19, кат ПР, со површина од 19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20 силос, кат ПР,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21 силос, кат ПР,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6DD2" w:rsidRPr="00B36DD2" w:rsidRDefault="00B36DD2" w:rsidP="00B36D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III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Земјиште со право на сосопственост и тоа 73/116 идеален дел (со сите припадоци и прирастоци) означено како: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2, под зграда со површина 77м2;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3, под зграда со површина 158м2;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4,под зграда,површина 428м2;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5,под зграда со површина 754м2;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6,под зграда со површина 242м2;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7,под зграда со површина 950м2;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8,под зграда со површина 352м2;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9,под зграда со површина 374м2;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10,под зграда со површина 75м2;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11,под зграда со површина 17м2;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12,под зграда со површина 25м2;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13,под зграда со површина 15м2;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14,под зграда со површина 10м2;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17,земјиште под зграда со површина 73м2;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18, земјиште под зграда со површина 73м2;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гиз, градежно изградено земјиште, површина 4.858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 викано место Винарски Пат,култура зпз 1, земјиште под зграда, површина 72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зпз 15,земјиште под зграда, површина 130м2;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зпз 16,земјиште под зграда,површина 72м2;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Со право на сосопственост заведено во лист ‘‘Б‘‘ од И</w:t>
      </w:r>
      <w:r>
        <w:rPr>
          <w:rFonts w:ascii="Arial" w:eastAsia="Times New Roman" w:hAnsi="Arial" w:cs="Arial"/>
        </w:rPr>
        <w:t>мотен лист 8078 за К.О Битола 5;</w:t>
      </w:r>
      <w:r w:rsidRPr="00B36DD2">
        <w:rPr>
          <w:rFonts w:ascii="Arial" w:eastAsia="Times New Roman" w:hAnsi="Arial" w:cs="Arial"/>
        </w:rPr>
        <w:t xml:space="preserve"> 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</w:t>
      </w:r>
      <w:r w:rsidR="00B36DD2" w:rsidRPr="00444FE2">
        <w:rPr>
          <w:rFonts w:ascii="Arial" w:eastAsia="Times New Roman" w:hAnsi="Arial" w:cs="Arial"/>
        </w:rPr>
        <w:t>врши исклучиво во пакет</w:t>
      </w:r>
      <w:r w:rsidR="00E13208" w:rsidRPr="00444FE2">
        <w:rPr>
          <w:rFonts w:ascii="Arial" w:eastAsia="Times New Roman" w:hAnsi="Arial" w:cs="Arial"/>
        </w:rPr>
        <w:t xml:space="preserve"> цела недвижност</w:t>
      </w:r>
      <w:r w:rsidR="00444FE2" w:rsidRPr="00444FE2">
        <w:rPr>
          <w:rFonts w:ascii="Arial" w:eastAsia="Times New Roman" w:hAnsi="Arial" w:cs="Arial"/>
        </w:rPr>
        <w:t>,</w:t>
      </w:r>
      <w:r w:rsidR="00E13208" w:rsidRPr="00444FE2">
        <w:rPr>
          <w:rFonts w:ascii="Arial" w:eastAsia="Times New Roman" w:hAnsi="Arial" w:cs="Arial"/>
        </w:rPr>
        <w:t xml:space="preserve"> земјиште</w:t>
      </w:r>
      <w:r w:rsidR="00444FE2" w:rsidRPr="00444FE2">
        <w:rPr>
          <w:rFonts w:ascii="Arial" w:eastAsia="Times New Roman" w:hAnsi="Arial" w:cs="Arial"/>
        </w:rPr>
        <w:t xml:space="preserve"> заедно со опремата – подвижните предмети предмет на продажба содласно заклучок И.бр.1164/21 од 06.09.2022 година, </w:t>
      </w:r>
      <w:r w:rsidR="00E13208" w:rsidRPr="00444FE2">
        <w:rPr>
          <w:rFonts w:ascii="Arial" w:eastAsia="Times New Roman" w:hAnsi="Arial" w:cs="Arial"/>
        </w:rPr>
        <w:t xml:space="preserve">и истата ќе се </w:t>
      </w:r>
      <w:r w:rsidRPr="00444FE2">
        <w:rPr>
          <w:rFonts w:ascii="Arial" w:eastAsia="Times New Roman" w:hAnsi="Arial" w:cs="Arial"/>
        </w:rPr>
        <w:t xml:space="preserve">одржи на ден </w:t>
      </w:r>
      <w:r w:rsidR="00444FE2" w:rsidRPr="00444FE2">
        <w:rPr>
          <w:rFonts w:ascii="Arial" w:eastAsia="Times New Roman" w:hAnsi="Arial" w:cs="Arial"/>
        </w:rPr>
        <w:t>26</w:t>
      </w:r>
      <w:r w:rsidR="00444FE2">
        <w:rPr>
          <w:rFonts w:ascii="Arial" w:eastAsia="Times New Roman" w:hAnsi="Arial" w:cs="Arial"/>
        </w:rPr>
        <w:t xml:space="preserve">.09.2022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444FE2">
        <w:rPr>
          <w:rFonts w:ascii="Arial" w:eastAsia="Times New Roman" w:hAnsi="Arial" w:cs="Arial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F12B3">
        <w:rPr>
          <w:rFonts w:ascii="Arial" w:eastAsia="Times New Roman" w:hAnsi="Arial" w:cs="Arial"/>
        </w:rPr>
        <w:t>Извршителот Николина Иванова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EF12B3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EF12B3">
        <w:rPr>
          <w:rFonts w:ascii="Arial" w:eastAsia="Times New Roman" w:hAnsi="Arial" w:cs="Arial"/>
        </w:rPr>
        <w:t xml:space="preserve">за утврдување на вредност на недвижност И.бр.1163/21 од </w:t>
      </w:r>
      <w:r w:rsidR="00444FE2">
        <w:rPr>
          <w:rFonts w:ascii="Arial" w:eastAsia="Times New Roman" w:hAnsi="Arial" w:cs="Arial"/>
        </w:rPr>
        <w:t>05.09.2022</w:t>
      </w:r>
      <w:r w:rsidR="00EF12B3">
        <w:rPr>
          <w:rFonts w:ascii="Arial" w:eastAsia="Times New Roman" w:hAnsi="Arial" w:cs="Arial"/>
        </w:rPr>
        <w:t xml:space="preserve">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55112B">
        <w:rPr>
          <w:rFonts w:ascii="Arial" w:eastAsia="Times New Roman" w:hAnsi="Arial" w:cs="Arial"/>
        </w:rPr>
        <w:t xml:space="preserve">67.366.673,00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</w:t>
      </w:r>
      <w:r w:rsidR="00B36DD2">
        <w:rPr>
          <w:rFonts w:ascii="Arial" w:eastAsia="Times New Roman" w:hAnsi="Arial" w:cs="Arial"/>
        </w:rPr>
        <w:t>право на залог-хипотека</w:t>
      </w:r>
      <w:r w:rsidRPr="00211393">
        <w:rPr>
          <w:rFonts w:ascii="Arial" w:eastAsia="Times New Roman" w:hAnsi="Arial" w:cs="Arial"/>
        </w:rPr>
        <w:t xml:space="preserve"> </w:t>
      </w:r>
      <w:r w:rsidR="00380C25">
        <w:rPr>
          <w:rFonts w:ascii="Arial" w:eastAsia="Times New Roman" w:hAnsi="Arial" w:cs="Arial"/>
        </w:rPr>
        <w:t>во корист на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380C25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380C25">
        <w:rPr>
          <w:rFonts w:ascii="Arial" w:eastAsia="Times New Roman" w:hAnsi="Arial" w:cs="Arial"/>
        </w:rPr>
        <w:t xml:space="preserve">во Стопанска банка ад Битола, најдоцна до </w:t>
      </w:r>
      <w:r w:rsidR="00444FE2">
        <w:rPr>
          <w:rFonts w:ascii="Arial" w:eastAsia="Times New Roman" w:hAnsi="Arial" w:cs="Arial"/>
        </w:rPr>
        <w:t>23.09.2022 година</w:t>
      </w:r>
      <w:r w:rsidR="00380C25">
        <w:rPr>
          <w:rFonts w:ascii="Arial" w:eastAsia="Times New Roman" w:hAnsi="Arial" w:cs="Arial"/>
        </w:rPr>
        <w:t xml:space="preserve"> 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80C25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380C25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380C25">
        <w:trPr>
          <w:trHeight w:val="851"/>
        </w:trPr>
        <w:tc>
          <w:tcPr>
            <w:tcW w:w="4297" w:type="dxa"/>
          </w:tcPr>
          <w:p w:rsidR="00823825" w:rsidRPr="000406D7" w:rsidRDefault="00EF12B3" w:rsidP="00380C2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380C25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80C25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80C25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EF12B3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D2" w:rsidRDefault="00B36DD2" w:rsidP="00EF12B3">
      <w:pPr>
        <w:spacing w:after="0" w:line="240" w:lineRule="auto"/>
      </w:pPr>
      <w:r>
        <w:separator/>
      </w:r>
    </w:p>
  </w:endnote>
  <w:endnote w:type="continuationSeparator" w:id="0">
    <w:p w:rsidR="00B36DD2" w:rsidRDefault="00B36DD2" w:rsidP="00E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D2" w:rsidRPr="00EF12B3" w:rsidRDefault="00B36DD2" w:rsidP="00EF12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C26F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D2" w:rsidRDefault="00B36DD2" w:rsidP="00EF12B3">
      <w:pPr>
        <w:spacing w:after="0" w:line="240" w:lineRule="auto"/>
      </w:pPr>
      <w:r>
        <w:separator/>
      </w:r>
    </w:p>
  </w:footnote>
  <w:footnote w:type="continuationSeparator" w:id="0">
    <w:p w:rsidR="00B36DD2" w:rsidRDefault="00B36DD2" w:rsidP="00EF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3A78"/>
    <w:rsid w:val="003106B9"/>
    <w:rsid w:val="00380C25"/>
    <w:rsid w:val="003A39C4"/>
    <w:rsid w:val="003B40CD"/>
    <w:rsid w:val="003D21AC"/>
    <w:rsid w:val="003D4A9E"/>
    <w:rsid w:val="00444FE2"/>
    <w:rsid w:val="00451FBC"/>
    <w:rsid w:val="0046102D"/>
    <w:rsid w:val="004F2C9E"/>
    <w:rsid w:val="004F4016"/>
    <w:rsid w:val="0055112B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36DD2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37CC"/>
    <w:rsid w:val="00D47D14"/>
    <w:rsid w:val="00DA5DC9"/>
    <w:rsid w:val="00DC26FD"/>
    <w:rsid w:val="00DC321E"/>
    <w:rsid w:val="00DF1299"/>
    <w:rsid w:val="00E01FCA"/>
    <w:rsid w:val="00E13208"/>
    <w:rsid w:val="00E3104F"/>
    <w:rsid w:val="00E41120"/>
    <w:rsid w:val="00E54AAA"/>
    <w:rsid w:val="00E64DBC"/>
    <w:rsid w:val="00EF12B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cp:lastPrinted>2022-09-06T10:26:00Z</cp:lastPrinted>
  <dcterms:created xsi:type="dcterms:W3CDTF">2022-09-06T11:01:00Z</dcterms:created>
  <dcterms:modified xsi:type="dcterms:W3CDTF">2022-09-06T11:01:00Z</dcterms:modified>
</cp:coreProperties>
</file>