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073A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073AB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073AB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3073AB" w:rsidRDefault="002A484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073AB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073AB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073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2A4849"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1174/2021</w:t>
            </w:r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2A4849" w:rsidRPr="003073AB" w:rsidRDefault="002A484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823825" w:rsidRPr="003073AB" w:rsidRDefault="002A484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3073AB" w:rsidRDefault="002A484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3073AB" w:rsidRDefault="002A484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3073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3073A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Default="00823825" w:rsidP="008A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Фаик Мулиќ од </w:t>
      </w:r>
      <w:bookmarkStart w:id="8" w:name="DovGrad1"/>
      <w:bookmarkEnd w:id="8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живеалиште на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ул.Клинска Леса бр.32 преку полномошник Адвокат Емил Османов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  <w:sz w:val="20"/>
          <w:szCs w:val="20"/>
        </w:rPr>
        <w:t xml:space="preserve">35 П1-625/19 од 22.04.2021 година на Основен граѓански суд Скопје, против </w:t>
      </w:r>
      <w:bookmarkStart w:id="16" w:name="Dolznik1"/>
      <w:bookmarkEnd w:id="16"/>
      <w:r>
        <w:rPr>
          <w:rFonts w:ascii="Arial" w:hAnsi="Arial" w:cs="Arial"/>
          <w:sz w:val="20"/>
          <w:szCs w:val="20"/>
        </w:rPr>
        <w:t xml:space="preserve">должниците Ѓорѓи Гацев од </w:t>
      </w:r>
      <w:bookmarkStart w:id="17" w:name="DolzGrad1"/>
      <w:bookmarkEnd w:id="17"/>
      <w:r>
        <w:rPr>
          <w:rFonts w:ascii="Arial" w:hAnsi="Arial" w:cs="Arial"/>
          <w:sz w:val="20"/>
          <w:szCs w:val="20"/>
        </w:rPr>
        <w:t xml:space="preserve">Скопје со </w:t>
      </w:r>
      <w:bookmarkStart w:id="18" w:name="opis_edb1_dolz"/>
      <w:bookmarkStart w:id="19" w:name="opis_sed1_dolz"/>
      <w:bookmarkEnd w:id="18"/>
      <w:bookmarkEnd w:id="19"/>
      <w:r>
        <w:rPr>
          <w:rFonts w:ascii="Arial" w:hAnsi="Arial" w:cs="Arial"/>
          <w:sz w:val="20"/>
          <w:szCs w:val="20"/>
          <w:lang w:val="ru-RU"/>
        </w:rPr>
        <w:t xml:space="preserve">живеалиште на </w:t>
      </w:r>
      <w:bookmarkStart w:id="20" w:name="adresa1_dolz"/>
      <w:bookmarkEnd w:id="20"/>
      <w:r>
        <w:rPr>
          <w:rFonts w:ascii="Arial" w:hAnsi="Arial" w:cs="Arial"/>
          <w:sz w:val="20"/>
          <w:szCs w:val="20"/>
        </w:rPr>
        <w:t xml:space="preserve">ул. АФЖ бр. 40-Б, </w:t>
      </w:r>
      <w:bookmarkStart w:id="21" w:name="Dolznik2"/>
      <w:bookmarkEnd w:id="21"/>
      <w:r>
        <w:rPr>
          <w:rFonts w:ascii="Arial" w:hAnsi="Arial" w:cs="Arial"/>
          <w:sz w:val="20"/>
          <w:szCs w:val="20"/>
        </w:rPr>
        <w:t xml:space="preserve">и Славица Гацева од Скопје со живеалиште на ул.АФЖ бр.40 б,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  <w:sz w:val="20"/>
          <w:szCs w:val="20"/>
        </w:rPr>
        <w:t xml:space="preserve">Славица Гацева денари на ден </w:t>
      </w:r>
      <w:bookmarkStart w:id="23" w:name="DatumIzdava"/>
      <w:bookmarkEnd w:id="23"/>
      <w:r>
        <w:rPr>
          <w:rFonts w:ascii="Arial" w:hAnsi="Arial" w:cs="Arial"/>
          <w:sz w:val="20"/>
          <w:szCs w:val="20"/>
        </w:rPr>
        <w:t>2</w:t>
      </w:r>
      <w:r w:rsidR="00F7754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.12.2021 година го донесува следниот</w:t>
      </w:r>
      <w:r>
        <w:rPr>
          <w:rFonts w:ascii="Arial" w:hAnsi="Arial" w:cs="Arial"/>
        </w:rPr>
        <w:t xml:space="preserve"> 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4849" w:rsidRDefault="002A4849" w:rsidP="002A48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2A4849" w:rsidRDefault="002A4849" w:rsidP="002A48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2A4849" w:rsidRDefault="002A4849" w:rsidP="002A48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4849" w:rsidRDefault="002A4849" w:rsidP="002A484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СЕ ОПРЕДЕЛУВА  ПРВА</w:t>
      </w:r>
      <w:r>
        <w:rPr>
          <w:rFonts w:ascii="Arial" w:eastAsia="Times New Roman" w:hAnsi="Arial" w:cs="Arial"/>
          <w:sz w:val="20"/>
          <w:szCs w:val="20"/>
        </w:rPr>
        <w:t xml:space="preserve"> продажба со усно јавно наддавање на недвижноста со следните ознаки: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</w:rPr>
        <w:t xml:space="preserve">1. Запишана на </w:t>
      </w:r>
      <w:r>
        <w:rPr>
          <w:rFonts w:ascii="Arial" w:hAnsi="Arial" w:cs="Arial"/>
          <w:b/>
          <w:sz w:val="20"/>
          <w:szCs w:val="20"/>
        </w:rPr>
        <w:t xml:space="preserve">имотен лист бр.101933, КО Радишани,  </w:t>
      </w:r>
      <w:r>
        <w:rPr>
          <w:rFonts w:ascii="Arial" w:hAnsi="Arial" w:cs="Arial"/>
          <w:sz w:val="20"/>
          <w:szCs w:val="20"/>
        </w:rPr>
        <w:t>при АКН на СМ – ЦКН Скопје со следните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2A4849" w:rsidRDefault="002A4849" w:rsidP="002A484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11160" w:type="dxa"/>
        <w:tblLayout w:type="fixed"/>
        <w:tblLook w:val="04A0"/>
      </w:tblPr>
      <w:tblGrid>
        <w:gridCol w:w="876"/>
        <w:gridCol w:w="721"/>
        <w:gridCol w:w="1412"/>
        <w:gridCol w:w="382"/>
        <w:gridCol w:w="695"/>
        <w:gridCol w:w="752"/>
        <w:gridCol w:w="1072"/>
        <w:gridCol w:w="2133"/>
        <w:gridCol w:w="1679"/>
        <w:gridCol w:w="1438"/>
      </w:tblGrid>
      <w:tr w:rsidR="002A4849" w:rsidTr="002A4849">
        <w:trPr>
          <w:trHeight w:val="316"/>
        </w:trPr>
        <w:tc>
          <w:tcPr>
            <w:tcW w:w="111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ЛИСТ Б</w:t>
            </w:r>
            <w:r>
              <w:rPr>
                <w:rFonts w:ascii="Arial" w:hAnsi="Arial" w:cs="Arial"/>
                <w:sz w:val="16"/>
                <w:szCs w:val="16"/>
                <w:lang w:val="en-US" w:eastAsia="mk-MK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eastAsia="mk-MK"/>
              </w:rPr>
              <w:t xml:space="preserve"> ПОДАТОЦИ ЗА ЗЕМЈИШТЕТО (КАТАСТАРСКА ПАРЦЕЛА ) И ЗА ПРАВО НА СОПСТВЕНОСТ</w:t>
            </w:r>
          </w:p>
        </w:tc>
      </w:tr>
      <w:tr w:rsidR="002A4849" w:rsidTr="002A4849">
        <w:trPr>
          <w:trHeight w:val="675"/>
        </w:trPr>
        <w:tc>
          <w:tcPr>
            <w:tcW w:w="1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Број на катастарска парцела</w:t>
            </w:r>
          </w:p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Виканао место</w:t>
            </w:r>
          </w:p>
        </w:tc>
        <w:tc>
          <w:tcPr>
            <w:tcW w:w="1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катастарска</w:t>
            </w: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Површина во м2</w:t>
            </w:r>
          </w:p>
        </w:tc>
        <w:tc>
          <w:tcPr>
            <w:tcW w:w="2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Сопственост/сосопственост/</w:t>
            </w:r>
          </w:p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Заедничка сосптвеност</w:t>
            </w:r>
          </w:p>
        </w:tc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Број на предмет по кој е изврш запишувањето</w:t>
            </w:r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Датум и час на запишувањет</w:t>
            </w:r>
          </w:p>
        </w:tc>
      </w:tr>
      <w:tr w:rsidR="002A4849" w:rsidTr="002A4849">
        <w:trPr>
          <w:trHeight w:val="345"/>
        </w:trPr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основен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дел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култура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класа</w:t>
            </w:r>
          </w:p>
        </w:tc>
        <w:tc>
          <w:tcPr>
            <w:tcW w:w="10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</w:p>
        </w:tc>
      </w:tr>
      <w:tr w:rsidR="002A4849" w:rsidTr="002A4849">
        <w:trPr>
          <w:trHeight w:val="297"/>
        </w:trPr>
        <w:tc>
          <w:tcPr>
            <w:tcW w:w="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2022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АФЖ бр.40 а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гз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гиз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249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сосопственост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1112-12450/2016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10.06.2016</w:t>
            </w:r>
          </w:p>
        </w:tc>
      </w:tr>
      <w:tr w:rsidR="002A4849" w:rsidTr="002A4849">
        <w:trPr>
          <w:trHeight w:val="31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2022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АФЖ бр.40 а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гз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зпз 1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119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сосопственост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1112-12450/2016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10.06.2016</w:t>
            </w:r>
          </w:p>
        </w:tc>
      </w:tr>
      <w:tr w:rsidR="002A4849" w:rsidTr="002A4849">
        <w:trPr>
          <w:trHeight w:val="316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2022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АФЖ бр.40 а</w:t>
            </w:r>
          </w:p>
        </w:tc>
        <w:tc>
          <w:tcPr>
            <w:tcW w:w="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гз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 xml:space="preserve">зпз 2 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 w:eastAsia="mk-MK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42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сосопственост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1112-12450/2016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49" w:rsidRDefault="002A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10.06.2016</w:t>
            </w:r>
          </w:p>
        </w:tc>
      </w:tr>
    </w:tbl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Вкупна надворешна површина 410 м 2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која се наоѓа во сосопственост на 1/8 идеален дел од недвижноста  на должникот Ѓорѓи Гацев и сосопственост на 1/8 идеален дел од недвижноста на должникот Славица Гацева;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2. Запишана во </w:t>
      </w:r>
      <w:r>
        <w:rPr>
          <w:rFonts w:ascii="Arial" w:hAnsi="Arial" w:cs="Arial"/>
          <w:b/>
          <w:sz w:val="20"/>
          <w:szCs w:val="20"/>
        </w:rPr>
        <w:t xml:space="preserve">имотен лист бр.101562, КО Радишани,  </w:t>
      </w:r>
      <w:r>
        <w:rPr>
          <w:rFonts w:ascii="Arial" w:hAnsi="Arial" w:cs="Arial"/>
          <w:sz w:val="20"/>
          <w:szCs w:val="20"/>
        </w:rPr>
        <w:t>при АКН на СМ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83"/>
        <w:gridCol w:w="850"/>
        <w:gridCol w:w="425"/>
        <w:gridCol w:w="1134"/>
        <w:gridCol w:w="426"/>
        <w:gridCol w:w="425"/>
        <w:gridCol w:w="567"/>
        <w:gridCol w:w="709"/>
        <w:gridCol w:w="708"/>
        <w:gridCol w:w="1418"/>
        <w:gridCol w:w="1417"/>
        <w:gridCol w:w="1134"/>
        <w:gridCol w:w="236"/>
      </w:tblGrid>
      <w:tr w:rsidR="002A4849" w:rsidTr="002A4849">
        <w:trPr>
          <w:gridAfter w:val="1"/>
          <w:wAfter w:w="236" w:type="dxa"/>
        </w:trPr>
        <w:tc>
          <w:tcPr>
            <w:tcW w:w="102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ЛИСТ В</w:t>
            </w:r>
            <w:r>
              <w:rPr>
                <w:rFonts w:ascii="Arial" w:hAnsi="Arial" w:cs="Arial"/>
                <w:bCs/>
                <w:sz w:val="16"/>
                <w:szCs w:val="16"/>
                <w:lang w:val="en-US" w:eastAsia="mk-MK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ПОДАТОЦИ ЗА ЗГРАДА ПОСЕБНИ ДЕЛОВИ ОД ЗГРАДИ И ДРУГИ ОБЈЕКТИ И ЗА ПРАВОТО НА СОПСТВЕНОСТ</w:t>
            </w:r>
          </w:p>
        </w:tc>
      </w:tr>
      <w:tr w:rsidR="002A4849" w:rsidTr="002A4849">
        <w:trPr>
          <w:trHeight w:val="45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Бр.на КП</w:t>
            </w:r>
          </w:p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Адреса улица и куќен број на зграда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Број на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Влез/Кат/Број на посебен заеднички дел од зграда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Намена на посебен/заеднички дел од зграда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Внатрешна површина во м2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Сопственост/</w:t>
            </w:r>
          </w:p>
          <w:p w:rsidR="002A4849" w:rsidRDefault="002A4849">
            <w:pPr>
              <w:jc w:val="both"/>
              <w:rPr>
                <w:rFonts w:ascii="Arial" w:hAnsi="Arial" w:cs="Arial"/>
                <w:sz w:val="16"/>
                <w:szCs w:val="16"/>
                <w:lang w:val="ru-RU"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Сосопственост/</w:t>
            </w:r>
          </w:p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mk-MK"/>
              </w:rPr>
              <w:t>Заедничка сопственост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Број на предмет по кој е извршено запишување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Датум и час на прием на пријавата за запишување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A4849" w:rsidRDefault="002A4849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</w:p>
        </w:tc>
      </w:tr>
      <w:tr w:rsidR="002A4849" w:rsidTr="002A4849">
        <w:trPr>
          <w:trHeight w:val="113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Основен</w:t>
            </w:r>
          </w:p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849" w:rsidRDefault="002A4849">
            <w:pPr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дел</w:t>
            </w:r>
          </w:p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Влез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Број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4849" w:rsidRDefault="002A4849">
            <w:pPr>
              <w:spacing w:after="0" w:line="240" w:lineRule="auto"/>
              <w:rPr>
                <w:rFonts w:ascii="Arial" w:hAnsi="Arial" w:cs="Arial"/>
                <w:bCs/>
                <w:lang w:val="en-US" w:eastAsia="mk-MK"/>
              </w:rPr>
            </w:pPr>
          </w:p>
        </w:tc>
      </w:tr>
      <w:tr w:rsidR="002A4849" w:rsidTr="002A48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2022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АФЖ бр.40б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А1-1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сосопственост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1112-22291/2021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49" w:rsidRDefault="002A4849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mk-MK"/>
              </w:rPr>
              <w:t>16.09.2021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849" w:rsidRDefault="002A4849">
            <w:pPr>
              <w:jc w:val="both"/>
              <w:rPr>
                <w:rFonts w:ascii="Arial" w:hAnsi="Arial" w:cs="Arial"/>
                <w:bCs/>
                <w:lang w:val="en-US" w:eastAsia="mk-MK"/>
              </w:rPr>
            </w:pPr>
          </w:p>
        </w:tc>
      </w:tr>
    </w:tbl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4849" w:rsidRDefault="002A4849" w:rsidP="002A4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вкупна внатрешна површина од 48 м2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(стан ПР од 48 М2 и Нелегален дел од Геодестки елаборат стан ПР од 50 м2)</w:t>
      </w:r>
    </w:p>
    <w:p w:rsidR="002A4849" w:rsidRDefault="002A4849" w:rsidP="002A4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која се наоѓа во сосопственост по 1/2 идеален дел од недвижност на должникот Ѓорѓи Гацев  и 1/2 идеален дел од недвижност на должникот  Славица Гацева</w:t>
      </w:r>
    </w:p>
    <w:p w:rsidR="002A4849" w:rsidRDefault="002A4849" w:rsidP="002A48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4849" w:rsidRDefault="002A4849" w:rsidP="002A48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24.01.2022 </w:t>
      </w:r>
      <w:r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13.00 </w:t>
      </w:r>
      <w:r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 Павел Томашевски</w:t>
      </w:r>
      <w:r w:rsidR="002C7213">
        <w:rPr>
          <w:rFonts w:ascii="Arial" w:eastAsia="Times New Roman" w:hAnsi="Arial" w:cs="Arial"/>
          <w:sz w:val="20"/>
          <w:szCs w:val="20"/>
          <w:lang w:val="ru-RU"/>
        </w:rPr>
        <w:t xml:space="preserve"> од Скопје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на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ул.11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Октомври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бр.23А-2/4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2A4849" w:rsidRDefault="002A4849" w:rsidP="002A48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</w:rPr>
        <w:t>Почетната вредност</w:t>
      </w:r>
      <w:r>
        <w:rPr>
          <w:rFonts w:ascii="Arial" w:eastAsia="Times New Roman" w:hAnsi="Arial" w:cs="Arial"/>
          <w:sz w:val="20"/>
          <w:szCs w:val="20"/>
        </w:rPr>
        <w:t xml:space="preserve"> на недвижноста 1 и 2, согласно заклучок на извршителот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СЕ УТВРДУВА</w:t>
      </w:r>
      <w:r>
        <w:rPr>
          <w:rFonts w:ascii="Arial" w:hAnsi="Arial" w:cs="Arial"/>
          <w:sz w:val="20"/>
          <w:szCs w:val="20"/>
        </w:rPr>
        <w:t xml:space="preserve"> на следниот начин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2A4849" w:rsidRDefault="002A4849" w:rsidP="002A48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Стан ПР,по Им.л бр.101562 за ко Радишани, КП 2022/2. Ул АФЖ бр.40, 48 м 2 износ од 34.205 евра (односно 2.103.607,50 денари усвоено за 1 е</w:t>
      </w:r>
      <w:r>
        <w:rPr>
          <w:rFonts w:ascii="Arial" w:hAnsi="Arial" w:cs="Arial"/>
          <w:sz w:val="20"/>
          <w:szCs w:val="20"/>
          <w:lang w:val="en-US"/>
        </w:rPr>
        <w:t xml:space="preserve">=61,50 </w:t>
      </w:r>
      <w:r>
        <w:rPr>
          <w:rFonts w:ascii="Arial" w:hAnsi="Arial" w:cs="Arial"/>
          <w:sz w:val="20"/>
          <w:szCs w:val="20"/>
        </w:rPr>
        <w:t xml:space="preserve">денари) </w:t>
      </w:r>
    </w:p>
    <w:p w:rsidR="002A4849" w:rsidRDefault="002A4849" w:rsidP="002A484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ДМ (дворно место) по Им.л бр. 101933 КО Радишани, износ од 4.049 евра (односно 249.013,00 денари усвоено за 1 е</w:t>
      </w:r>
      <w:r>
        <w:rPr>
          <w:rFonts w:ascii="Arial" w:hAnsi="Arial" w:cs="Arial"/>
          <w:sz w:val="20"/>
          <w:szCs w:val="20"/>
          <w:lang w:val="en-US"/>
        </w:rPr>
        <w:t xml:space="preserve">=61,50 </w:t>
      </w:r>
      <w:r>
        <w:rPr>
          <w:rFonts w:ascii="Arial" w:hAnsi="Arial" w:cs="Arial"/>
          <w:sz w:val="20"/>
          <w:szCs w:val="20"/>
        </w:rPr>
        <w:t>денари)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2.1.Нелегален дел по геодетски елаборат Стан ПР, КП 2022/2, Ул АФЖ бр.40, од 58 м2 износ од 20.128 евра (односно 1.238.487,00 денари усвоено за 1 е</w:t>
      </w:r>
      <w:r>
        <w:rPr>
          <w:rFonts w:ascii="Arial" w:hAnsi="Arial" w:cs="Arial"/>
          <w:sz w:val="20"/>
          <w:szCs w:val="20"/>
          <w:lang w:val="en-US"/>
        </w:rPr>
        <w:t xml:space="preserve">=61,50 </w:t>
      </w:r>
      <w:r>
        <w:rPr>
          <w:rFonts w:ascii="Arial" w:hAnsi="Arial" w:cs="Arial"/>
          <w:sz w:val="20"/>
          <w:szCs w:val="20"/>
        </w:rPr>
        <w:t>денари)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 вкупен износ од 58.392 евра (односно 3.591.108,00 денари усвоено за 1 е</w:t>
      </w:r>
      <w:r>
        <w:rPr>
          <w:rFonts w:ascii="Arial" w:hAnsi="Arial" w:cs="Arial"/>
          <w:b/>
          <w:sz w:val="20"/>
          <w:szCs w:val="20"/>
          <w:lang w:val="en-US"/>
        </w:rPr>
        <w:t xml:space="preserve">=61,50 </w:t>
      </w:r>
      <w:r>
        <w:rPr>
          <w:rFonts w:ascii="Arial" w:hAnsi="Arial" w:cs="Arial"/>
          <w:b/>
          <w:sz w:val="20"/>
          <w:szCs w:val="20"/>
        </w:rPr>
        <w:t xml:space="preserve">денари) како почетна цена за продажба на недвижноста 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</w:t>
      </w:r>
    </w:p>
    <w:p w:rsidR="002A4849" w:rsidRDefault="002A4849" w:rsidP="002A48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4849" w:rsidRDefault="002A4849" w:rsidP="002A48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на Извршител павел Томашевски И.бр.1174/2021, И.бр. 923/2016, И.бр. 950/2017,И.бр. 951/2017 и И.бр. 1582/2015 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A4849" w:rsidRDefault="002A4849" w:rsidP="002A48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На јавното наддавање</w:t>
      </w:r>
      <w:r>
        <w:rPr>
          <w:rFonts w:ascii="Arial" w:eastAsia="Times New Roman" w:hAnsi="Arial" w:cs="Arial"/>
          <w:sz w:val="20"/>
          <w:szCs w:val="20"/>
        </w:rPr>
        <w:t xml:space="preserve"> можат да учествуваат само лица кои претходно положиле </w:t>
      </w:r>
      <w:r>
        <w:rPr>
          <w:rFonts w:ascii="Arial" w:eastAsia="Times New Roman" w:hAnsi="Arial" w:cs="Arial"/>
          <w:b/>
          <w:sz w:val="20"/>
          <w:szCs w:val="20"/>
        </w:rPr>
        <w:t>гаранција</w:t>
      </w:r>
      <w:r>
        <w:rPr>
          <w:rFonts w:ascii="Arial" w:eastAsia="Times New Roman" w:hAnsi="Arial" w:cs="Arial"/>
          <w:sz w:val="20"/>
          <w:szCs w:val="20"/>
        </w:rPr>
        <w:t xml:space="preserve"> која изнесува </w:t>
      </w:r>
      <w:r>
        <w:rPr>
          <w:rFonts w:ascii="Arial" w:eastAsia="Times New Roman" w:hAnsi="Arial" w:cs="Arial"/>
          <w:b/>
          <w:sz w:val="20"/>
          <w:szCs w:val="20"/>
        </w:rPr>
        <w:t>1/10 (една десеттина)</w:t>
      </w:r>
      <w:r>
        <w:rPr>
          <w:rFonts w:ascii="Arial" w:eastAsia="Times New Roman" w:hAnsi="Arial" w:cs="Arial"/>
          <w:sz w:val="20"/>
          <w:szCs w:val="20"/>
        </w:rPr>
        <w:t xml:space="preserve"> од утврдената вредност на недвижноста еден ден пред усното јавно наддавање.</w:t>
      </w:r>
      <w:r>
        <w:rPr>
          <w:rFonts w:ascii="Arial" w:eastAsia="Times New Roman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250015000107465 </w:t>
      </w:r>
      <w:r>
        <w:rPr>
          <w:rFonts w:ascii="Arial" w:eastAsia="Times New Roman" w:hAnsi="Arial" w:cs="Arial"/>
          <w:b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>Шпаркасе Банка АД Скопје</w:t>
      </w:r>
      <w:r>
        <w:rPr>
          <w:rFonts w:ascii="Arial" w:eastAsia="Times New Roman" w:hAnsi="Arial" w:cs="Arial"/>
          <w:b/>
          <w:sz w:val="20"/>
          <w:szCs w:val="20"/>
        </w:rPr>
        <w:t xml:space="preserve"> и даночен број 5032010500297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4849" w:rsidRDefault="002A4849" w:rsidP="002A4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 Овој заклучок ќе се објави во следните средства за јавно информирање деневен весник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A4849" w:rsidRDefault="002A4849" w:rsidP="002A484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2A4849" w:rsidTr="002A4849">
        <w:trPr>
          <w:trHeight w:val="851"/>
        </w:trPr>
        <w:tc>
          <w:tcPr>
            <w:tcW w:w="4297" w:type="dxa"/>
            <w:hideMark/>
          </w:tcPr>
          <w:p w:rsidR="002A4849" w:rsidRDefault="002A4849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 w:eastAsia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0"/>
                <w:szCs w:val="20"/>
                <w:lang w:val="mk-MK" w:eastAsia="mk-MK"/>
              </w:rPr>
              <w:t>Павел Томашевски</w:t>
            </w:r>
          </w:p>
        </w:tc>
      </w:tr>
    </w:tbl>
    <w:p w:rsidR="002A4849" w:rsidRDefault="002A4849" w:rsidP="002A4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3825" w:rsidRPr="0075695C" w:rsidRDefault="002A4849" w:rsidP="002A48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br w:type="textWrapping" w:clear="all"/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49" w:rsidRDefault="002A4849" w:rsidP="002A4849">
      <w:pPr>
        <w:spacing w:after="0" w:line="240" w:lineRule="auto"/>
      </w:pPr>
      <w:r>
        <w:separator/>
      </w:r>
    </w:p>
  </w:endnote>
  <w:endnote w:type="continuationSeparator" w:id="0">
    <w:p w:rsidR="002A4849" w:rsidRDefault="002A4849" w:rsidP="002A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49" w:rsidRPr="002A4849" w:rsidRDefault="002A4849" w:rsidP="002A484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572E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572E6">
      <w:rPr>
        <w:rFonts w:ascii="Arial" w:hAnsi="Arial" w:cs="Arial"/>
        <w:sz w:val="14"/>
      </w:rPr>
      <w:fldChar w:fldCharType="separate"/>
    </w:r>
    <w:r w:rsidR="00F7754C">
      <w:rPr>
        <w:rFonts w:ascii="Arial" w:hAnsi="Arial" w:cs="Arial"/>
        <w:noProof/>
        <w:sz w:val="14"/>
      </w:rPr>
      <w:t>1</w:t>
    </w:r>
    <w:r w:rsidR="00F572E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49" w:rsidRDefault="002A4849" w:rsidP="002A4849">
      <w:pPr>
        <w:spacing w:after="0" w:line="240" w:lineRule="auto"/>
      </w:pPr>
      <w:r>
        <w:separator/>
      </w:r>
    </w:p>
  </w:footnote>
  <w:footnote w:type="continuationSeparator" w:id="0">
    <w:p w:rsidR="002A4849" w:rsidRDefault="002A4849" w:rsidP="002A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280E"/>
    <w:multiLevelType w:val="multilevel"/>
    <w:tmpl w:val="DB82AF64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532" w:hanging="39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64437"/>
    <w:rsid w:val="00272123"/>
    <w:rsid w:val="002A014B"/>
    <w:rsid w:val="002A0432"/>
    <w:rsid w:val="002A4849"/>
    <w:rsid w:val="002C7213"/>
    <w:rsid w:val="003073AB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92C2E"/>
    <w:rsid w:val="007A6108"/>
    <w:rsid w:val="007A7847"/>
    <w:rsid w:val="007B32B7"/>
    <w:rsid w:val="008118FF"/>
    <w:rsid w:val="00823825"/>
    <w:rsid w:val="00847844"/>
    <w:rsid w:val="00866DC5"/>
    <w:rsid w:val="0087784C"/>
    <w:rsid w:val="008A3338"/>
    <w:rsid w:val="008B341D"/>
    <w:rsid w:val="008C43A1"/>
    <w:rsid w:val="00913EF8"/>
    <w:rsid w:val="00926A7A"/>
    <w:rsid w:val="0094387F"/>
    <w:rsid w:val="009626C8"/>
    <w:rsid w:val="00990882"/>
    <w:rsid w:val="00AE3FFA"/>
    <w:rsid w:val="00B06C22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72E6"/>
    <w:rsid w:val="00F65B23"/>
    <w:rsid w:val="00F75153"/>
    <w:rsid w:val="00F7754C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A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8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A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84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4849"/>
    <w:pPr>
      <w:ind w:left="720"/>
      <w:contextualSpacing/>
    </w:pPr>
  </w:style>
  <w:style w:type="table" w:styleId="TableGrid">
    <w:name w:val="Table Grid"/>
    <w:basedOn w:val="TableNormal"/>
    <w:rsid w:val="002A4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5GlKEvdzUZsFj2k78D6jRTkLYds=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LIzi1hNwGmX1uyqD1py9E1ODNGlU4vU8XOpFaEtb0/VUeDegWWzvdvdNbCGIYNpuHLzQwdcl
    eklr1mM/nSwFyguyxy5hC9nECU2YcTgSdyuqBhqhUvtq4kmfq4GpUbKTnroNLXjgKQS+kkhw
    DEodcaK3+/KcBp0gBUoJOjiCcaNE/vXLki/MKUU5BZ60iB8ceaHYyK7OpwrUhKuKMFwcos6F
    H5iwrZUPiwThXrH1MPiJh0fYbPdLMC9vLPweGX7SFDGJhIc7AMeUbMaIbbBAsYkkAlrNra8v
    CEik70nNiYvyOg1UC0tTV4ykh2ukbMiN1woKvzu2ToD07fP3UODS+A==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XKRy4giVrjjgfgYUIM/fMme5HA0=</DigestValue>
      </Reference>
      <Reference URI="/word/endnotes.xml?ContentType=application/vnd.openxmlformats-officedocument.wordprocessingml.endnotes+xml">
        <DigestMethod Algorithm="http://www.w3.org/2000/09/xmldsig#sha1"/>
        <DigestValue>V5U+/kCjXmDeon5DJmqgV97V+uI=</DigestValue>
      </Reference>
      <Reference URI="/word/fontTable.xml?ContentType=application/vnd.openxmlformats-officedocument.wordprocessingml.fontTable+xml">
        <DigestMethod Algorithm="http://www.w3.org/2000/09/xmldsig#sha1"/>
        <DigestValue>pXZek7PKIoQGZmAfjm7cdYpXpes=</DigestValue>
      </Reference>
      <Reference URI="/word/footer1.xml?ContentType=application/vnd.openxmlformats-officedocument.wordprocessingml.footer+xml">
        <DigestMethod Algorithm="http://www.w3.org/2000/09/xmldsig#sha1"/>
        <DigestValue>zW1/dHtLe45Plz4bqOGbcg4qdiE=</DigestValue>
      </Reference>
      <Reference URI="/word/footnotes.xml?ContentType=application/vnd.openxmlformats-officedocument.wordprocessingml.footnotes+xml">
        <DigestMethod Algorithm="http://www.w3.org/2000/09/xmldsig#sha1"/>
        <DigestValue>NKGVR4u5sRs29iZ49Bm1ar0heGs=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numbering.xml?ContentType=application/vnd.openxmlformats-officedocument.wordprocessingml.numbering+xml">
        <DigestMethod Algorithm="http://www.w3.org/2000/09/xmldsig#sha1"/>
        <DigestValue>ZxWxzWhwGsdJxs/WN8k9Gg1opNw=</DigestValue>
      </Reference>
      <Reference URI="/word/settings.xml?ContentType=application/vnd.openxmlformats-officedocument.wordprocessingml.settings+xml">
        <DigestMethod Algorithm="http://www.w3.org/2000/09/xmldsig#sha1"/>
        <DigestValue>PstFTOYNRFK/DJ2RWkzXIMDrUkU=</DigestValue>
      </Reference>
      <Reference URI="/word/styles.xml?ContentType=application/vnd.openxmlformats-officedocument.wordprocessingml.styles+xml">
        <DigestMethod Algorithm="http://www.w3.org/2000/09/xmldsig#sha1"/>
        <DigestValue>dA9l7V3ZEck88MNjmCFito0I1Bs=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5w7xbP/O56R5g1kLer0fsgBNbdI=</DigestValue>
      </Reference>
    </Manifest>
    <SignatureProperties>
      <SignatureProperty Id="idSignatureTime" Target="#idPackageSignature">
        <mdssi:SignatureTime>
          <mdssi:Format>YYYY-MM-DDThh:mm:ssTZD</mdssi:Format>
          <mdssi:Value>2021-12-28T09:37:11Z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SW</cp:lastModifiedBy>
  <cp:revision>11</cp:revision>
  <dcterms:created xsi:type="dcterms:W3CDTF">2021-12-28T09:08:00Z</dcterms:created>
  <dcterms:modified xsi:type="dcterms:W3CDTF">2021-12-28T09:25:00Z</dcterms:modified>
</cp:coreProperties>
</file>