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37" w:rsidRPr="00744A91" w:rsidRDefault="00FB7A37" w:rsidP="00FB7A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4A91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4A91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44A91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4A91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4A91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44A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973/2021 </w:t>
            </w:r>
          </w:p>
        </w:tc>
      </w:tr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B7A37" w:rsidRPr="00744A91" w:rsidTr="00FB7A37">
        <w:tc>
          <w:tcPr>
            <w:tcW w:w="6204" w:type="dxa"/>
            <w:hideMark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B7A37" w:rsidRPr="00744A91" w:rsidRDefault="00FB7A37" w:rsidP="00FB7A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FB7A37" w:rsidRPr="00744A91" w:rsidRDefault="00FB7A37" w:rsidP="00FB7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44A91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744A9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44A9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44A91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B7A37" w:rsidRPr="00744A91" w:rsidRDefault="00FB7A37" w:rsidP="00FB7A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4A91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744A91"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 w:rsidRPr="00744A91"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 w:rsidRPr="00744A91">
        <w:rPr>
          <w:rFonts w:ascii="Arial" w:hAnsi="Arial" w:cs="Arial"/>
          <w:sz w:val="20"/>
          <w:szCs w:val="20"/>
        </w:rPr>
        <w:t xml:space="preserve">доверителот АД за осигурување и реосигурување "МАКЕДОНИЈА" Скопје, Виена Иншуренс Груп од </w:t>
      </w:r>
      <w:bookmarkStart w:id="8" w:name="DovGrad1"/>
      <w:bookmarkEnd w:id="8"/>
      <w:r w:rsidRPr="00744A91">
        <w:rPr>
          <w:rFonts w:ascii="Arial" w:hAnsi="Arial" w:cs="Arial"/>
          <w:sz w:val="20"/>
          <w:szCs w:val="20"/>
        </w:rPr>
        <w:t>Скопје</w:t>
      </w:r>
      <w:r w:rsidRPr="00744A91">
        <w:rPr>
          <w:rFonts w:ascii="Arial" w:hAnsi="Arial" w:cs="Arial"/>
          <w:sz w:val="20"/>
          <w:szCs w:val="20"/>
          <w:lang w:val="ru-RU"/>
        </w:rPr>
        <w:t xml:space="preserve"> </w:t>
      </w:r>
      <w:r w:rsidRPr="00744A91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744A91">
        <w:rPr>
          <w:rFonts w:ascii="Arial" w:hAnsi="Arial" w:cs="Arial"/>
          <w:sz w:val="20"/>
          <w:szCs w:val="20"/>
        </w:rPr>
        <w:t xml:space="preserve">ЕДБ 4030974258740 и ЕМБС 4067037 </w:t>
      </w:r>
      <w:bookmarkStart w:id="10" w:name="edb1"/>
      <w:bookmarkEnd w:id="10"/>
      <w:r w:rsidRPr="00744A91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Pr="00744A91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Pr="00744A91">
        <w:rPr>
          <w:rFonts w:ascii="Arial" w:hAnsi="Arial" w:cs="Arial"/>
          <w:sz w:val="20"/>
          <w:szCs w:val="20"/>
        </w:rPr>
        <w:t>ул. 11 Октомври бр.25</w:t>
      </w:r>
      <w:r w:rsidRPr="00744A91">
        <w:rPr>
          <w:rFonts w:ascii="Arial" w:hAnsi="Arial" w:cs="Arial"/>
          <w:sz w:val="20"/>
          <w:szCs w:val="20"/>
          <w:lang w:val="ru-RU"/>
        </w:rPr>
        <w:t>, за</w:t>
      </w:r>
      <w:r w:rsidRPr="00744A91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44A91">
        <w:rPr>
          <w:rFonts w:ascii="Arial" w:hAnsi="Arial" w:cs="Arial"/>
          <w:sz w:val="20"/>
          <w:szCs w:val="20"/>
        </w:rPr>
        <w:t>реализација на хипотека утврдено со разлачно право на доверителот</w:t>
      </w:r>
      <w:r>
        <w:rPr>
          <w:rFonts w:ascii="Arial" w:hAnsi="Arial" w:cs="Arial"/>
          <w:sz w:val="20"/>
          <w:szCs w:val="20"/>
        </w:rPr>
        <w:t>,</w:t>
      </w:r>
      <w:r w:rsidRPr="00744A91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Pr="00744A91">
        <w:rPr>
          <w:rFonts w:ascii="Arial" w:hAnsi="Arial" w:cs="Arial"/>
          <w:sz w:val="20"/>
          <w:szCs w:val="20"/>
        </w:rPr>
        <w:t xml:space="preserve">3 СТ-1259/13 од 13.04.2021 година на Основен Граѓански суд Скопје, (обезбедена со заложно право хипотека врз основа на пресуда 676/03 и Ибр.498/09 од 25.03.2009 на извршител Алберто Ребула), против </w:t>
      </w:r>
      <w:bookmarkStart w:id="18" w:name="Dolznik1"/>
      <w:bookmarkEnd w:id="18"/>
      <w:r w:rsidRPr="00744A91">
        <w:rPr>
          <w:rFonts w:ascii="Arial" w:hAnsi="Arial" w:cs="Arial"/>
          <w:sz w:val="20"/>
          <w:szCs w:val="20"/>
        </w:rPr>
        <w:t xml:space="preserve">должникот Акционерско друштво Рудници и Железарница СКОПЈЕ-ФАМОРД Фабрика за машинска опрема и резервни делови Скопје-во стечај од </w:t>
      </w:r>
      <w:bookmarkStart w:id="19" w:name="DolzGrad1"/>
      <w:bookmarkEnd w:id="19"/>
      <w:r w:rsidRPr="00744A91"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 w:rsidRPr="00744A91">
        <w:rPr>
          <w:rFonts w:ascii="Arial" w:hAnsi="Arial" w:cs="Arial"/>
          <w:sz w:val="20"/>
          <w:szCs w:val="20"/>
        </w:rPr>
        <w:t>ЕДБ 4030991111477 и ЕМБС 4221940</w:t>
      </w:r>
      <w:r w:rsidRPr="00744A91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744A91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744A91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Pr="00744A91">
        <w:rPr>
          <w:rFonts w:ascii="Arial" w:hAnsi="Arial" w:cs="Arial"/>
          <w:sz w:val="20"/>
          <w:szCs w:val="20"/>
          <w:lang w:val="ru-RU"/>
        </w:rPr>
        <w:t>и седиште на</w:t>
      </w:r>
      <w:r w:rsidRPr="00744A91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Pr="00744A91">
        <w:rPr>
          <w:rFonts w:ascii="Arial" w:hAnsi="Arial" w:cs="Arial"/>
          <w:sz w:val="20"/>
          <w:szCs w:val="20"/>
        </w:rPr>
        <w:t>ул.16та Макед. Бригада бр.18,</w:t>
      </w:r>
      <w:r>
        <w:rPr>
          <w:rFonts w:ascii="Arial" w:hAnsi="Arial" w:cs="Arial"/>
          <w:sz w:val="20"/>
          <w:szCs w:val="20"/>
        </w:rPr>
        <w:t xml:space="preserve"> </w:t>
      </w:r>
      <w:r w:rsidRPr="00AE164E">
        <w:rPr>
          <w:rFonts w:ascii="Arial" w:hAnsi="Arial" w:cs="Arial"/>
          <w:sz w:val="20"/>
          <w:szCs w:val="20"/>
        </w:rPr>
        <w:t xml:space="preserve">преку Стечаен управник Богољуб Макревски за спроведување на извршување во вредност </w:t>
      </w:r>
      <w:bookmarkStart w:id="25" w:name="VredPredmet"/>
      <w:bookmarkEnd w:id="25"/>
      <w:r w:rsidRPr="00AE164E">
        <w:rPr>
          <w:rFonts w:ascii="Arial" w:hAnsi="Arial" w:cs="Arial"/>
          <w:sz w:val="20"/>
          <w:szCs w:val="20"/>
        </w:rPr>
        <w:t xml:space="preserve">3,045,903.00 денари 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</w:rPr>
        <w:t>13</w:t>
      </w:r>
      <w:r w:rsidRPr="00AE16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08</w:t>
      </w:r>
      <w:r w:rsidRPr="00AE164E">
        <w:rPr>
          <w:rFonts w:ascii="Arial" w:hAnsi="Arial" w:cs="Arial"/>
          <w:sz w:val="20"/>
          <w:szCs w:val="20"/>
        </w:rPr>
        <w:t xml:space="preserve">.2021 година го донесува следниот:                                                                                           </w:t>
      </w:r>
      <w:r w:rsidRPr="00744A91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FB7A37" w:rsidRPr="00744A91" w:rsidRDefault="00FB7A37" w:rsidP="00FB7A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4A91">
        <w:rPr>
          <w:rFonts w:ascii="Arial" w:hAnsi="Arial" w:cs="Arial"/>
          <w:b/>
          <w:sz w:val="20"/>
          <w:szCs w:val="20"/>
        </w:rPr>
        <w:t>З А К Л У Ч О К</w:t>
      </w:r>
    </w:p>
    <w:p w:rsidR="00FB7A37" w:rsidRPr="00744A91" w:rsidRDefault="00FB7A37" w:rsidP="00FB7A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4A91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823825" w:rsidRDefault="00FB7A37" w:rsidP="00FB7A37">
      <w:pPr>
        <w:spacing w:after="0"/>
        <w:jc w:val="center"/>
        <w:rPr>
          <w:rFonts w:ascii="Arial" w:hAnsi="Arial" w:cs="Arial"/>
          <w:b/>
        </w:rPr>
      </w:pPr>
      <w:r w:rsidRPr="00744A91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44A91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44A91">
        <w:rPr>
          <w:rFonts w:ascii="Arial" w:hAnsi="Arial" w:cs="Arial"/>
          <w:b/>
          <w:sz w:val="20"/>
          <w:szCs w:val="20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A37" w:rsidRPr="00744A91" w:rsidRDefault="00226087" w:rsidP="00FB7A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23825">
        <w:rPr>
          <w:rFonts w:ascii="Arial" w:hAnsi="Arial" w:cs="Arial"/>
        </w:rPr>
        <w:t xml:space="preserve"> </w:t>
      </w:r>
      <w:r w:rsidR="00FB7A37" w:rsidRPr="00744A91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 w:rsidR="00FB7A37">
        <w:rPr>
          <w:rFonts w:ascii="Arial" w:eastAsia="Times New Roman" w:hAnsi="Arial" w:cs="Arial"/>
          <w:sz w:val="20"/>
          <w:szCs w:val="20"/>
        </w:rPr>
        <w:t>ВТОРА</w:t>
      </w:r>
      <w:r w:rsidR="00FB7A37" w:rsidRPr="00744A91">
        <w:rPr>
          <w:rFonts w:ascii="Arial" w:eastAsia="Times New Roman" w:hAnsi="Arial" w:cs="Arial"/>
          <w:sz w:val="20"/>
          <w:szCs w:val="20"/>
        </w:rPr>
        <w:t xml:space="preserve"> продажба со усно јавно наддавање на недвижноста </w:t>
      </w:r>
      <w:r w:rsidR="00FB7A37" w:rsidRPr="00744A91">
        <w:rPr>
          <w:rFonts w:ascii="Arial" w:hAnsi="Arial" w:cs="Arial"/>
          <w:sz w:val="20"/>
          <w:szCs w:val="20"/>
        </w:rPr>
        <w:t xml:space="preserve">запишан во </w:t>
      </w:r>
      <w:r w:rsidR="00FB7A37" w:rsidRPr="00744A91">
        <w:rPr>
          <w:rFonts w:ascii="Arial" w:hAnsi="Arial" w:cs="Arial"/>
          <w:b/>
          <w:sz w:val="20"/>
          <w:szCs w:val="20"/>
        </w:rPr>
        <w:t>Имотен лист бр.5274, КО Гази Баба</w:t>
      </w:r>
      <w:r w:rsidR="00FB7A37" w:rsidRPr="00744A91">
        <w:rPr>
          <w:rFonts w:ascii="Arial" w:hAnsi="Arial" w:cs="Arial"/>
          <w:sz w:val="20"/>
          <w:szCs w:val="20"/>
        </w:rPr>
        <w:t>, при АКН на СМ – ЦКН Скопје со следните ознаки</w:t>
      </w:r>
      <w:r w:rsidR="00FB7A37" w:rsidRPr="00744A91">
        <w:rPr>
          <w:rFonts w:ascii="Arial" w:hAnsi="Arial" w:cs="Arial"/>
          <w:sz w:val="20"/>
          <w:szCs w:val="20"/>
          <w:lang w:val="ru-RU"/>
        </w:rPr>
        <w:t>:</w:t>
      </w:r>
    </w:p>
    <w:p w:rsidR="00FB7A37" w:rsidRPr="00744A91" w:rsidRDefault="00FB7A37" w:rsidP="00FB7A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14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92"/>
        <w:gridCol w:w="1105"/>
        <w:gridCol w:w="425"/>
        <w:gridCol w:w="962"/>
        <w:gridCol w:w="314"/>
        <w:gridCol w:w="567"/>
        <w:gridCol w:w="567"/>
        <w:gridCol w:w="708"/>
        <w:gridCol w:w="709"/>
        <w:gridCol w:w="1276"/>
        <w:gridCol w:w="709"/>
        <w:gridCol w:w="1559"/>
        <w:gridCol w:w="1648"/>
      </w:tblGrid>
      <w:tr w:rsidR="00FB7A37" w:rsidTr="00FB7A37">
        <w:trPr>
          <w:trHeight w:val="198"/>
        </w:trPr>
        <w:tc>
          <w:tcPr>
            <w:tcW w:w="11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FB7A37" w:rsidTr="00FB7A37">
        <w:trPr>
          <w:trHeight w:val="492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37" w:rsidRDefault="00FB7A37" w:rsidP="00FB7A37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Адреса улица и куќен број на зграда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зграда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Влез/Кат/Број на посебен заеднички дел од зграда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Внатрешна површина во м2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Сопственост/сосопственост/заедничка сопственост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Право превзем при конверз на под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</w:tr>
      <w:tr w:rsidR="00FB7A37" w:rsidTr="00FB7A37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A37" w:rsidRDefault="00FB7A37" w:rsidP="00FB7A37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A37" w:rsidRDefault="00FB7A37" w:rsidP="00FB7A37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37" w:rsidRDefault="00FB7A37" w:rsidP="00FB7A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B7A37" w:rsidTr="00FB7A37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Згради во индус и рударств.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  <w:tr w:rsidR="00FB7A37" w:rsidTr="00FB7A37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2263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Железара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Г1-3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1113-3260/2021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.20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21 13:09:38</w:t>
            </w:r>
          </w:p>
        </w:tc>
      </w:tr>
      <w:tr w:rsidR="00FB7A37" w:rsidTr="00FB7A37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2263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Железара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  <w:tr w:rsidR="00FB7A37" w:rsidTr="00FB7A37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2265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Згради во индус и рударств.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37" w:rsidRDefault="00FB7A37" w:rsidP="00FB7A3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37" w:rsidRDefault="00FB7A37" w:rsidP="00FB7A3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</w:tbl>
    <w:p w:rsidR="00FB7A37" w:rsidRDefault="00FB7A37" w:rsidP="00FB7A37">
      <w:pPr>
        <w:spacing w:after="0" w:line="240" w:lineRule="auto"/>
        <w:jc w:val="both"/>
        <w:rPr>
          <w:rFonts w:ascii="Arial" w:hAnsi="Arial" w:cs="Arial"/>
        </w:rPr>
      </w:pPr>
    </w:p>
    <w:p w:rsidR="00FB7A37" w:rsidRPr="00127817" w:rsidRDefault="00FB7A37" w:rsidP="00FB7A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7817">
        <w:rPr>
          <w:rFonts w:ascii="Arial" w:hAnsi="Arial" w:cs="Arial"/>
          <w:b/>
          <w:sz w:val="20"/>
          <w:szCs w:val="20"/>
        </w:rPr>
        <w:t xml:space="preserve">Со вкупна внатрешна површина од </w:t>
      </w:r>
      <w:r w:rsidRPr="00127817">
        <w:rPr>
          <w:rFonts w:ascii="Arial" w:hAnsi="Arial" w:cs="Arial"/>
          <w:b/>
          <w:sz w:val="20"/>
          <w:szCs w:val="20"/>
          <w:lang w:val="en-US"/>
        </w:rPr>
        <w:t xml:space="preserve">9.964 </w:t>
      </w:r>
      <w:r w:rsidRPr="00127817">
        <w:rPr>
          <w:rFonts w:ascii="Arial" w:hAnsi="Arial" w:cs="Arial"/>
          <w:b/>
          <w:sz w:val="20"/>
          <w:szCs w:val="20"/>
        </w:rPr>
        <w:t>м2</w:t>
      </w:r>
    </w:p>
    <w:p w:rsidR="00FB7A37" w:rsidRPr="00127817" w:rsidRDefault="00FB7A37" w:rsidP="00FB7A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817"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r w:rsidRPr="00127817">
        <w:rPr>
          <w:rFonts w:ascii="Arial" w:hAnsi="Arial" w:cs="Arial"/>
          <w:sz w:val="20"/>
          <w:szCs w:val="20"/>
        </w:rPr>
        <w:t>Акционерско друштво Рудници и Железарница СКОПЈЕ-ФАМОРД Фабрика за машинска опрема и резервни делови Скопје-во стечај.</w:t>
      </w:r>
    </w:p>
    <w:p w:rsidR="00FB7A37" w:rsidRPr="00744A91" w:rsidRDefault="00FB7A37" w:rsidP="00FB7A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26190">
        <w:rPr>
          <w:rFonts w:ascii="Arial" w:eastAsia="Times New Roman" w:hAnsi="Arial" w:cs="Arial"/>
          <w:b/>
          <w:sz w:val="20"/>
          <w:szCs w:val="20"/>
        </w:rPr>
        <w:lastRenderedPageBreak/>
        <w:t>Продажбата ќе се одржи на ден</w:t>
      </w:r>
      <w:r w:rsidRPr="00744A91">
        <w:rPr>
          <w:rFonts w:ascii="Arial" w:eastAsia="Times New Roman" w:hAnsi="Arial" w:cs="Arial"/>
          <w:sz w:val="20"/>
          <w:szCs w:val="20"/>
        </w:rPr>
        <w:t xml:space="preserve"> </w:t>
      </w:r>
      <w:r w:rsidRPr="0037431E">
        <w:rPr>
          <w:rFonts w:ascii="Arial" w:eastAsia="Times New Roman" w:hAnsi="Arial" w:cs="Arial"/>
          <w:b/>
          <w:sz w:val="20"/>
          <w:szCs w:val="20"/>
        </w:rPr>
        <w:t>06</w:t>
      </w:r>
      <w:r w:rsidRPr="0037431E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09</w:t>
      </w:r>
      <w:r w:rsidRPr="00526190">
        <w:rPr>
          <w:rFonts w:ascii="Arial" w:eastAsia="Times New Roman" w:hAnsi="Arial" w:cs="Arial"/>
          <w:b/>
          <w:sz w:val="20"/>
          <w:szCs w:val="20"/>
          <w:lang w:val="ru-RU"/>
        </w:rPr>
        <w:t xml:space="preserve">.2021 </w:t>
      </w:r>
      <w:r w:rsidRPr="00526190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Pr="00526190">
        <w:rPr>
          <w:rFonts w:ascii="Arial" w:eastAsia="Times New Roman" w:hAnsi="Arial" w:cs="Arial"/>
          <w:b/>
          <w:sz w:val="20"/>
          <w:szCs w:val="20"/>
          <w:lang w:val="ru-RU"/>
        </w:rPr>
        <w:t>1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3</w:t>
      </w:r>
      <w:r w:rsidRPr="00526190">
        <w:rPr>
          <w:rFonts w:ascii="Arial" w:eastAsia="Times New Roman" w:hAnsi="Arial" w:cs="Arial"/>
          <w:b/>
          <w:sz w:val="20"/>
          <w:szCs w:val="20"/>
          <w:lang w:val="ru-RU"/>
        </w:rPr>
        <w:t xml:space="preserve">.00 </w:t>
      </w:r>
      <w:r w:rsidRPr="00526190">
        <w:rPr>
          <w:rFonts w:ascii="Arial" w:eastAsia="Times New Roman" w:hAnsi="Arial" w:cs="Arial"/>
          <w:b/>
          <w:sz w:val="20"/>
          <w:szCs w:val="20"/>
        </w:rPr>
        <w:t>часот</w:t>
      </w:r>
      <w:r w:rsidRPr="00744A91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Pr="00744A91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Pr="00744A91">
        <w:rPr>
          <w:rFonts w:ascii="Arial" w:eastAsiaTheme="minorEastAsia" w:hAnsi="Arial" w:cs="Arial"/>
          <w:b/>
          <w:sz w:val="20"/>
          <w:szCs w:val="20"/>
          <w:lang w:eastAsia="mk-MK"/>
        </w:rPr>
        <w:t>ул.11 Октомври бр.23А-2/4</w:t>
      </w:r>
      <w:r w:rsidRPr="00744A9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B7A37" w:rsidRPr="0037431E" w:rsidRDefault="00FB7A37" w:rsidP="00FB7A3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</w:t>
      </w:r>
      <w:r w:rsidRPr="00FB7A37">
        <w:rPr>
          <w:rFonts w:ascii="Arial" w:eastAsia="Times New Roman" w:hAnsi="Arial" w:cs="Arial"/>
          <w:sz w:val="20"/>
          <w:szCs w:val="20"/>
        </w:rPr>
        <w:t>редност</w:t>
      </w:r>
      <w:r w:rsidR="0037431E">
        <w:rPr>
          <w:rFonts w:ascii="Arial" w:eastAsia="Times New Roman" w:hAnsi="Arial" w:cs="Arial"/>
          <w:sz w:val="20"/>
          <w:szCs w:val="20"/>
        </w:rPr>
        <w:t>а</w:t>
      </w:r>
      <w:r w:rsidRPr="00FB7A37">
        <w:rPr>
          <w:rFonts w:ascii="Arial" w:eastAsia="Times New Roman" w:hAnsi="Arial" w:cs="Arial"/>
          <w:sz w:val="20"/>
          <w:szCs w:val="20"/>
        </w:rPr>
        <w:t xml:space="preserve"> на недвижноста, утврдена со заклучок на извршителот од 22.07.2021 година,  изнесува </w:t>
      </w:r>
      <w:r w:rsidRPr="00FB7A37">
        <w:rPr>
          <w:rFonts w:ascii="Arial" w:hAnsi="Arial" w:cs="Arial"/>
          <w:sz w:val="20"/>
          <w:szCs w:val="20"/>
        </w:rPr>
        <w:t>4.091.359,00 еур, а во денарска проценета противредност на недвижниот имот пресметана по курс 61,5 денари за 1 еур, во износ од 251.618.596,00 денари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37431E">
        <w:rPr>
          <w:rFonts w:ascii="Arial" w:eastAsia="Times New Roman" w:hAnsi="Arial" w:cs="Arial"/>
          <w:b/>
          <w:sz w:val="20"/>
          <w:szCs w:val="20"/>
        </w:rPr>
        <w:t>По предлог на доверителот цената на недвижноста за втор</w:t>
      </w:r>
      <w:r w:rsidR="0037431E">
        <w:rPr>
          <w:rFonts w:ascii="Arial" w:eastAsia="Times New Roman" w:hAnsi="Arial" w:cs="Arial"/>
          <w:b/>
          <w:sz w:val="20"/>
          <w:szCs w:val="20"/>
        </w:rPr>
        <w:t>ото јавно наддавање</w:t>
      </w:r>
      <w:r w:rsidRPr="0037431E">
        <w:rPr>
          <w:rFonts w:ascii="Arial" w:eastAsia="Times New Roman" w:hAnsi="Arial" w:cs="Arial"/>
          <w:b/>
          <w:sz w:val="20"/>
          <w:szCs w:val="20"/>
        </w:rPr>
        <w:t xml:space="preserve"> е намалена </w:t>
      </w:r>
      <w:r w:rsidR="0037431E" w:rsidRPr="0037431E">
        <w:rPr>
          <w:rFonts w:ascii="Arial" w:eastAsia="Times New Roman" w:hAnsi="Arial" w:cs="Arial"/>
          <w:b/>
          <w:sz w:val="20"/>
          <w:szCs w:val="20"/>
        </w:rPr>
        <w:t>до</w:t>
      </w:r>
      <w:r w:rsidRPr="0037431E">
        <w:rPr>
          <w:rFonts w:ascii="Arial" w:eastAsia="Times New Roman" w:hAnsi="Arial" w:cs="Arial"/>
          <w:b/>
          <w:sz w:val="20"/>
          <w:szCs w:val="20"/>
        </w:rPr>
        <w:t xml:space="preserve"> една третина, односно почетната</w:t>
      </w:r>
      <w:r w:rsidRPr="00FB7A37">
        <w:rPr>
          <w:rFonts w:ascii="Arial" w:eastAsia="Times New Roman" w:hAnsi="Arial" w:cs="Arial"/>
          <w:b/>
          <w:sz w:val="20"/>
          <w:szCs w:val="20"/>
        </w:rPr>
        <w:t xml:space="preserve"> вредност под која недвижноста не може да се продаде на второто јавно наддавање изнесува 2.741.211,00 еур, </w:t>
      </w:r>
      <w:r w:rsidRPr="0037431E">
        <w:rPr>
          <w:rFonts w:ascii="Arial" w:hAnsi="Arial" w:cs="Arial"/>
          <w:b/>
          <w:sz w:val="20"/>
          <w:szCs w:val="20"/>
        </w:rPr>
        <w:t xml:space="preserve">а во денарска противредност на недвижниот имот </w:t>
      </w:r>
      <w:r w:rsidRPr="0037431E">
        <w:rPr>
          <w:rFonts w:ascii="Arial" w:eastAsia="Times New Roman" w:hAnsi="Arial" w:cs="Arial"/>
          <w:b/>
          <w:sz w:val="20"/>
          <w:szCs w:val="20"/>
        </w:rPr>
        <w:t>пресметана по курс 61,5 денари за 1 еур, во износ од 168.584.460,00 денари.</w:t>
      </w:r>
    </w:p>
    <w:p w:rsidR="00FB7A37" w:rsidRPr="0037431E" w:rsidRDefault="00FB7A37" w:rsidP="00FB7A3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B7A37" w:rsidRPr="00744A91" w:rsidRDefault="00FB7A37" w:rsidP="00FB7A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44A91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</w:rPr>
        <w:t>Налог за извршување И.бр.1067/08 од Извршител Алберто Ребула, Заклучок за намирување И.бр.63/13 на Извршител Христо Јованов, Налог за извршување И.бр.87/09 од од Извршител Алберто Ребула, Налог за извршување И.бр.137/09 од Извршител Алберто Ребула, Налог за извршување по член 555/09 од Извршител Алберто Ребула, Налог за извршување по И.бр.996/08 од Извршител Алберто Ребула, Налог за извршување И.бр.492/09 од Извршител Алберто Ребула, Налог за извршување И.бр.921/09 од Извршител Алберто Ребула, Налог за изввршување И.бр.359/08 од извршител Алберто Ребула, Налог за извршување И.бр.276/2010 од Извршител Благојче Кипровски, Налог за извршување И.бр.288/09-3 на Извршител Златко Пејовски, Налог за извршување И.бр.266/10 од Извршител Даница Страчкова, Налог аа извршување И.бр.1607/10 на Извршител Биљана Мартиновска, Налог за извршување И.бр.404/08 од Извршител Антончо Коштанов, Налог за извршување и.бр.121/10 од Извршител Антончо Коштанов, Налог за извршување И.бр.702/2009 од Извршител Гордан Станковиќ, Налог за извршување И.бр.334/2011 на Извршител Гордан Станковиќ, Налог за извршување И.бр.158/2008 на Извршител Гордан Станковиќ, Налог за извршување И.бр.159/08 на Извршител Гордан Станковиќ, Налог за извршување И.бр.248/11 на Извршител Даница Страчкова, Налог за извршување И.бр. 1326/11 на Извршител Фанија Каламатиева, Налог за извршување И.бр.455/12 од Извршител Роза Родиќ, Налог за извршување И.бр.558/10 на Извршител Зоран Димов, Налог за извршување И.бр.587/2012 на Извршител Гордан Станковиќ, Налог за извршување И.бр. 497/13 на Извршител Алберто Ребула, Заоснована хипотека врз основа на Нотраски акт ОДУ бр.293/06 на Нотар Зорица Пулејкова, ОДУ бр.297/14 и анекс ОДУ бр.158/15 на нотар Симона Николиќ</w:t>
      </w:r>
      <w:r>
        <w:rPr>
          <w:rFonts w:ascii="Arial" w:eastAsia="Times New Roman" w:hAnsi="Arial" w:cs="Arial"/>
          <w:sz w:val="20"/>
          <w:szCs w:val="20"/>
          <w:lang w:val="ru-RU"/>
        </w:rPr>
        <w:t>, Налог за извршување И.бр. 323/09 на Извршител Андреја Буневски, Налог за извршување И.бр. 498/09 од Извршител Алберто Ребула, Налог за извршување И.бр. 268/09 од извршител Фанија Каламатиева, Налог за извршување И.бр. 973/2021 на извршител Павел Томашевски.</w:t>
      </w:r>
      <w:r w:rsidRPr="00744A91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44A91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744A91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B7A37" w:rsidRPr="00744A91" w:rsidRDefault="00FB7A37" w:rsidP="00FB7A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44A91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526190"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 w:rsidRPr="00744A91"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недвижноста. </w:t>
      </w:r>
    </w:p>
    <w:p w:rsidR="00FB7A37" w:rsidRPr="00744A91" w:rsidRDefault="00FB7A37" w:rsidP="00FB7A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fldChar w:fldCharType="begin"/>
      </w:r>
      <w:r>
        <w:rPr>
          <w:rFonts w:ascii="Arial" w:hAnsi="Arial" w:cs="Arial"/>
          <w:b/>
          <w:sz w:val="20"/>
          <w:szCs w:val="20"/>
          <w:lang w:val="en-US"/>
        </w:rPr>
        <w:instrText xml:space="preserve"> LINK Excel.Sheet.8 "C:\\ObrasciIzvrsiteli\\VORD.xls" "Sheet1!R2C21" \a \f 4 \r  \* MERGEFORMAT </w:instrText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250015000107465</w:t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"Sheet1!R2C20" \a \f 4 \r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и даночен број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"Sheet1!R2C22" \a \f 4 \r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5032010500297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, повикување на број И.бр.973/2021 еден ден пред закажаната усна јавна продажба.</w:t>
      </w:r>
    </w:p>
    <w:p w:rsidR="00B51157" w:rsidRDefault="00FB7A37" w:rsidP="0037431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44A91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8 </w:t>
      </w:r>
      <w:r w:rsidRPr="00744A91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</w:rPr>
        <w:t xml:space="preserve">дневен весник </w:t>
      </w:r>
      <w:r>
        <w:rPr>
          <w:rFonts w:ascii="Arial" w:eastAsia="Times New Roman" w:hAnsi="Arial" w:cs="Arial"/>
          <w:sz w:val="20"/>
          <w:szCs w:val="20"/>
          <w:lang w:val="ru-RU"/>
        </w:rPr>
        <w:t>Нова Македонија  и електронски на веб страницата на Комората.</w:t>
      </w:r>
      <w:r w:rsidRPr="00744A91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744A91">
        <w:rPr>
          <w:rFonts w:ascii="Arial" w:hAnsi="Arial" w:cs="Arial"/>
          <w:sz w:val="20"/>
          <w:szCs w:val="20"/>
        </w:rPr>
        <w:t xml:space="preserve">    </w:t>
      </w:r>
      <w:r w:rsidRPr="00744A91">
        <w:rPr>
          <w:rFonts w:ascii="Arial" w:hAnsi="Arial" w:cs="Arial"/>
          <w:sz w:val="20"/>
          <w:szCs w:val="20"/>
        </w:rPr>
        <w:tab/>
        <w:t xml:space="preserve">  </w:t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37431E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3743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7431E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37431E">
        <w:rPr>
          <w:rFonts w:ascii="Arial" w:hAnsi="Arial" w:cs="Arial"/>
          <w:sz w:val="20"/>
          <w:szCs w:val="20"/>
        </w:rPr>
        <w:t xml:space="preserve"> </w:t>
      </w:r>
      <w:r w:rsidR="0037431E">
        <w:rPr>
          <w:rFonts w:ascii="Arial" w:hAnsi="Arial" w:cs="Arial"/>
          <w:sz w:val="20"/>
          <w:szCs w:val="20"/>
        </w:rPr>
        <w:t xml:space="preserve">       </w:t>
      </w:r>
      <w:r w:rsidRPr="0037431E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37431E" w:rsidTr="00FB7A37">
        <w:trPr>
          <w:trHeight w:val="851"/>
        </w:trPr>
        <w:tc>
          <w:tcPr>
            <w:tcW w:w="4297" w:type="dxa"/>
          </w:tcPr>
          <w:p w:rsidR="00823825" w:rsidRPr="0037431E" w:rsidRDefault="00FB7A37" w:rsidP="00FB7A3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37431E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37431E" w:rsidRDefault="0037431E" w:rsidP="00374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37" w:rsidRDefault="00FB7A37" w:rsidP="00FB7A37">
      <w:pPr>
        <w:spacing w:after="0" w:line="240" w:lineRule="auto"/>
      </w:pPr>
      <w:r>
        <w:separator/>
      </w:r>
    </w:p>
  </w:endnote>
  <w:endnote w:type="continuationSeparator" w:id="1">
    <w:p w:rsidR="00FB7A37" w:rsidRDefault="00FB7A37" w:rsidP="00FB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37" w:rsidRPr="00FB7A37" w:rsidRDefault="00FB7A37" w:rsidP="00FB7A3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7431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37" w:rsidRDefault="00FB7A37" w:rsidP="00FB7A37">
      <w:pPr>
        <w:spacing w:after="0" w:line="240" w:lineRule="auto"/>
      </w:pPr>
      <w:r>
        <w:separator/>
      </w:r>
    </w:p>
  </w:footnote>
  <w:footnote w:type="continuationSeparator" w:id="1">
    <w:p w:rsidR="00FB7A37" w:rsidRDefault="00FB7A37" w:rsidP="00FB7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431E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2DA4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27FB"/>
    <w:rsid w:val="00EF46AF"/>
    <w:rsid w:val="00F23081"/>
    <w:rsid w:val="00F65B23"/>
    <w:rsid w:val="00F75153"/>
    <w:rsid w:val="00F9340A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B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A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A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ljFDc11wfWvWHdwgeo1O1jl9AQA=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lGghSiEooegV09rsgOCV6HBLMLQ9VaWbnx9CTePIvJXKh+0tMWk0KHuDZ/jSLQWZB/0pE2aE
    eRbgTF1XHmQIQ28xm/AAGKA/5mMitEX+AZLQZ0LsstDxNEPLYfkkbyw5VS9qyDpEmyNJPKhN
    Y8kuPd2JUil5TZr54x4i04QavM+eaL8Rf0HCFIqG3uh1X5ICgkPe9RNro+XpDQFAlX/+txjU
    KAVpbKv4nbT7DyTOMjwr5TVItZ4I10+IMqLQonuwVTwWYrQnQPnfsvoq1M2EZNWsm65NgK71
    eb8tF5A6XOUIlNXCgYYBlLN9a4pmmlhs+FAg0UoD/QA6q5+vn2Efdg==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cqzswVaecQCIdRHITP7q0j+9lII=</DigestValue>
      </Reference>
      <Reference URI="/word/endnotes.xml?ContentType=application/vnd.openxmlformats-officedocument.wordprocessingml.endnotes+xml">
        <DigestMethod Algorithm="http://www.w3.org/2000/09/xmldsig#sha1"/>
        <DigestValue>JiXU9YMQgrh8mPQhvhPXAaCslCw=</DigestValue>
      </Reference>
      <Reference URI="/word/fontTable.xml?ContentType=application/vnd.openxmlformats-officedocument.wordprocessingml.fontTable+xml">
        <DigestMethod Algorithm="http://www.w3.org/2000/09/xmldsig#sha1"/>
        <DigestValue>aOhXHy+l0C+KSIWx7KQYxHSPvxM=</DigestValue>
      </Reference>
      <Reference URI="/word/footer1.xml?ContentType=application/vnd.openxmlformats-officedocument.wordprocessingml.footer+xml">
        <DigestMethod Algorithm="http://www.w3.org/2000/09/xmldsig#sha1"/>
        <DigestValue>Gh4YBNEc3Ee5kpKYCPMBGBacvkk=</DigestValue>
      </Reference>
      <Reference URI="/word/footnotes.xml?ContentType=application/vnd.openxmlformats-officedocument.wordprocessingml.footnotes+xml">
        <DigestMethod Algorithm="http://www.w3.org/2000/09/xmldsig#sha1"/>
        <DigestValue>L3Wi0N6Uv40q4UQdd2ZvcKID8SA=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t91qSdig02rVweIiIQLRt9KXGic=</DigestValue>
      </Reference>
      <Reference URI="/word/styles.xml?ContentType=application/vnd.openxmlformats-officedocument.wordprocessingml.styles+xml">
        <DigestMethod Algorithm="http://www.w3.org/2000/09/xmldsig#sha1"/>
        <DigestValue>6Zx4Pz2XHtQWwY10qTy8H0TI51A=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2021-08-13T12:17:25Z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3</cp:revision>
  <cp:lastPrinted>2021-08-13T12:14:00Z</cp:lastPrinted>
  <dcterms:created xsi:type="dcterms:W3CDTF">2021-08-13T11:56:00Z</dcterms:created>
  <dcterms:modified xsi:type="dcterms:W3CDTF">2021-08-13T12:14:00Z</dcterms:modified>
</cp:coreProperties>
</file>