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6545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65456">
              <w:rPr>
                <w:rFonts w:ascii="Arial" w:eastAsia="Times New Roman" w:hAnsi="Arial" w:cs="Arial"/>
                <w:b/>
                <w:lang w:val="en-US"/>
              </w:rPr>
              <w:t>141/2022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6545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6545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6545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E65456" w:rsidP="00E65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Стопанска Банка АД Скопје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bookmarkStart w:id="11" w:name="adresa1"/>
      <w:bookmarkEnd w:id="11"/>
      <w:r>
        <w:rPr>
          <w:rFonts w:ascii="Arial" w:hAnsi="Arial" w:cs="Arial"/>
        </w:rPr>
        <w:t>ул.11-ти Октомври бр.7 преку полномошник Адвокат Весна Давчева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Солемнизација на приватна исправа – ДОГОВОР ЗА ЗАЛОГ НА НЕДВИЖЕН ИМОТ СО СВОЈСТВО НА ИЗВРШНА ИСПРАВА ОДУ.бр.513/08 од 19.12.2008 година на Нотар Ванчо Тренев од Неготино,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Ристо Мицков од </w:t>
      </w:r>
      <w:bookmarkStart w:id="18" w:name="DolzGrad1"/>
      <w:bookmarkEnd w:id="18"/>
      <w:r>
        <w:rPr>
          <w:rFonts w:ascii="Arial" w:hAnsi="Arial" w:cs="Arial"/>
          <w:b/>
        </w:rPr>
        <w:t>Неготино</w:t>
      </w:r>
      <w:r>
        <w:rPr>
          <w:rFonts w:ascii="Arial" w:hAnsi="Arial" w:cs="Arial"/>
        </w:rPr>
        <w:t xml:space="preserve"> со </w:t>
      </w:r>
      <w:bookmarkStart w:id="19" w:name="opis_edb1_dolz"/>
      <w:bookmarkStart w:id="20" w:name="opis_sed1_dolz"/>
      <w:bookmarkEnd w:id="19"/>
      <w:bookmarkEnd w:id="20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ул.„Цандо Кожинков“ бр.4 Неготино, </w:t>
      </w:r>
      <w:bookmarkStart w:id="22" w:name="Dolznik2"/>
      <w:bookmarkEnd w:id="22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u w:val="single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Велика Мицкова од Неготино </w:t>
      </w:r>
      <w:r>
        <w:rPr>
          <w:rFonts w:ascii="Arial" w:hAnsi="Arial" w:cs="Arial"/>
        </w:rPr>
        <w:t xml:space="preserve">со </w:t>
      </w:r>
      <w:bookmarkStart w:id="23" w:name="_GoBack"/>
      <w:bookmarkEnd w:id="23"/>
      <w:r>
        <w:rPr>
          <w:rFonts w:ascii="Arial" w:hAnsi="Arial" w:cs="Arial"/>
        </w:rPr>
        <w:t>живеалиште на ул.„Цандо Кожиинков“ бр.4 Неготино,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4" w:name="VredPredmet"/>
      <w:bookmarkEnd w:id="24"/>
      <w:r>
        <w:rPr>
          <w:rFonts w:ascii="Arial" w:hAnsi="Arial" w:cs="Arial"/>
        </w:rPr>
        <w:t xml:space="preserve"> во вредност 2.154.601,00 денари на ден 06.09.2022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65456" w:rsidRDefault="00E65456" w:rsidP="00E6545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u w:val="single"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65456" w:rsidRDefault="00E65456" w:rsidP="00E6545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број 6163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со следните ознаки:</w:t>
      </w:r>
      <w:r>
        <w:rPr>
          <w:rFonts w:ascii="Arial" w:hAnsi="Arial" w:cs="Arial"/>
        </w:rPr>
        <w:t xml:space="preserve"> </w:t>
      </w:r>
    </w:p>
    <w:p w:rsidR="00E65456" w:rsidRDefault="00E65456" w:rsidP="00E65456">
      <w:pPr>
        <w:pStyle w:val="NoSpacing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ЛИСТ В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Адреса (улица и куќен број на зграда) ИНДУСТРИСКА, број на зграда друг објект 2, Намена на зграда и други објекти Згради во останато стопанство, Влез 001, Кат 01, Број 000, собност 0, во површина од </w:t>
      </w:r>
      <w:r>
        <w:rPr>
          <w:rFonts w:ascii="Arial" w:hAnsi="Arial" w:cs="Arial"/>
          <w:b/>
        </w:rPr>
        <w:t>139м².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Адреса (улица и куќен број на зграда) ИНДУСТРИСКА, број на зграда друг објект 2, Намена на зграда и други објекти Згради во останато стопанство, Влез 001, Кат ПО, Број 000, собност 0, во површина од </w:t>
      </w:r>
      <w:r>
        <w:rPr>
          <w:rFonts w:ascii="Arial" w:hAnsi="Arial" w:cs="Arial"/>
          <w:b/>
        </w:rPr>
        <w:t>112м².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Адреса (улица и куќен број на зграда) ИНДУСТРИСКА, број на зграда друг објект 2, Намена на зграда и други објекти Згради во останато стопанство, Влез 001, Кат ПР, Број 000, собност 0, во површина од </w:t>
      </w:r>
      <w:r>
        <w:rPr>
          <w:rFonts w:ascii="Arial" w:hAnsi="Arial" w:cs="Arial"/>
          <w:b/>
        </w:rPr>
        <w:t>139м².</w:t>
      </w:r>
    </w:p>
    <w:p w:rsidR="00E65456" w:rsidRDefault="00E65456" w:rsidP="00E65456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</w:rPr>
        <w:t xml:space="preserve"> која се наоѓа 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u w:val="single"/>
        </w:rPr>
        <w:t>сопственост</w:t>
      </w:r>
      <w:r>
        <w:rPr>
          <w:rFonts w:ascii="Arial" w:hAnsi="Arial" w:cs="Arial"/>
        </w:rPr>
        <w:t xml:space="preserve"> на заложниот должник Велика Мицкова од Неготино;</w:t>
      </w:r>
    </w:p>
    <w:p w:rsidR="00E65456" w:rsidRDefault="00E65456" w:rsidP="00E65456">
      <w:pPr>
        <w:pStyle w:val="NoSpacing"/>
        <w:jc w:val="both"/>
        <w:rPr>
          <w:rFonts w:ascii="Arial" w:hAnsi="Arial" w:cs="Arial"/>
          <w:lang w:val="en-US"/>
        </w:rPr>
      </w:pP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Како и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иде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>л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b/>
          <w:bCs/>
        </w:rPr>
        <w:t>н дел од 1/5</w:t>
      </w:r>
      <w:r>
        <w:rPr>
          <w:rFonts w:ascii="Arial" w:hAnsi="Arial" w:cs="Arial"/>
          <w:bCs/>
        </w:rPr>
        <w:t xml:space="preserve"> од недвижност запишана во </w:t>
      </w:r>
      <w:r>
        <w:rPr>
          <w:rFonts w:ascii="Arial" w:hAnsi="Arial" w:cs="Arial"/>
          <w:b/>
          <w:bCs/>
        </w:rPr>
        <w:t>ИМОТЕН ЛИСТ број 6162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 со следните ознаки:</w:t>
      </w:r>
    </w:p>
    <w:p w:rsidR="00E65456" w:rsidRDefault="00E65456" w:rsidP="00E65456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E65456" w:rsidRDefault="00E65456" w:rsidP="00E65456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ЛИСТ Б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друг објект 0, Адреса (улица и куќен број на зграда) ИНДУСТРИСКА, Скица 24, Катастарска култура ГЗ, ГИЗ, класа 0, во површина од </w:t>
      </w:r>
      <w:r>
        <w:rPr>
          <w:rFonts w:ascii="Arial" w:hAnsi="Arial" w:cs="Arial"/>
          <w:b/>
        </w:rPr>
        <w:t>289,1м².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друг објект 2, Адреса (улица и куќен број на зграда) ИНДУСТРИСКА, Скица 24, Катастарска култура ГЗ, ЗПЗ, класа 0, во површина од </w:t>
      </w:r>
      <w:r>
        <w:rPr>
          <w:rFonts w:ascii="Arial" w:hAnsi="Arial" w:cs="Arial"/>
          <w:b/>
        </w:rPr>
        <w:t>168,83м².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друг објект 1, Адреса (улица и куќен број на зграда) ИНДУСТРИСКА, Скица 24, Катастарска култура ГЗ, ЗПЗ, класа 0, во површина од </w:t>
      </w:r>
      <w:r>
        <w:rPr>
          <w:rFonts w:ascii="Arial" w:hAnsi="Arial" w:cs="Arial"/>
          <w:b/>
        </w:rPr>
        <w:t>441,52м².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која се наоѓа  во </w:t>
      </w:r>
      <w:r>
        <w:rPr>
          <w:rFonts w:ascii="Arial" w:hAnsi="Arial" w:cs="Arial"/>
          <w:bCs/>
          <w:u w:val="single"/>
        </w:rPr>
        <w:t>сосопственост</w:t>
      </w:r>
      <w:r>
        <w:rPr>
          <w:rFonts w:ascii="Arial" w:hAnsi="Arial" w:cs="Arial"/>
          <w:bCs/>
        </w:rPr>
        <w:t xml:space="preserve"> на заложниот должник</w:t>
      </w:r>
      <w:r>
        <w:rPr>
          <w:rFonts w:ascii="Arial" w:hAnsi="Arial" w:cs="Arial"/>
        </w:rPr>
        <w:t xml:space="preserve"> Велика Мицкова од Неготино</w:t>
      </w:r>
      <w:r>
        <w:rPr>
          <w:rFonts w:ascii="Arial" w:hAnsi="Arial" w:cs="Arial"/>
          <w:bCs/>
        </w:rPr>
        <w:t xml:space="preserve"> и тоа иде</w:t>
      </w: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 xml:space="preserve">лан дел од 1/5; 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1A7746" w:rsidRPr="001A7746">
        <w:rPr>
          <w:rFonts w:ascii="Arial" w:eastAsia="Times New Roman" w:hAnsi="Arial" w:cs="Arial"/>
          <w:b/>
          <w:lang w:val="en-US"/>
        </w:rPr>
        <w:t>06</w:t>
      </w:r>
      <w:r w:rsidR="001A7746">
        <w:rPr>
          <w:rFonts w:ascii="Arial" w:eastAsia="Times New Roman" w:hAnsi="Arial" w:cs="Arial"/>
          <w:b/>
        </w:rPr>
        <w:t>.</w:t>
      </w:r>
      <w:r w:rsidR="001A7746">
        <w:rPr>
          <w:rFonts w:ascii="Arial" w:eastAsia="Times New Roman" w:hAnsi="Arial" w:cs="Arial"/>
          <w:b/>
          <w:lang w:val="en-US"/>
        </w:rPr>
        <w:t>10</w:t>
      </w:r>
      <w:r>
        <w:rPr>
          <w:rFonts w:ascii="Arial" w:eastAsia="Times New Roman" w:hAnsi="Arial" w:cs="Arial"/>
          <w:b/>
        </w:rPr>
        <w:t>.2022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 w:rsidR="001A7746" w:rsidRPr="001A7746">
        <w:rPr>
          <w:rFonts w:ascii="Arial" w:eastAsia="Times New Roman" w:hAnsi="Arial" w:cs="Arial"/>
          <w:b/>
          <w:lang w:val="en-US"/>
        </w:rPr>
        <w:t>10:00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на недвижноста</w:t>
      </w:r>
      <w:r>
        <w:rPr>
          <w:rFonts w:ascii="Arial" w:eastAsia="Times New Roman" w:hAnsi="Arial" w:cs="Arial"/>
        </w:rPr>
        <w:t>,  изнесува</w:t>
      </w:r>
      <w:r w:rsidR="00F457AC">
        <w:rPr>
          <w:rFonts w:ascii="Arial" w:eastAsia="Times New Roman" w:hAnsi="Arial" w:cs="Arial"/>
          <w:b/>
          <w:lang w:val="ru-RU"/>
        </w:rPr>
        <w:t xml:space="preserve"> 32.300,00</w:t>
      </w:r>
      <w:r>
        <w:rPr>
          <w:rFonts w:ascii="Arial" w:eastAsia="Times New Roman" w:hAnsi="Arial" w:cs="Arial"/>
          <w:b/>
          <w:lang w:val="ru-RU"/>
        </w:rPr>
        <w:t xml:space="preserve"> </w:t>
      </w:r>
      <w:r w:rsidR="00F457AC">
        <w:rPr>
          <w:rFonts w:ascii="Arial" w:eastAsia="Times New Roman" w:hAnsi="Arial" w:cs="Arial"/>
          <w:b/>
        </w:rPr>
        <w:t xml:space="preserve">ЕВРА </w:t>
      </w:r>
      <w:r w:rsidR="00F457AC" w:rsidRPr="00F457AC">
        <w:rPr>
          <w:rFonts w:ascii="Arial" w:eastAsia="Times New Roman" w:hAnsi="Arial" w:cs="Arial"/>
        </w:rPr>
        <w:t xml:space="preserve">во денарска противвредност по среден крус </w:t>
      </w:r>
      <w:r w:rsidR="00275886">
        <w:rPr>
          <w:rFonts w:ascii="Arial" w:eastAsia="Times New Roman" w:hAnsi="Arial" w:cs="Arial"/>
        </w:rPr>
        <w:t xml:space="preserve">на Народна Банка на </w:t>
      </w:r>
      <w:r w:rsidR="00275886" w:rsidRPr="00844E63">
        <w:rPr>
          <w:rFonts w:ascii="Arial" w:eastAsia="Times New Roman" w:hAnsi="Arial" w:cs="Arial"/>
          <w:sz w:val="20"/>
        </w:rPr>
        <w:t>РС</w:t>
      </w:r>
      <w:r w:rsidR="00F457AC" w:rsidRPr="00844E63">
        <w:rPr>
          <w:rFonts w:ascii="Arial" w:eastAsia="Times New Roman" w:hAnsi="Arial" w:cs="Arial"/>
          <w:sz w:val="20"/>
        </w:rPr>
        <w:t>М</w:t>
      </w:r>
      <w:r w:rsidR="00F457AC">
        <w:rPr>
          <w:rFonts w:ascii="Arial" w:eastAsia="Times New Roman" w:hAnsi="Arial" w:cs="Arial"/>
        </w:rPr>
        <w:t xml:space="preserve"> на де</w:t>
      </w:r>
      <w:r w:rsidR="00F457AC" w:rsidRPr="00F457AC">
        <w:rPr>
          <w:rFonts w:ascii="Arial" w:eastAsia="Times New Roman" w:hAnsi="Arial" w:cs="Arial"/>
        </w:rPr>
        <w:t>нот на продажбата</w:t>
      </w:r>
      <w:r>
        <w:rPr>
          <w:rFonts w:ascii="Arial" w:eastAsia="Times New Roman" w:hAnsi="Arial" w:cs="Arial"/>
        </w:rPr>
        <w:t>, под која недвижноста не може да се продаде на јавното наддавање.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</w:p>
    <w:p w:rsidR="00E65456" w:rsidRDefault="00E65456" w:rsidP="00E65456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Заложно право –ХИПОТЕКА  врз основа на приватна исправа –Договор за залог на недвижен имот со својство на извршна исправа ОДУ бр.513/08 од 19.12.2008 година на Нотар Ванчо Тренев од Неготино во корист на Стопанска Банка АД Скопје и Налог за извршување врз недвижност (врз основа на член 166 од Законот за извршување) со И.бр.141/2022 од 28.02.2022 година на Извршител Васко Еленов од Кавадарци.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</w:t>
      </w:r>
      <w:r w:rsidR="00275886">
        <w:rPr>
          <w:rFonts w:ascii="Arial" w:eastAsia="Times New Roman" w:hAnsi="Arial" w:cs="Arial"/>
        </w:rPr>
        <w:t xml:space="preserve"> недвижноста.</w:t>
      </w:r>
    </w:p>
    <w:p w:rsidR="00275886" w:rsidRDefault="0027588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65456" w:rsidRDefault="00E65456" w:rsidP="00E65456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</w:t>
      </w:r>
      <w:r>
        <w:rPr>
          <w:rFonts w:ascii="Arial" w:eastAsia="Times New Roman" w:hAnsi="Arial" w:cs="Arial"/>
          <w:b/>
          <w:lang w:val="ru-RU"/>
        </w:rPr>
        <w:t>веб страницата на Комората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E65456" w:rsidRDefault="00E65456" w:rsidP="00E6545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65456" w:rsidRDefault="00E65456" w:rsidP="00E6545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</w:t>
      </w:r>
      <w:r>
        <w:rPr>
          <w:rFonts w:ascii="Arial" w:hAnsi="Arial" w:cs="Arial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2"/>
      </w:tblGrid>
      <w:tr w:rsidR="00E65456" w:rsidTr="00E65456">
        <w:trPr>
          <w:trHeight w:val="805"/>
        </w:trPr>
        <w:tc>
          <w:tcPr>
            <w:tcW w:w="4342" w:type="dxa"/>
            <w:hideMark/>
          </w:tcPr>
          <w:p w:rsidR="00E65456" w:rsidRDefault="00E6545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E65456" w:rsidRDefault="00E65456" w:rsidP="00E6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E65456" w:rsidRDefault="00E65456" w:rsidP="00E6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E65456" w:rsidRDefault="00E65456" w:rsidP="00E6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Заложен должник</w:t>
      </w:r>
    </w:p>
    <w:p w:rsidR="00E65456" w:rsidRDefault="00E65456" w:rsidP="00E65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Неготино</w:t>
      </w:r>
    </w:p>
    <w:p w:rsidR="00E65456" w:rsidRDefault="00E65456" w:rsidP="00E654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Неготино</w:t>
      </w:r>
    </w:p>
    <w:p w:rsidR="00E65456" w:rsidRDefault="00D77361" w:rsidP="00E654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48pt" wrapcoords="-63 0 -63 21016 21600 21016 21600 0 -63 0" o:allowoverlap="f">
            <v:imagedata r:id="rId8" o:title=""/>
            <o:lock v:ext="edit" ungrouping="t" rotation="t" cropping="t" verticies="t" grouping="t"/>
            <o:signatureline v:ext="edit" id="{FAC4EE40-C55C-4E10-94E0-6896DF6EF91A}" provid="{00000000-0000-0000-0000-000000000000}" signinginstructionsset="t" issignatureline="t"/>
          </v:shape>
        </w:pict>
      </w:r>
    </w:p>
    <w:p w:rsidR="00E65456" w:rsidRDefault="00E65456" w:rsidP="00E6545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E6545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D1" w:rsidRDefault="008728D1" w:rsidP="00E65456">
      <w:pPr>
        <w:spacing w:after="0" w:line="240" w:lineRule="auto"/>
      </w:pPr>
      <w:r>
        <w:separator/>
      </w:r>
    </w:p>
  </w:endnote>
  <w:endnote w:type="continuationSeparator" w:id="0">
    <w:p w:rsidR="008728D1" w:rsidRDefault="008728D1" w:rsidP="00E6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56" w:rsidRPr="00E65456" w:rsidRDefault="00E65456" w:rsidP="00E6545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7736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D1" w:rsidRDefault="008728D1" w:rsidP="00E65456">
      <w:pPr>
        <w:spacing w:after="0" w:line="240" w:lineRule="auto"/>
      </w:pPr>
      <w:r>
        <w:separator/>
      </w:r>
    </w:p>
  </w:footnote>
  <w:footnote w:type="continuationSeparator" w:id="0">
    <w:p w:rsidR="008728D1" w:rsidRDefault="008728D1" w:rsidP="00E65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A7746"/>
    <w:rsid w:val="00211393"/>
    <w:rsid w:val="0021499C"/>
    <w:rsid w:val="00226087"/>
    <w:rsid w:val="00232336"/>
    <w:rsid w:val="00241D23"/>
    <w:rsid w:val="002514BB"/>
    <w:rsid w:val="00253CB5"/>
    <w:rsid w:val="002624CE"/>
    <w:rsid w:val="00272123"/>
    <w:rsid w:val="00275886"/>
    <w:rsid w:val="002A014B"/>
    <w:rsid w:val="002A0432"/>
    <w:rsid w:val="002A5AFA"/>
    <w:rsid w:val="00304630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4E63"/>
    <w:rsid w:val="00847844"/>
    <w:rsid w:val="00866DC5"/>
    <w:rsid w:val="008728D1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77361"/>
    <w:rsid w:val="00DA5DC9"/>
    <w:rsid w:val="00DC321E"/>
    <w:rsid w:val="00DF1299"/>
    <w:rsid w:val="00E01FCA"/>
    <w:rsid w:val="00E3104F"/>
    <w:rsid w:val="00E41120"/>
    <w:rsid w:val="00E54AAA"/>
    <w:rsid w:val="00E64DBC"/>
    <w:rsid w:val="00E65456"/>
    <w:rsid w:val="00EF46AF"/>
    <w:rsid w:val="00F23081"/>
    <w:rsid w:val="00F457AC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5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654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10</cp:revision>
  <cp:lastPrinted>2022-09-19T08:29:00Z</cp:lastPrinted>
  <dcterms:created xsi:type="dcterms:W3CDTF">2022-09-02T13:26:00Z</dcterms:created>
  <dcterms:modified xsi:type="dcterms:W3CDTF">2022-09-19T08:40:00Z</dcterms:modified>
</cp:coreProperties>
</file>