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65" w:rsidRDefault="000D2A65">
      <w:pPr>
        <w:spacing w:after="0" w:line="240" w:lineRule="auto"/>
        <w:jc w:val="right"/>
        <w:rPr>
          <w:rFonts w:ascii="Arial" w:hAnsi="Arial" w:cs="Arial"/>
          <w:sz w:val="20"/>
          <w:szCs w:val="20"/>
        </w:rPr>
      </w:pPr>
    </w:p>
    <w:tbl>
      <w:tblPr>
        <w:tblW w:w="0" w:type="auto"/>
        <w:tblLook w:val="04A0"/>
      </w:tblPr>
      <w:tblGrid>
        <w:gridCol w:w="6177"/>
        <w:gridCol w:w="562"/>
        <w:gridCol w:w="985"/>
        <w:gridCol w:w="2958"/>
      </w:tblGrid>
      <w:tr w:rsidR="000D2A65">
        <w:tc>
          <w:tcPr>
            <w:tcW w:w="6177" w:type="dxa"/>
          </w:tcPr>
          <w:p w:rsidR="000D2A65" w:rsidRDefault="00AA137B">
            <w:pPr>
              <w:tabs>
                <w:tab w:val="center" w:pos="2268"/>
              </w:tabs>
              <w:spacing w:after="0" w:line="240" w:lineRule="auto"/>
              <w:jc w:val="center"/>
              <w:rPr>
                <w:rFonts w:ascii="Arial" w:eastAsia="Times New Roman" w:hAnsi="Arial" w:cs="Arial"/>
              </w:rPr>
            </w:pPr>
            <w:r>
              <w:rPr>
                <w:rFonts w:ascii="Arial" w:hAnsi="Arial" w:cs="Arial"/>
                <w:noProof/>
                <w:lang w:val="en-US"/>
              </w:rPr>
              <w:drawing>
                <wp:inline distT="0" distB="0" distL="0" distR="0">
                  <wp:extent cx="297609" cy="352429"/>
                  <wp:effectExtent l="19050" t="0" r="719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2" w:type="dxa"/>
          </w:tcPr>
          <w:p w:rsidR="000D2A65" w:rsidRDefault="000D2A65">
            <w:pPr>
              <w:tabs>
                <w:tab w:val="center" w:pos="2268"/>
              </w:tabs>
              <w:spacing w:after="0" w:line="240" w:lineRule="auto"/>
              <w:jc w:val="both"/>
              <w:rPr>
                <w:rFonts w:ascii="Arial" w:eastAsia="Times New Roman" w:hAnsi="Arial" w:cs="Arial"/>
              </w:rPr>
            </w:pPr>
          </w:p>
        </w:tc>
        <w:tc>
          <w:tcPr>
            <w:tcW w:w="985" w:type="dxa"/>
          </w:tcPr>
          <w:p w:rsidR="000D2A65" w:rsidRDefault="000D2A65">
            <w:pPr>
              <w:tabs>
                <w:tab w:val="center" w:pos="2268"/>
              </w:tabs>
              <w:spacing w:after="0" w:line="240" w:lineRule="auto"/>
              <w:jc w:val="both"/>
              <w:rPr>
                <w:rFonts w:ascii="Arial" w:eastAsia="Times New Roman" w:hAnsi="Arial" w:cs="Arial"/>
              </w:rPr>
            </w:pPr>
          </w:p>
        </w:tc>
        <w:tc>
          <w:tcPr>
            <w:tcW w:w="2958" w:type="dxa"/>
          </w:tcPr>
          <w:p w:rsidR="000D2A65" w:rsidRDefault="000D2A65">
            <w:pPr>
              <w:tabs>
                <w:tab w:val="center" w:pos="2268"/>
              </w:tabs>
              <w:spacing w:after="0" w:line="240" w:lineRule="auto"/>
              <w:jc w:val="both"/>
              <w:rPr>
                <w:rFonts w:ascii="Arial" w:eastAsia="Times New Roman" w:hAnsi="Arial" w:cs="Arial"/>
              </w:rPr>
            </w:pPr>
          </w:p>
        </w:tc>
      </w:tr>
      <w:tr w:rsidR="000D2A65">
        <w:tc>
          <w:tcPr>
            <w:tcW w:w="6177" w:type="dxa"/>
          </w:tcPr>
          <w:p w:rsidR="000D2A65" w:rsidRDefault="00AA137B">
            <w:pPr>
              <w:tabs>
                <w:tab w:val="center" w:pos="2268"/>
              </w:tabs>
              <w:spacing w:after="0" w:line="240" w:lineRule="auto"/>
              <w:jc w:val="center"/>
              <w:rPr>
                <w:rFonts w:ascii="Arial" w:eastAsia="Times New Roman" w:hAnsi="Arial" w:cs="Arial"/>
                <w:b/>
              </w:rPr>
            </w:pPr>
            <w:r>
              <w:rPr>
                <w:rFonts w:ascii="Arial" w:eastAsia="Times New Roman" w:hAnsi="Arial" w:cs="Arial"/>
                <w:b/>
              </w:rPr>
              <w:t>И З В Р Ш И Т Е Л</w:t>
            </w:r>
          </w:p>
        </w:tc>
        <w:tc>
          <w:tcPr>
            <w:tcW w:w="562" w:type="dxa"/>
          </w:tcPr>
          <w:p w:rsidR="000D2A65" w:rsidRDefault="000D2A65">
            <w:pPr>
              <w:tabs>
                <w:tab w:val="center" w:pos="2268"/>
              </w:tabs>
              <w:spacing w:after="0" w:line="240" w:lineRule="auto"/>
              <w:jc w:val="both"/>
              <w:rPr>
                <w:rFonts w:ascii="Arial" w:eastAsia="Times New Roman" w:hAnsi="Arial" w:cs="Arial"/>
                <w:b/>
              </w:rPr>
            </w:pPr>
          </w:p>
        </w:tc>
        <w:tc>
          <w:tcPr>
            <w:tcW w:w="985" w:type="dxa"/>
          </w:tcPr>
          <w:p w:rsidR="000D2A65" w:rsidRDefault="000D2A65">
            <w:pPr>
              <w:tabs>
                <w:tab w:val="center" w:pos="2268"/>
              </w:tabs>
              <w:spacing w:after="0" w:line="240" w:lineRule="auto"/>
              <w:jc w:val="both"/>
              <w:rPr>
                <w:rFonts w:ascii="Arial" w:eastAsia="Times New Roman" w:hAnsi="Arial" w:cs="Arial"/>
                <w:b/>
              </w:rPr>
            </w:pPr>
          </w:p>
        </w:tc>
        <w:tc>
          <w:tcPr>
            <w:tcW w:w="2958" w:type="dxa"/>
          </w:tcPr>
          <w:p w:rsidR="000D2A65" w:rsidRDefault="00AA137B">
            <w:pPr>
              <w:tabs>
                <w:tab w:val="center" w:pos="2268"/>
              </w:tabs>
              <w:spacing w:after="0" w:line="240" w:lineRule="auto"/>
              <w:jc w:val="center"/>
              <w:rPr>
                <w:rFonts w:ascii="Arial" w:eastAsia="Times New Roman" w:hAnsi="Arial" w:cs="Arial"/>
                <w:b/>
              </w:rPr>
            </w:pPr>
            <w:r>
              <w:rPr>
                <w:rFonts w:ascii="Arial" w:eastAsia="Times New Roman" w:hAnsi="Arial" w:cs="Arial"/>
                <w:b/>
              </w:rPr>
              <w:t>Образец бр.31</w:t>
            </w:r>
          </w:p>
        </w:tc>
      </w:tr>
      <w:tr w:rsidR="000D2A65">
        <w:tc>
          <w:tcPr>
            <w:tcW w:w="6177" w:type="dxa"/>
          </w:tcPr>
          <w:p w:rsidR="000D2A65" w:rsidRDefault="00AA137B">
            <w:pPr>
              <w:tabs>
                <w:tab w:val="center" w:pos="2268"/>
              </w:tabs>
              <w:spacing w:after="0" w:line="240" w:lineRule="auto"/>
              <w:jc w:val="center"/>
              <w:rPr>
                <w:rFonts w:ascii="Arial" w:eastAsia="Times New Roman" w:hAnsi="Arial" w:cs="Arial"/>
                <w:b/>
              </w:rPr>
            </w:pPr>
            <w:bookmarkStart w:id="0" w:name="Ime"/>
            <w:bookmarkEnd w:id="0"/>
            <w:r>
              <w:rPr>
                <w:rFonts w:ascii="Arial" w:eastAsia="Times New Roman" w:hAnsi="Arial" w:cs="Arial"/>
                <w:b/>
              </w:rPr>
              <w:t>Билјана Николовска</w:t>
            </w:r>
          </w:p>
        </w:tc>
        <w:tc>
          <w:tcPr>
            <w:tcW w:w="562" w:type="dxa"/>
          </w:tcPr>
          <w:p w:rsidR="000D2A65" w:rsidRDefault="000D2A65">
            <w:pPr>
              <w:tabs>
                <w:tab w:val="center" w:pos="2268"/>
              </w:tabs>
              <w:spacing w:after="0" w:line="240" w:lineRule="auto"/>
              <w:jc w:val="both"/>
              <w:rPr>
                <w:rFonts w:ascii="Arial" w:eastAsia="Times New Roman" w:hAnsi="Arial" w:cs="Arial"/>
                <w:b/>
              </w:rPr>
            </w:pPr>
          </w:p>
        </w:tc>
        <w:tc>
          <w:tcPr>
            <w:tcW w:w="985" w:type="dxa"/>
          </w:tcPr>
          <w:p w:rsidR="000D2A65" w:rsidRDefault="000D2A65">
            <w:pPr>
              <w:tabs>
                <w:tab w:val="center" w:pos="2268"/>
              </w:tabs>
              <w:spacing w:after="0" w:line="240" w:lineRule="auto"/>
              <w:jc w:val="both"/>
              <w:rPr>
                <w:rFonts w:ascii="Arial" w:eastAsia="Times New Roman" w:hAnsi="Arial" w:cs="Arial"/>
                <w:b/>
              </w:rPr>
            </w:pPr>
          </w:p>
        </w:tc>
        <w:tc>
          <w:tcPr>
            <w:tcW w:w="2958" w:type="dxa"/>
          </w:tcPr>
          <w:p w:rsidR="000D2A65" w:rsidRDefault="000D2A65">
            <w:pPr>
              <w:tabs>
                <w:tab w:val="center" w:pos="2268"/>
              </w:tabs>
              <w:spacing w:after="0" w:line="240" w:lineRule="auto"/>
              <w:jc w:val="both"/>
              <w:rPr>
                <w:rFonts w:ascii="Arial" w:eastAsia="Times New Roman" w:hAnsi="Arial" w:cs="Arial"/>
                <w:b/>
              </w:rPr>
            </w:pPr>
          </w:p>
        </w:tc>
      </w:tr>
      <w:tr w:rsidR="000D2A65">
        <w:tc>
          <w:tcPr>
            <w:tcW w:w="6177" w:type="dxa"/>
          </w:tcPr>
          <w:p w:rsidR="000D2A65" w:rsidRDefault="00AA137B">
            <w:pPr>
              <w:tabs>
                <w:tab w:val="center" w:pos="2268"/>
              </w:tabs>
              <w:spacing w:after="0" w:line="240" w:lineRule="auto"/>
              <w:jc w:val="center"/>
              <w:rPr>
                <w:rFonts w:ascii="Arial" w:eastAsia="Times New Roman" w:hAnsi="Arial" w:cs="Arial"/>
                <w:b/>
              </w:rPr>
            </w:pPr>
            <w:r>
              <w:rPr>
                <w:rFonts w:ascii="Arial" w:eastAsia="Times New Roman" w:hAnsi="Arial" w:cs="Arial"/>
                <w:b/>
              </w:rPr>
              <w:t>именуван за подрачјето</w:t>
            </w:r>
          </w:p>
        </w:tc>
        <w:tc>
          <w:tcPr>
            <w:tcW w:w="562" w:type="dxa"/>
          </w:tcPr>
          <w:p w:rsidR="000D2A65" w:rsidRDefault="000D2A65">
            <w:pPr>
              <w:tabs>
                <w:tab w:val="center" w:pos="2268"/>
              </w:tabs>
              <w:spacing w:after="0" w:line="240" w:lineRule="auto"/>
              <w:jc w:val="both"/>
              <w:rPr>
                <w:rFonts w:ascii="Arial" w:eastAsia="Times New Roman" w:hAnsi="Arial" w:cs="Arial"/>
                <w:b/>
              </w:rPr>
            </w:pPr>
          </w:p>
        </w:tc>
        <w:tc>
          <w:tcPr>
            <w:tcW w:w="985" w:type="dxa"/>
          </w:tcPr>
          <w:p w:rsidR="000D2A65" w:rsidRDefault="000D2A65">
            <w:pPr>
              <w:tabs>
                <w:tab w:val="center" w:pos="2268"/>
              </w:tabs>
              <w:spacing w:after="0" w:line="240" w:lineRule="auto"/>
              <w:jc w:val="both"/>
              <w:rPr>
                <w:rFonts w:ascii="Arial" w:eastAsia="Times New Roman" w:hAnsi="Arial" w:cs="Arial"/>
                <w:b/>
              </w:rPr>
            </w:pPr>
          </w:p>
        </w:tc>
        <w:tc>
          <w:tcPr>
            <w:tcW w:w="2958" w:type="dxa"/>
          </w:tcPr>
          <w:p w:rsidR="000D2A65" w:rsidRDefault="000D2A65">
            <w:pPr>
              <w:tabs>
                <w:tab w:val="center" w:pos="2268"/>
              </w:tabs>
              <w:spacing w:after="0" w:line="240" w:lineRule="auto"/>
              <w:jc w:val="both"/>
              <w:rPr>
                <w:rFonts w:ascii="Arial" w:eastAsia="Times New Roman" w:hAnsi="Arial" w:cs="Arial"/>
                <w:b/>
              </w:rPr>
            </w:pPr>
          </w:p>
        </w:tc>
      </w:tr>
      <w:tr w:rsidR="000D2A65">
        <w:tc>
          <w:tcPr>
            <w:tcW w:w="6177" w:type="dxa"/>
          </w:tcPr>
          <w:p w:rsidR="000D2A65" w:rsidRDefault="00AA137B">
            <w:pPr>
              <w:tabs>
                <w:tab w:val="center" w:pos="2268"/>
              </w:tabs>
              <w:spacing w:after="0" w:line="240" w:lineRule="auto"/>
              <w:jc w:val="center"/>
              <w:rPr>
                <w:rFonts w:ascii="Arial" w:eastAsia="Times New Roman" w:hAnsi="Arial" w:cs="Arial"/>
                <w:b/>
              </w:rPr>
            </w:pPr>
            <w:r>
              <w:rPr>
                <w:rFonts w:ascii="Arial" w:eastAsia="Times New Roman" w:hAnsi="Arial" w:cs="Arial"/>
                <w:b/>
              </w:rPr>
              <w:t>на Основниот суд</w:t>
            </w:r>
          </w:p>
        </w:tc>
        <w:tc>
          <w:tcPr>
            <w:tcW w:w="562" w:type="dxa"/>
          </w:tcPr>
          <w:p w:rsidR="000D2A65" w:rsidRDefault="000D2A65">
            <w:pPr>
              <w:tabs>
                <w:tab w:val="center" w:pos="2268"/>
              </w:tabs>
              <w:spacing w:after="0" w:line="240" w:lineRule="auto"/>
              <w:jc w:val="both"/>
              <w:rPr>
                <w:rFonts w:ascii="Arial" w:eastAsia="Times New Roman" w:hAnsi="Arial" w:cs="Arial"/>
                <w:b/>
              </w:rPr>
            </w:pPr>
          </w:p>
        </w:tc>
        <w:tc>
          <w:tcPr>
            <w:tcW w:w="985" w:type="dxa"/>
          </w:tcPr>
          <w:p w:rsidR="000D2A65" w:rsidRDefault="000D2A65">
            <w:pPr>
              <w:tabs>
                <w:tab w:val="center" w:pos="2268"/>
              </w:tabs>
              <w:spacing w:after="0" w:line="240" w:lineRule="auto"/>
              <w:jc w:val="both"/>
              <w:rPr>
                <w:rFonts w:ascii="Arial" w:eastAsia="Times New Roman" w:hAnsi="Arial" w:cs="Arial"/>
                <w:b/>
              </w:rPr>
            </w:pPr>
          </w:p>
        </w:tc>
        <w:tc>
          <w:tcPr>
            <w:tcW w:w="2958" w:type="dxa"/>
          </w:tcPr>
          <w:p w:rsidR="000D2A65" w:rsidRDefault="00AA137B">
            <w:pPr>
              <w:tabs>
                <w:tab w:val="center" w:pos="2268"/>
              </w:tabs>
              <w:spacing w:after="0" w:line="240" w:lineRule="auto"/>
              <w:jc w:val="center"/>
              <w:rPr>
                <w:rFonts w:ascii="Arial" w:eastAsia="Times New Roman" w:hAnsi="Arial" w:cs="Arial"/>
                <w:b/>
              </w:rPr>
            </w:pPr>
            <w:r>
              <w:rPr>
                <w:rFonts w:ascii="Arial" w:eastAsia="Times New Roman" w:hAnsi="Arial" w:cs="Arial"/>
                <w:b/>
                <w:color w:val="000000"/>
              </w:rPr>
              <w:t>И.бр</w:t>
            </w:r>
            <w:r>
              <w:rPr>
                <w:rFonts w:ascii="Arial" w:eastAsia="Times New Roman" w:hAnsi="Arial" w:cs="Arial"/>
                <w:b/>
              </w:rPr>
              <w:t xml:space="preserve">. </w:t>
            </w:r>
            <w:bookmarkStart w:id="1" w:name="Ibr"/>
            <w:bookmarkEnd w:id="1"/>
            <w:r>
              <w:rPr>
                <w:rFonts w:ascii="Arial" w:eastAsia="Times New Roman" w:hAnsi="Arial" w:cs="Arial"/>
                <w:b/>
              </w:rPr>
              <w:t xml:space="preserve">349/2023 </w:t>
            </w:r>
          </w:p>
        </w:tc>
      </w:tr>
      <w:tr w:rsidR="000D2A65">
        <w:tc>
          <w:tcPr>
            <w:tcW w:w="6177" w:type="dxa"/>
          </w:tcPr>
          <w:p w:rsidR="000D2A65" w:rsidRDefault="00AA137B">
            <w:pPr>
              <w:tabs>
                <w:tab w:val="center" w:pos="2268"/>
              </w:tabs>
              <w:spacing w:after="0" w:line="240" w:lineRule="auto"/>
              <w:jc w:val="center"/>
              <w:rPr>
                <w:rFonts w:ascii="Arial" w:eastAsia="Times New Roman" w:hAnsi="Arial" w:cs="Arial"/>
                <w:b/>
              </w:rPr>
            </w:pPr>
            <w:bookmarkStart w:id="2" w:name="OPodracjeSud"/>
            <w:bookmarkEnd w:id="2"/>
            <w:r>
              <w:rPr>
                <w:rFonts w:ascii="Arial" w:eastAsia="Times New Roman" w:hAnsi="Arial" w:cs="Arial"/>
                <w:b/>
              </w:rPr>
              <w:t>Куманово,Кратово и Крива Паланка</w:t>
            </w:r>
          </w:p>
        </w:tc>
        <w:tc>
          <w:tcPr>
            <w:tcW w:w="562" w:type="dxa"/>
          </w:tcPr>
          <w:p w:rsidR="000D2A65" w:rsidRDefault="000D2A65">
            <w:pPr>
              <w:tabs>
                <w:tab w:val="center" w:pos="2268"/>
              </w:tabs>
              <w:spacing w:after="0" w:line="240" w:lineRule="auto"/>
              <w:jc w:val="both"/>
              <w:rPr>
                <w:rFonts w:ascii="Arial" w:eastAsia="Times New Roman" w:hAnsi="Arial" w:cs="Arial"/>
                <w:b/>
              </w:rPr>
            </w:pPr>
          </w:p>
        </w:tc>
        <w:tc>
          <w:tcPr>
            <w:tcW w:w="985" w:type="dxa"/>
          </w:tcPr>
          <w:p w:rsidR="000D2A65" w:rsidRDefault="000D2A65">
            <w:pPr>
              <w:tabs>
                <w:tab w:val="center" w:pos="2268"/>
              </w:tabs>
              <w:spacing w:after="0" w:line="240" w:lineRule="auto"/>
              <w:jc w:val="both"/>
              <w:rPr>
                <w:rFonts w:ascii="Arial" w:eastAsia="Times New Roman" w:hAnsi="Arial" w:cs="Arial"/>
                <w:b/>
              </w:rPr>
            </w:pPr>
          </w:p>
        </w:tc>
        <w:tc>
          <w:tcPr>
            <w:tcW w:w="2958" w:type="dxa"/>
          </w:tcPr>
          <w:p w:rsidR="000D2A65" w:rsidRDefault="000D2A65">
            <w:pPr>
              <w:tabs>
                <w:tab w:val="center" w:pos="2268"/>
              </w:tabs>
              <w:spacing w:after="0" w:line="240" w:lineRule="auto"/>
              <w:jc w:val="both"/>
              <w:rPr>
                <w:rFonts w:ascii="Arial" w:eastAsia="Times New Roman" w:hAnsi="Arial" w:cs="Arial"/>
                <w:b/>
              </w:rPr>
            </w:pPr>
          </w:p>
        </w:tc>
      </w:tr>
      <w:tr w:rsidR="000D2A65">
        <w:tc>
          <w:tcPr>
            <w:tcW w:w="6177" w:type="dxa"/>
          </w:tcPr>
          <w:p w:rsidR="000D2A65" w:rsidRDefault="00AA137B">
            <w:pPr>
              <w:tabs>
                <w:tab w:val="center" w:pos="2268"/>
              </w:tabs>
              <w:spacing w:after="0" w:line="240" w:lineRule="auto"/>
              <w:jc w:val="center"/>
              <w:rPr>
                <w:rFonts w:ascii="Arial" w:eastAsia="Times New Roman" w:hAnsi="Arial" w:cs="Arial"/>
                <w:b/>
              </w:rPr>
            </w:pPr>
            <w:bookmarkStart w:id="3" w:name="OAdresaIzv"/>
            <w:bookmarkEnd w:id="3"/>
            <w:r>
              <w:rPr>
                <w:rFonts w:ascii="Arial" w:eastAsia="Times New Roman" w:hAnsi="Arial" w:cs="Arial"/>
                <w:b/>
              </w:rPr>
              <w:t>ул.Доне Божинов бр.9-2/13</w:t>
            </w:r>
          </w:p>
        </w:tc>
        <w:tc>
          <w:tcPr>
            <w:tcW w:w="562" w:type="dxa"/>
          </w:tcPr>
          <w:p w:rsidR="000D2A65" w:rsidRDefault="000D2A65">
            <w:pPr>
              <w:tabs>
                <w:tab w:val="center" w:pos="2268"/>
              </w:tabs>
              <w:spacing w:after="0" w:line="240" w:lineRule="auto"/>
              <w:jc w:val="both"/>
              <w:rPr>
                <w:rFonts w:ascii="Arial" w:eastAsia="Times New Roman" w:hAnsi="Arial" w:cs="Arial"/>
                <w:b/>
              </w:rPr>
            </w:pPr>
          </w:p>
        </w:tc>
        <w:tc>
          <w:tcPr>
            <w:tcW w:w="985" w:type="dxa"/>
          </w:tcPr>
          <w:p w:rsidR="000D2A65" w:rsidRDefault="000D2A65">
            <w:pPr>
              <w:tabs>
                <w:tab w:val="center" w:pos="2268"/>
              </w:tabs>
              <w:spacing w:after="0" w:line="240" w:lineRule="auto"/>
              <w:jc w:val="both"/>
              <w:rPr>
                <w:rFonts w:ascii="Arial" w:eastAsia="Times New Roman" w:hAnsi="Arial" w:cs="Arial"/>
                <w:b/>
              </w:rPr>
            </w:pPr>
          </w:p>
        </w:tc>
        <w:tc>
          <w:tcPr>
            <w:tcW w:w="2958" w:type="dxa"/>
          </w:tcPr>
          <w:p w:rsidR="000D2A65" w:rsidRDefault="000D2A65">
            <w:pPr>
              <w:tabs>
                <w:tab w:val="center" w:pos="2268"/>
              </w:tabs>
              <w:spacing w:after="0" w:line="240" w:lineRule="auto"/>
              <w:jc w:val="both"/>
              <w:rPr>
                <w:rFonts w:ascii="Arial" w:eastAsia="Times New Roman" w:hAnsi="Arial" w:cs="Arial"/>
                <w:b/>
              </w:rPr>
            </w:pPr>
          </w:p>
        </w:tc>
      </w:tr>
    </w:tbl>
    <w:p w:rsidR="000D2A65" w:rsidRDefault="00AA137B">
      <w:pPr>
        <w:spacing w:after="0" w:line="240" w:lineRule="auto"/>
        <w:rPr>
          <w:rFonts w:ascii="Arial" w:hAnsi="Arial" w:cs="Arial"/>
          <w:b/>
          <w:bCs/>
          <w:color w:val="000080"/>
          <w:sz w:val="20"/>
          <w:szCs w:val="20"/>
        </w:rPr>
      </w:pPr>
      <w:bookmarkStart w:id="4" w:name="tel"/>
      <w:bookmarkEnd w:id="4"/>
      <w:r>
        <w:rPr>
          <w:rFonts w:ascii="Arial" w:hAnsi="Arial" w:cs="Arial"/>
          <w:b/>
          <w:bCs/>
          <w:color w:val="000080"/>
          <w:sz w:val="20"/>
          <w:szCs w:val="20"/>
        </w:rPr>
        <w:tab/>
      </w:r>
      <w:r>
        <w:rPr>
          <w:rFonts w:ascii="Arial" w:hAnsi="Arial" w:cs="Arial"/>
          <w:b/>
          <w:bCs/>
          <w:color w:val="000080"/>
          <w:sz w:val="20"/>
          <w:szCs w:val="20"/>
        </w:rPr>
        <w:tab/>
      </w:r>
    </w:p>
    <w:p w:rsidR="000D2A65" w:rsidRDefault="00AA137B">
      <w:pPr>
        <w:spacing w:after="0" w:line="240" w:lineRule="auto"/>
        <w:jc w:val="both"/>
        <w:rPr>
          <w:rFonts w:ascii="Arial" w:hAnsi="Arial" w:cs="Arial"/>
        </w:rPr>
      </w:pPr>
      <w:r>
        <w:rPr>
          <w:rFonts w:ascii="Arial" w:hAnsi="Arial" w:cs="Arial"/>
        </w:rPr>
        <w:t xml:space="preserve">Извршителот </w:t>
      </w:r>
      <w:bookmarkStart w:id="5" w:name="Izvrsitel"/>
      <w:bookmarkEnd w:id="5"/>
      <w:r>
        <w:rPr>
          <w:rFonts w:ascii="Arial" w:hAnsi="Arial" w:cs="Arial"/>
        </w:rPr>
        <w:t xml:space="preserve">Билјана Николовска од </w:t>
      </w:r>
      <w:bookmarkStart w:id="6" w:name="Adresa"/>
      <w:bookmarkEnd w:id="6"/>
      <w:r>
        <w:rPr>
          <w:rFonts w:ascii="Arial" w:hAnsi="Arial" w:cs="Arial"/>
        </w:rPr>
        <w:t xml:space="preserve">Куманово, ул.Доне Божинов бр.9-2/13 врз основа на барањето за спроведување на извршување од </w:t>
      </w:r>
      <w:bookmarkStart w:id="7" w:name="Doveritel1"/>
      <w:bookmarkEnd w:id="7"/>
      <w:r>
        <w:rPr>
          <w:rFonts w:ascii="Arial" w:hAnsi="Arial" w:cs="Arial"/>
        </w:rPr>
        <w:t xml:space="preserve">доверителот Универзална Инвестициона Банка АД Скопје од </w:t>
      </w:r>
      <w:bookmarkStart w:id="8" w:name="DovGrad1"/>
      <w:bookmarkEnd w:id="8"/>
      <w:r>
        <w:rPr>
          <w:rFonts w:ascii="Arial" w:hAnsi="Arial" w:cs="Arial"/>
        </w:rPr>
        <w:t xml:space="preserve">Скопје со </w:t>
      </w:r>
      <w:bookmarkStart w:id="9" w:name="opis_edb1"/>
      <w:bookmarkEnd w:id="9"/>
      <w:r>
        <w:rPr>
          <w:rFonts w:ascii="Arial" w:hAnsi="Arial" w:cs="Arial"/>
        </w:rPr>
        <w:t xml:space="preserve">ЕДБ 4030993252736 и ЕМБС 4646088 </w:t>
      </w:r>
      <w:bookmarkStart w:id="10" w:name="edb1"/>
      <w:bookmarkStart w:id="11" w:name="opis_sed1"/>
      <w:bookmarkEnd w:id="10"/>
      <w:bookmarkEnd w:id="11"/>
      <w:r>
        <w:rPr>
          <w:rFonts w:ascii="Arial" w:hAnsi="Arial" w:cs="Arial"/>
        </w:rPr>
        <w:t xml:space="preserve">и седиште на  </w:t>
      </w:r>
      <w:bookmarkStart w:id="12" w:name="adresa1"/>
      <w:bookmarkEnd w:id="12"/>
      <w:r>
        <w:rPr>
          <w:rFonts w:ascii="Arial" w:hAnsi="Arial" w:cs="Arial"/>
        </w:rPr>
        <w:t>ул. Максим Горки, бр.6 преку полномошник Адвокат Пе</w:t>
      </w:r>
      <w:r>
        <w:rPr>
          <w:rFonts w:ascii="Arial" w:hAnsi="Arial" w:cs="Arial"/>
        </w:rPr>
        <w:t xml:space="preserve">тар Трајковски Скопје, </w:t>
      </w:r>
      <w:bookmarkStart w:id="13" w:name="Doveritel2"/>
      <w:bookmarkEnd w:id="13"/>
      <w:r>
        <w:rPr>
          <w:rFonts w:ascii="Arial" w:hAnsi="Arial" w:cs="Arial"/>
        </w:rPr>
        <w:t xml:space="preserve"> засновано на извршната исправа </w:t>
      </w:r>
      <w:bookmarkStart w:id="14" w:name="IzvIsprava"/>
      <w:bookmarkEnd w:id="14"/>
      <w:r>
        <w:rPr>
          <w:rFonts w:ascii="Arial" w:hAnsi="Arial" w:cs="Arial"/>
        </w:rPr>
        <w:t>ОДУ бр.650/16  од 30.03.2016 год. на Нотар Арбана Дестани - Адеми од Куманово и ОДУ бр.126/18  од 19.02.2018 год. на Нотар Арбана Дестани - Адеми од Куманово и ОДУ бр.554/22  од 15.07.2022 год. на Нота</w:t>
      </w:r>
      <w:r>
        <w:rPr>
          <w:rFonts w:ascii="Arial" w:hAnsi="Arial" w:cs="Arial"/>
        </w:rPr>
        <w:t xml:space="preserve">р Артан Раховица од Куманово и ОДУ бр.128/18  од 19.02.2018 год. на Нотар Арбана Дестани-Адеми од Куманово, против </w:t>
      </w:r>
      <w:bookmarkStart w:id="15" w:name="Dolznik1"/>
      <w:bookmarkEnd w:id="15"/>
      <w:r>
        <w:rPr>
          <w:rFonts w:ascii="Arial" w:hAnsi="Arial" w:cs="Arial"/>
        </w:rPr>
        <w:t xml:space="preserve">должниците ДПТУ ЉАМИ-ФОРМ ДООЕЛ с.Гошинце - Липково од </w:t>
      </w:r>
      <w:bookmarkStart w:id="16" w:name="DolzGrad1"/>
      <w:bookmarkEnd w:id="16"/>
      <w:r>
        <w:rPr>
          <w:rFonts w:ascii="Arial" w:hAnsi="Arial" w:cs="Arial"/>
        </w:rPr>
        <w:t xml:space="preserve">Липково </w:t>
      </w:r>
      <w:r>
        <w:rPr>
          <w:rFonts w:ascii="Arial" w:hAnsi="Arial" w:cs="Arial"/>
        </w:rPr>
        <w:t xml:space="preserve">седиште на </w:t>
      </w:r>
      <w:bookmarkStart w:id="17" w:name="adresa1_dolz"/>
      <w:bookmarkEnd w:id="17"/>
      <w:r>
        <w:rPr>
          <w:rFonts w:ascii="Arial" w:hAnsi="Arial" w:cs="Arial"/>
        </w:rPr>
        <w:t>Населено место без уличен сис</w:t>
      </w:r>
      <w:r>
        <w:rPr>
          <w:rFonts w:ascii="Arial" w:hAnsi="Arial" w:cs="Arial"/>
        </w:rPr>
        <w:t xml:space="preserve">тем с.Гошинце, </w:t>
      </w:r>
      <w:bookmarkStart w:id="18" w:name="Dolznik2"/>
      <w:bookmarkEnd w:id="18"/>
      <w:r>
        <w:rPr>
          <w:rFonts w:ascii="Arial" w:hAnsi="Arial" w:cs="Arial"/>
        </w:rPr>
        <w:t xml:space="preserve">Фатмир Мустафи од Куманово со </w:t>
      </w:r>
      <w:r>
        <w:rPr>
          <w:rFonts w:ascii="Arial" w:hAnsi="Arial" w:cs="Arial"/>
        </w:rPr>
        <w:t>живе</w:t>
      </w:r>
      <w:r w:rsidR="00530DCD">
        <w:rPr>
          <w:rFonts w:ascii="Arial" w:hAnsi="Arial" w:cs="Arial"/>
        </w:rPr>
        <w:t>алиште на ул.Железничка бр.47,</w:t>
      </w:r>
      <w:r w:rsidR="00530DCD">
        <w:rPr>
          <w:rFonts w:ascii="Arial" w:hAnsi="Arial" w:cs="Arial"/>
          <w:lang w:val="en-US"/>
        </w:rPr>
        <w:t xml:space="preserve"> </w:t>
      </w:r>
      <w:r>
        <w:rPr>
          <w:rFonts w:ascii="Arial" w:hAnsi="Arial" w:cs="Arial"/>
        </w:rPr>
        <w:t xml:space="preserve">Шабедин Мустафа од Куманово со </w:t>
      </w:r>
      <w:r>
        <w:rPr>
          <w:rFonts w:ascii="Arial" w:hAnsi="Arial" w:cs="Arial"/>
        </w:rPr>
        <w:t>жив</w:t>
      </w:r>
      <w:r w:rsidR="00530DCD">
        <w:rPr>
          <w:rFonts w:ascii="Arial" w:hAnsi="Arial" w:cs="Arial"/>
        </w:rPr>
        <w:t>еалиште на ул.Железничка бр.47,</w:t>
      </w:r>
      <w:r>
        <w:rPr>
          <w:rFonts w:ascii="Arial" w:hAnsi="Arial" w:cs="Arial"/>
        </w:rPr>
        <w:t xml:space="preserve"> Буњамин Мустафа од Куманово со </w:t>
      </w:r>
      <w:r>
        <w:rPr>
          <w:rFonts w:ascii="Arial" w:hAnsi="Arial" w:cs="Arial"/>
        </w:rPr>
        <w:t>живеалиште н</w:t>
      </w:r>
      <w:r w:rsidR="00530DCD">
        <w:rPr>
          <w:rFonts w:ascii="Arial" w:hAnsi="Arial" w:cs="Arial"/>
        </w:rPr>
        <w:t>а ул.Железничка бр.47,</w:t>
      </w:r>
      <w:r>
        <w:rPr>
          <w:rFonts w:ascii="Arial" w:hAnsi="Arial" w:cs="Arial"/>
        </w:rPr>
        <w:t xml:space="preserve"> Реџаиљ Мустафи од Куманово со </w:t>
      </w:r>
      <w:r>
        <w:rPr>
          <w:rFonts w:ascii="Arial" w:hAnsi="Arial" w:cs="Arial"/>
        </w:rPr>
        <w:t>жив</w:t>
      </w:r>
      <w:r w:rsidR="00530DCD">
        <w:rPr>
          <w:rFonts w:ascii="Arial" w:hAnsi="Arial" w:cs="Arial"/>
        </w:rPr>
        <w:t>еалиште на ул.Железничка бр.49,</w:t>
      </w:r>
      <w:r>
        <w:rPr>
          <w:rFonts w:ascii="Arial" w:hAnsi="Arial" w:cs="Arial"/>
        </w:rPr>
        <w:t xml:space="preserve"> Рахиме Мустафи од Куманово со </w:t>
      </w:r>
      <w:r>
        <w:rPr>
          <w:rFonts w:ascii="Arial" w:hAnsi="Arial" w:cs="Arial"/>
        </w:rPr>
        <w:t>живе</w:t>
      </w:r>
      <w:r w:rsidR="00530DCD">
        <w:rPr>
          <w:rFonts w:ascii="Arial" w:hAnsi="Arial" w:cs="Arial"/>
        </w:rPr>
        <w:t>алиште на ул.Железничка бр.47,</w:t>
      </w:r>
      <w:r w:rsidR="00530DCD">
        <w:rPr>
          <w:rFonts w:ascii="Arial" w:hAnsi="Arial" w:cs="Arial"/>
          <w:lang w:val="en-US"/>
        </w:rPr>
        <w:t xml:space="preserve"> </w:t>
      </w:r>
      <w:r>
        <w:rPr>
          <w:rFonts w:ascii="Arial" w:hAnsi="Arial" w:cs="Arial"/>
        </w:rPr>
        <w:t xml:space="preserve">Хатиџе Мустафи од Куманово со </w:t>
      </w:r>
      <w:r>
        <w:rPr>
          <w:rFonts w:ascii="Arial" w:hAnsi="Arial" w:cs="Arial"/>
        </w:rPr>
        <w:t>живеали</w:t>
      </w:r>
      <w:r w:rsidR="00530DCD">
        <w:rPr>
          <w:rFonts w:ascii="Arial" w:hAnsi="Arial" w:cs="Arial"/>
        </w:rPr>
        <w:t>ште на ул.Железничка бр.47,</w:t>
      </w:r>
      <w:r>
        <w:rPr>
          <w:rFonts w:ascii="Arial" w:hAnsi="Arial" w:cs="Arial"/>
        </w:rPr>
        <w:t xml:space="preserve"> Ѓуљхан Мустафа од Куманово со </w:t>
      </w:r>
      <w:r w:rsidR="00530DCD">
        <w:rPr>
          <w:rFonts w:ascii="Arial" w:hAnsi="Arial" w:cs="Arial"/>
          <w:lang w:val="en-US"/>
        </w:rPr>
        <w:t xml:space="preserve"> </w:t>
      </w:r>
      <w:r>
        <w:rPr>
          <w:rFonts w:ascii="Arial" w:hAnsi="Arial" w:cs="Arial"/>
        </w:rPr>
        <w:t>жи</w:t>
      </w:r>
      <w:r w:rsidR="00530DCD">
        <w:rPr>
          <w:rFonts w:ascii="Arial" w:hAnsi="Arial" w:cs="Arial"/>
        </w:rPr>
        <w:t>веалиште на ул.Железничак бр.47</w:t>
      </w:r>
      <w:r w:rsidR="00530DCD">
        <w:rPr>
          <w:rFonts w:ascii="Arial" w:hAnsi="Arial" w:cs="Arial"/>
          <w:lang w:val="en-US"/>
        </w:rPr>
        <w:t xml:space="preserve"> </w:t>
      </w:r>
      <w:r>
        <w:rPr>
          <w:rFonts w:ascii="Arial" w:hAnsi="Arial" w:cs="Arial"/>
        </w:rPr>
        <w:t xml:space="preserve">и ДПТУ ЛАМИФОРМ - ХОМЕ ДООЕЛ увоз-извоз Куманово од Куманово со </w:t>
      </w:r>
      <w:r>
        <w:rPr>
          <w:rFonts w:ascii="Arial" w:hAnsi="Arial" w:cs="Arial"/>
        </w:rPr>
        <w:t>седиште на ул.11-ти Октомври бр.63, за спро</w:t>
      </w:r>
      <w:r>
        <w:rPr>
          <w:rFonts w:ascii="Arial" w:hAnsi="Arial" w:cs="Arial"/>
        </w:rPr>
        <w:t xml:space="preserve">ведување на извршување во вредност </w:t>
      </w:r>
      <w:bookmarkStart w:id="19" w:name="VredPredmet"/>
      <w:bookmarkEnd w:id="19"/>
      <w:r>
        <w:rPr>
          <w:rFonts w:ascii="Arial" w:hAnsi="Arial" w:cs="Arial"/>
        </w:rPr>
        <w:t xml:space="preserve">9.296.589,00 денари на ден </w:t>
      </w:r>
      <w:bookmarkStart w:id="20" w:name="DatumIzdava"/>
      <w:bookmarkEnd w:id="20"/>
      <w:r>
        <w:rPr>
          <w:rFonts w:ascii="Arial" w:hAnsi="Arial" w:cs="Arial"/>
        </w:rPr>
        <w:t xml:space="preserve">13.03.2024 година го донесува следниот: </w:t>
      </w:r>
    </w:p>
    <w:p w:rsidR="000D2A65" w:rsidRDefault="00AA137B">
      <w:pPr>
        <w:spacing w:after="0" w:line="240" w:lineRule="auto"/>
        <w:jc w:val="center"/>
        <w:rPr>
          <w:rFonts w:ascii="Arial" w:hAnsi="Arial" w:cs="Arial"/>
          <w:b/>
          <w:bCs/>
        </w:rPr>
      </w:pPr>
      <w:r>
        <w:rPr>
          <w:rFonts w:ascii="Arial" w:hAnsi="Arial" w:cs="Arial"/>
          <w:b/>
          <w:bCs/>
        </w:rPr>
        <w:t>З А К Л У Ч О К</w:t>
      </w:r>
    </w:p>
    <w:p w:rsidR="000D2A65" w:rsidRDefault="00AA137B">
      <w:pPr>
        <w:spacing w:after="0" w:line="240" w:lineRule="auto"/>
        <w:jc w:val="center"/>
        <w:rPr>
          <w:rFonts w:ascii="Arial" w:eastAsia="Times New Roman" w:hAnsi="Arial" w:cs="Arial"/>
          <w:b/>
          <w:bCs/>
        </w:rPr>
      </w:pPr>
      <w:r>
        <w:rPr>
          <w:rFonts w:ascii="Arial" w:eastAsia="Times New Roman" w:hAnsi="Arial" w:cs="Arial"/>
          <w:b/>
          <w:bCs/>
        </w:rPr>
        <w:t>за продавање на недвижност по пат на непосредна спогодба</w:t>
      </w:r>
    </w:p>
    <w:p w:rsidR="000D2A65" w:rsidRDefault="00AA137B">
      <w:pPr>
        <w:spacing w:after="0" w:line="240" w:lineRule="auto"/>
        <w:jc w:val="center"/>
        <w:rPr>
          <w:rFonts w:ascii="Arial" w:eastAsia="Times New Roman" w:hAnsi="Arial" w:cs="Arial"/>
          <w:b/>
          <w:bCs/>
        </w:rPr>
      </w:pPr>
      <w:r>
        <w:rPr>
          <w:rFonts w:ascii="Arial" w:eastAsia="Times New Roman" w:hAnsi="Arial" w:cs="Arial"/>
          <w:b/>
          <w:bCs/>
        </w:rPr>
        <w:t>( врз основа на член 187  став  (1) од Законот за извршување)</w:t>
      </w:r>
    </w:p>
    <w:p w:rsidR="000D2A65" w:rsidRDefault="00AA137B">
      <w:pPr>
        <w:spacing w:after="0" w:line="240" w:lineRule="auto"/>
        <w:ind w:firstLine="720"/>
        <w:jc w:val="both"/>
        <w:rPr>
          <w:rFonts w:ascii="Arial" w:eastAsia="Times New Roman" w:hAnsi="Arial" w:cs="Arial"/>
          <w:bCs/>
        </w:rPr>
      </w:pPr>
      <w:r>
        <w:rPr>
          <w:rFonts w:ascii="Arial" w:eastAsia="Times New Roman" w:hAnsi="Arial" w:cs="Arial"/>
          <w:bCs/>
        </w:rPr>
        <w:t>Заради неуспешно в</w:t>
      </w:r>
      <w:r>
        <w:rPr>
          <w:rFonts w:ascii="Arial" w:eastAsia="Times New Roman" w:hAnsi="Arial" w:cs="Arial"/>
          <w:bCs/>
        </w:rPr>
        <w:t xml:space="preserve">торо јавно надавање за недвижностите, опишани во записникот за продажба на предмети со усно јавно надавање И.бр.349/2023 од година, а на предлог на доверителот се определува  продажба на недвижностите со непосредна спогодба по продажната цена, и тоа за: </w:t>
      </w:r>
    </w:p>
    <w:p w:rsidR="000D2A65" w:rsidRDefault="00AA137B">
      <w:pPr>
        <w:spacing w:after="0" w:line="240" w:lineRule="auto"/>
        <w:ind w:firstLine="720"/>
        <w:jc w:val="both"/>
        <w:rPr>
          <w:rFonts w:ascii="Arial" w:eastAsia="Times New Roman" w:hAnsi="Arial" w:cs="Arial"/>
          <w:bCs/>
        </w:rPr>
      </w:pPr>
      <w:r>
        <w:rPr>
          <w:rFonts w:ascii="Arial" w:eastAsia="Times New Roman" w:hAnsi="Arial" w:cs="Arial"/>
          <w:bCs/>
        </w:rPr>
        <w:t xml:space="preserve">недвижност опишана во </w:t>
      </w:r>
      <w:r>
        <w:rPr>
          <w:rFonts w:ascii="Arial" w:hAnsi="Arial" w:cs="Arial"/>
          <w:b/>
        </w:rPr>
        <w:t>Имотен лист бр.74610 за КО Куманово</w:t>
      </w:r>
      <w:r>
        <w:rPr>
          <w:rFonts w:ascii="Arial" w:hAnsi="Arial" w:cs="Arial"/>
        </w:rPr>
        <w:t xml:space="preserve"> при АКН на СМ – ЦКН Куманово сопственост на заложниот должник Шабедин Мустафа</w:t>
      </w:r>
      <w:r>
        <w:rPr>
          <w:rFonts w:ascii="Arial" w:eastAsia="Times New Roman" w:hAnsi="Arial" w:cs="Arial"/>
          <w:bCs/>
        </w:rPr>
        <w:t xml:space="preserve">, за цена од  </w:t>
      </w:r>
      <w:r w:rsidRPr="00530DCD">
        <w:rPr>
          <w:rFonts w:ascii="Arial" w:eastAsia="Times New Roman" w:hAnsi="Arial" w:cs="Arial"/>
        </w:rPr>
        <w:t>3.530.000,00денари</w:t>
      </w:r>
      <w:r>
        <w:rPr>
          <w:rFonts w:ascii="Arial" w:eastAsia="Times New Roman" w:hAnsi="Arial" w:cs="Arial"/>
        </w:rPr>
        <w:t>;</w:t>
      </w:r>
    </w:p>
    <w:p w:rsidR="000D2A65" w:rsidRDefault="00AA137B">
      <w:pPr>
        <w:spacing w:after="0" w:line="240" w:lineRule="auto"/>
        <w:ind w:firstLine="720"/>
        <w:jc w:val="both"/>
        <w:rPr>
          <w:rFonts w:ascii="Arial" w:eastAsia="Times New Roman" w:hAnsi="Arial" w:cs="Arial"/>
        </w:rPr>
      </w:pPr>
      <w:r>
        <w:rPr>
          <w:rFonts w:ascii="Arial" w:hAnsi="Arial" w:cs="Arial"/>
        </w:rPr>
        <w:t>недвижност опишана во</w:t>
      </w:r>
      <w:r>
        <w:rPr>
          <w:rFonts w:ascii="Arial" w:hAnsi="Arial" w:cs="Arial"/>
          <w:b/>
        </w:rPr>
        <w:t xml:space="preserve"> Имотен лист бр.38422 за КО Куманово</w:t>
      </w:r>
      <w:r>
        <w:rPr>
          <w:rFonts w:ascii="Arial" w:hAnsi="Arial" w:cs="Arial"/>
        </w:rPr>
        <w:t xml:space="preserve">  при АКН на СМ – ЦКН Куманово на заложниот должник Фатмир Мустафи</w:t>
      </w:r>
      <w:r>
        <w:rPr>
          <w:rFonts w:ascii="Arial" w:eastAsia="Times New Roman" w:hAnsi="Arial" w:cs="Arial"/>
          <w:bCs/>
        </w:rPr>
        <w:t xml:space="preserve">, за цена од </w:t>
      </w:r>
      <w:r w:rsidRPr="00530DCD">
        <w:rPr>
          <w:rFonts w:ascii="Arial" w:eastAsia="Times New Roman" w:hAnsi="Arial" w:cs="Arial"/>
        </w:rPr>
        <w:t>5.340.000,00 денари;</w:t>
      </w:r>
    </w:p>
    <w:p w:rsidR="000D2A65" w:rsidRDefault="00AA137B">
      <w:pPr>
        <w:spacing w:after="0" w:line="240" w:lineRule="auto"/>
        <w:ind w:firstLine="720"/>
        <w:jc w:val="both"/>
        <w:rPr>
          <w:rFonts w:ascii="Arial" w:hAnsi="Arial" w:cs="Arial"/>
        </w:rPr>
      </w:pPr>
      <w:r>
        <w:rPr>
          <w:rFonts w:ascii="Arial" w:eastAsia="Times New Roman" w:hAnsi="Arial" w:cs="Arial"/>
          <w:bCs/>
        </w:rPr>
        <w:t xml:space="preserve">недвижност опишана во </w:t>
      </w:r>
      <w:r>
        <w:rPr>
          <w:rFonts w:ascii="Arial" w:hAnsi="Arial" w:cs="Arial"/>
          <w:b/>
        </w:rPr>
        <w:t>имотен лист бр.29027 за КО Куманово</w:t>
      </w:r>
      <w:r>
        <w:rPr>
          <w:rFonts w:ascii="Arial" w:hAnsi="Arial" w:cs="Arial"/>
        </w:rPr>
        <w:t xml:space="preserve"> при АКН на СМ – ЦКН Куманово</w:t>
      </w:r>
      <w:r>
        <w:rPr>
          <w:rFonts w:ascii="Arial" w:eastAsia="Times New Roman" w:hAnsi="Arial" w:cs="Arial"/>
          <w:bCs/>
        </w:rPr>
        <w:t xml:space="preserve">, за цена од </w:t>
      </w:r>
      <w:r w:rsidRPr="00530DCD">
        <w:rPr>
          <w:rFonts w:ascii="Arial" w:eastAsia="Times New Roman" w:hAnsi="Arial" w:cs="Arial"/>
        </w:rPr>
        <w:t>1.630.000,00 денари,</w:t>
      </w:r>
      <w:r>
        <w:rPr>
          <w:rFonts w:ascii="Arial" w:eastAsia="Times New Roman" w:hAnsi="Arial" w:cs="Arial"/>
          <w:color w:val="FF0000"/>
        </w:rPr>
        <w:t xml:space="preserve"> </w:t>
      </w:r>
      <w:r>
        <w:rPr>
          <w:rFonts w:ascii="Arial" w:eastAsia="Times New Roman" w:hAnsi="Arial" w:cs="Arial"/>
        </w:rPr>
        <w:t xml:space="preserve">сосопственост на заложните должници </w:t>
      </w:r>
      <w:r>
        <w:rPr>
          <w:rFonts w:ascii="Arial" w:eastAsia="Times New Roman" w:hAnsi="Arial" w:cs="Arial"/>
        </w:rPr>
        <w:t xml:space="preserve">Буњамин Мустафи и Реџаиљ Мустафи, </w:t>
      </w:r>
      <w:r>
        <w:rPr>
          <w:rFonts w:ascii="Arial" w:eastAsia="Times New Roman" w:hAnsi="Arial" w:cs="Arial"/>
          <w:b/>
        </w:rPr>
        <w:t xml:space="preserve">односно вкупна цена од </w:t>
      </w:r>
      <w:r w:rsidRPr="00530DCD">
        <w:rPr>
          <w:rFonts w:ascii="Arial" w:eastAsia="Times New Roman" w:hAnsi="Arial" w:cs="Arial"/>
          <w:b/>
        </w:rPr>
        <w:t>10.500.000,00 денари</w:t>
      </w:r>
      <w:r>
        <w:rPr>
          <w:rFonts w:ascii="Arial" w:eastAsia="Times New Roman" w:hAnsi="Arial" w:cs="Arial"/>
        </w:rPr>
        <w:t>, за што ќе се склучи Договор за продажба на предмети со непосредна спогодба со купувачот ЗД ИГНАЦИЈА ФМ ДООЕЛ Битола, следниот работен ден по истекот на осум дена сметано од денот на објавата на овој заклучок во дневен весник Нова Македонија.</w:t>
      </w:r>
    </w:p>
    <w:p w:rsidR="000D2A65" w:rsidRDefault="00AA137B">
      <w:pPr>
        <w:spacing w:after="0" w:line="240" w:lineRule="auto"/>
        <w:jc w:val="both"/>
        <w:rPr>
          <w:rFonts w:ascii="Arial" w:eastAsia="Times New Roman" w:hAnsi="Arial" w:cs="Arial"/>
        </w:rPr>
      </w:pPr>
      <w:r>
        <w:rPr>
          <w:rFonts w:ascii="Arial" w:eastAsia="Times New Roman" w:hAnsi="Arial" w:cs="Arial"/>
        </w:rPr>
        <w:t>Овој заклучо</w:t>
      </w:r>
      <w:r>
        <w:rPr>
          <w:rFonts w:ascii="Arial" w:eastAsia="Times New Roman" w:hAnsi="Arial" w:cs="Arial"/>
        </w:rPr>
        <w:t>к ќе се достави до доверителот и должникот и</w:t>
      </w:r>
      <w:bookmarkStart w:id="21" w:name="_GoBack"/>
      <w:bookmarkEnd w:id="21"/>
      <w:r>
        <w:rPr>
          <w:rFonts w:ascii="Arial" w:eastAsia="Times New Roman" w:hAnsi="Arial" w:cs="Arial"/>
        </w:rPr>
        <w:t xml:space="preserve"> ќе се објави во еден дневен весник кој се објавува на целата територија на Република Северна Македонија и електронски на веб страницата на Комората.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D2A65" w:rsidRDefault="00AA137B">
      <w:pPr>
        <w:spacing w:after="0" w:line="240" w:lineRule="auto"/>
        <w:ind w:firstLine="720"/>
        <w:rPr>
          <w:rFonts w:ascii="Arial" w:hAnsi="Arial" w:cs="Arial"/>
        </w:rPr>
      </w:pPr>
      <w:r>
        <w:rPr>
          <w:rFonts w:ascii="Arial" w:hAnsi="Arial" w:cs="Arial"/>
        </w:rPr>
        <w:t xml:space="preserve">                                          </w:t>
      </w:r>
      <w:r w:rsidR="00530DCD">
        <w:rPr>
          <w:rFonts w:ascii="Arial" w:hAnsi="Arial" w:cs="Arial"/>
          <w:lang w:val="en-US"/>
        </w:rPr>
        <w:t xml:space="preserve">                                                                    </w:t>
      </w:r>
      <w:r>
        <w:rPr>
          <w:rFonts w:ascii="Arial" w:hAnsi="Arial" w:cs="Arial"/>
        </w:rPr>
        <w:t xml:space="preserve"> И З В Р </w:t>
      </w:r>
      <w:r>
        <w:rPr>
          <w:rFonts w:ascii="Arial" w:hAnsi="Arial" w:cs="Arial"/>
        </w:rPr>
        <w:t>Ш И Т Е Л</w:t>
      </w:r>
    </w:p>
    <w:tbl>
      <w:tblPr>
        <w:tblpPr w:tblpXSpec="right"/>
        <w:tblW w:w="0" w:type="auto"/>
        <w:tblLook w:val="04A0"/>
      </w:tblPr>
      <w:tblGrid>
        <w:gridCol w:w="4297"/>
      </w:tblGrid>
      <w:tr w:rsidR="000D2A65">
        <w:trPr>
          <w:trHeight w:val="851"/>
        </w:trPr>
        <w:tc>
          <w:tcPr>
            <w:tcW w:w="4297" w:type="dxa"/>
          </w:tcPr>
          <w:p w:rsidR="000D2A65" w:rsidRDefault="00AA137B">
            <w:pPr>
              <w:pStyle w:val="BodyText"/>
              <w:jc w:val="center"/>
              <w:rPr>
                <w:rFonts w:ascii="Arial" w:hAnsi="Arial" w:cs="Arial"/>
                <w:sz w:val="22"/>
                <w:szCs w:val="22"/>
              </w:rPr>
            </w:pPr>
            <w:bookmarkStart w:id="22" w:name="OIzvIme"/>
            <w:bookmarkEnd w:id="22"/>
            <w:r>
              <w:rPr>
                <w:rFonts w:ascii="Arial" w:hAnsi="Arial" w:cs="Arial"/>
                <w:sz w:val="22"/>
                <w:szCs w:val="22"/>
              </w:rPr>
              <w:t>Билјана Николовска</w:t>
            </w:r>
          </w:p>
        </w:tc>
      </w:tr>
    </w:tbl>
    <w:p w:rsidR="000D2A65" w:rsidRDefault="00AA137B">
      <w:pPr>
        <w:spacing w:after="0" w:line="240" w:lineRule="auto"/>
        <w:rPr>
          <w:rFonts w:ascii="Arial" w:hAnsi="Arial" w:cs="Arial"/>
          <w:sz w:val="20"/>
          <w:szCs w:val="20"/>
        </w:rPr>
      </w:pPr>
      <w:r>
        <w:rPr>
          <w:rFonts w:ascii="Arial" w:hAnsi="Arial" w:cs="Arial"/>
        </w:rPr>
        <w:t xml:space="preserve">Д.-на: </w:t>
      </w:r>
      <w:r>
        <w:rPr>
          <w:rFonts w:ascii="Arial" w:hAnsi="Arial" w:cs="Arial"/>
          <w:sz w:val="20"/>
          <w:szCs w:val="20"/>
        </w:rPr>
        <w:t xml:space="preserve">должник </w:t>
      </w:r>
    </w:p>
    <w:p w:rsidR="000D2A65" w:rsidRDefault="00AA137B">
      <w:pPr>
        <w:spacing w:after="0" w:line="240" w:lineRule="auto"/>
        <w:rPr>
          <w:rFonts w:ascii="Arial" w:hAnsi="Arial" w:cs="Arial"/>
        </w:rPr>
      </w:pPr>
      <w:r>
        <w:rPr>
          <w:rFonts w:ascii="Arial" w:hAnsi="Arial" w:cs="Arial"/>
          <w:sz w:val="20"/>
          <w:szCs w:val="20"/>
        </w:rPr>
        <w:t xml:space="preserve">           доверител</w:t>
      </w:r>
    </w:p>
    <w:p w:rsidR="000D2A65" w:rsidRDefault="00AA137B">
      <w:pPr>
        <w:spacing w:after="0" w:line="240" w:lineRule="auto"/>
        <w:jc w:val="right"/>
        <w:rPr>
          <w:rFonts w:ascii="Arial" w:hAnsi="Arial" w:cs="Arial"/>
        </w:rPr>
      </w:pPr>
      <w:r>
        <w:rPr>
          <w:rFonts w:ascii="Arial" w:hAnsi="Arial" w:cs="Arial"/>
        </w:rPr>
        <w:br w:type="textWrapping" w:clear="all"/>
      </w:r>
      <w:r w:rsidR="000D2A65" w:rsidRPr="000D2A65">
        <w:pict>
          <v:shapetype 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f"/>
          </v:shapetype>
        </w:pict>
      </w:r>
      <w:r w:rsidR="00530DC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visibility:visible;mso-position-horizontal-relative:char" wrapcoords="-63 0 -63 21016 21600 21016 21600 0 -63 0" o:allowoverlap="f">
            <v:imagedata r:id="rId8" o:title=""/>
            <o:lock v:ext="edit" aspectratio="f"/>
          </v:shape>
        </w:pict>
      </w:r>
    </w:p>
    <w:p w:rsidR="000D2A65" w:rsidRDefault="00AA137B">
      <w:pPr>
        <w:spacing w:after="0" w:line="240" w:lineRule="auto"/>
        <w:rPr>
          <w:rFonts w:ascii="Arial" w:hAnsi="Arial" w:cs="Arial"/>
          <w:sz w:val="20"/>
          <w:szCs w:val="20"/>
        </w:rPr>
      </w:pPr>
      <w:r>
        <w:rPr>
          <w:rFonts w:ascii="Arial" w:hAnsi="Arial" w:cs="Arial"/>
          <w:b/>
          <w:sz w:val="20"/>
          <w:szCs w:val="20"/>
        </w:rPr>
        <w:t>Правна поука:</w:t>
      </w:r>
      <w:r>
        <w:rPr>
          <w:rFonts w:ascii="Arial" w:hAnsi="Arial" w:cs="Arial"/>
          <w:sz w:val="20"/>
          <w:szCs w:val="20"/>
        </w:rPr>
        <w:t xml:space="preserve"> Против овој заклучок може да се поднесе приговор до Основниот суд </w:t>
      </w:r>
      <w:bookmarkStart w:id="23" w:name="OSudPouka"/>
      <w:bookmarkEnd w:id="23"/>
      <w:r>
        <w:rPr>
          <w:rFonts w:ascii="Arial" w:hAnsi="Arial" w:cs="Arial"/>
          <w:sz w:val="20"/>
          <w:szCs w:val="20"/>
        </w:rPr>
        <w:t>на територијата каде што ќе се спроведува извршувањето согласно одредбите на член 86 од Законот за извршување.</w:t>
      </w:r>
    </w:p>
    <w:p w:rsidR="000D2A65" w:rsidRDefault="000D2A65"/>
    <w:sectPr w:rsidR="000D2A65" w:rsidSect="002542D9">
      <w:footerReference w:type="default" r:id="rId9"/>
      <w:pgSz w:w="11906" w:h="16838"/>
      <w:pgMar w:top="720" w:right="720" w:bottom="720" w:left="7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37B" w:rsidRDefault="00AA137B" w:rsidP="0083152B">
      <w:pPr>
        <w:spacing w:after="0" w:line="240" w:lineRule="auto"/>
      </w:pPr>
      <w:r>
        <w:separator/>
      </w:r>
    </w:p>
  </w:endnote>
  <w:endnote w:type="continuationSeparator" w:id="1">
    <w:p w:rsidR="00AA137B" w:rsidRDefault="00AA137B" w:rsidP="00831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C C Times">
    <w:altName w:val="Courier New"/>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65" w:rsidRDefault="00AA137B">
    <w:pPr>
      <w:pStyle w:val="Footer"/>
      <w:rPr>
        <w:rFonts w:ascii="Arial" w:hAnsi="Arial" w:cs="Arial"/>
        <w:sz w:val="14"/>
      </w:rPr>
    </w:pPr>
    <w:r>
      <w:rPr>
        <w:rFonts w:ascii="Arial" w:hAnsi="Arial" w:cs="Arial"/>
        <w:sz w:val="14"/>
        <w:szCs w:val="14"/>
      </w:rPr>
      <w:t xml:space="preserve">                                                                                                                                                                                                                                                   </w:t>
    </w:r>
    <w:r w:rsidR="000D2A65">
      <w:rPr>
        <w:rFonts w:ascii="Arial" w:hAnsi="Arial" w:cs="Arial"/>
        <w:sz w:val="14"/>
      </w:rPr>
      <w:fldChar w:fldCharType="begin"/>
    </w:r>
    <w:r>
      <w:rPr>
        <w:rFonts w:ascii="Arial" w:hAnsi="Arial" w:cs="Arial"/>
        <w:sz w:val="14"/>
      </w:rPr>
      <w:instrText xml:space="preserve"> PAGE  \* MER</w:instrText>
    </w:r>
    <w:r>
      <w:rPr>
        <w:rFonts w:ascii="Arial" w:hAnsi="Arial" w:cs="Arial"/>
        <w:sz w:val="14"/>
      </w:rPr>
      <w:instrText xml:space="preserve">GEFORMAT </w:instrText>
    </w:r>
    <w:r w:rsidR="000D2A65">
      <w:rPr>
        <w:rFonts w:ascii="Arial" w:hAnsi="Arial" w:cs="Arial"/>
        <w:sz w:val="14"/>
      </w:rPr>
      <w:fldChar w:fldCharType="separate"/>
    </w:r>
    <w:r w:rsidR="00530DCD" w:rsidRPr="00530DCD">
      <w:rPr>
        <w:rFonts w:ascii="Arial" w:hAnsi="Arial" w:cs="Arial"/>
        <w:noProof/>
        <w:sz w:val="14"/>
        <w:szCs w:val="14"/>
      </w:rPr>
      <w:t>1</w:t>
    </w:r>
    <w:r w:rsidR="000D2A65">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37B" w:rsidRDefault="00AA137B" w:rsidP="0083152B">
      <w:pPr>
        <w:spacing w:after="0" w:line="240" w:lineRule="auto"/>
      </w:pPr>
      <w:r>
        <w:separator/>
      </w:r>
    </w:p>
  </w:footnote>
  <w:footnote w:type="continuationSeparator" w:id="1">
    <w:p w:rsidR="00AA137B" w:rsidRDefault="00AA137B" w:rsidP="008315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42D9"/>
    <w:rsid w:val="00041AE6"/>
    <w:rsid w:val="000A3229"/>
    <w:rsid w:val="000D2A65"/>
    <w:rsid w:val="00134DBD"/>
    <w:rsid w:val="00185AF1"/>
    <w:rsid w:val="001B421B"/>
    <w:rsid w:val="001E1139"/>
    <w:rsid w:val="002127BC"/>
    <w:rsid w:val="002364A1"/>
    <w:rsid w:val="002542D9"/>
    <w:rsid w:val="002877F2"/>
    <w:rsid w:val="002D234B"/>
    <w:rsid w:val="002E78B7"/>
    <w:rsid w:val="0037338C"/>
    <w:rsid w:val="004B4832"/>
    <w:rsid w:val="004D3B6C"/>
    <w:rsid w:val="0052520B"/>
    <w:rsid w:val="00530DCD"/>
    <w:rsid w:val="005568E1"/>
    <w:rsid w:val="005B7573"/>
    <w:rsid w:val="006036AE"/>
    <w:rsid w:val="006A044F"/>
    <w:rsid w:val="0074680A"/>
    <w:rsid w:val="0076134F"/>
    <w:rsid w:val="00790926"/>
    <w:rsid w:val="00796922"/>
    <w:rsid w:val="007B3B4E"/>
    <w:rsid w:val="0083152B"/>
    <w:rsid w:val="008437EC"/>
    <w:rsid w:val="0086370D"/>
    <w:rsid w:val="00875078"/>
    <w:rsid w:val="009260FB"/>
    <w:rsid w:val="009558DD"/>
    <w:rsid w:val="00960312"/>
    <w:rsid w:val="00983FEC"/>
    <w:rsid w:val="009B4E12"/>
    <w:rsid w:val="00A75FFB"/>
    <w:rsid w:val="00AA137B"/>
    <w:rsid w:val="00BB6C18"/>
    <w:rsid w:val="00BF6730"/>
    <w:rsid w:val="00C124D0"/>
    <w:rsid w:val="00C3301D"/>
    <w:rsid w:val="00C61165"/>
    <w:rsid w:val="00CA073A"/>
    <w:rsid w:val="00D97640"/>
    <w:rsid w:val="00DF7FAC"/>
    <w:rsid w:val="00E41120"/>
    <w:rsid w:val="00E63085"/>
    <w:rsid w:val="00EF3F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2D9"/>
    <w:rPr>
      <w:rFonts w:ascii="Tahoma" w:hAnsi="Tahoma" w:cs="Tahoma"/>
      <w:sz w:val="16"/>
      <w:szCs w:val="16"/>
    </w:rPr>
  </w:style>
  <w:style w:type="paragraph" w:styleId="BodyText">
    <w:name w:val="Body Text"/>
    <w:basedOn w:val="Normal"/>
    <w:link w:val="BodyTextChar"/>
    <w:rsid w:val="00A75FFB"/>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A75FFB"/>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8315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152B"/>
    <w:rPr>
      <w:sz w:val="22"/>
      <w:szCs w:val="22"/>
      <w:lang w:eastAsia="en-US"/>
    </w:rPr>
  </w:style>
  <w:style w:type="paragraph" w:styleId="Footer">
    <w:name w:val="footer"/>
    <w:basedOn w:val="Normal"/>
    <w:link w:val="FooterChar"/>
    <w:uiPriority w:val="99"/>
    <w:semiHidden/>
    <w:unhideWhenUsed/>
    <w:rsid w:val="008315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152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7185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59350-FE14-4873-8379-8F16E139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2024-03-15T08:37:00Z</dcterms:created>
  <dcterms:modified xsi:type="dcterms:W3CDTF">2024-03-15T08:37:00Z</dcterms:modified>
</cp:coreProperties>
</file>