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1410" w14:textId="77777777" w:rsidR="00EB02F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312AE0">
        <w:rPr>
          <w:rFonts w:ascii="Arial" w:hAnsi="Arial" w:cs="Arial"/>
          <w:sz w:val="20"/>
          <w:szCs w:val="20"/>
        </w:rPr>
        <w:t>Прием на странки: четврток од 11:00 до 14:00 часот</w:t>
      </w:r>
    </w:p>
    <w:p w14:paraId="22B20C29" w14:textId="77777777" w:rsidR="00F65B23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F4016">
        <w:rPr>
          <w:rFonts w:ascii="Arial" w:hAnsi="Arial" w:cs="Arial"/>
          <w:sz w:val="20"/>
          <w:szCs w:val="20"/>
        </w:rPr>
        <w:t xml:space="preserve">      </w:t>
      </w:r>
      <w:r w:rsidR="00F65B23">
        <w:rPr>
          <w:rFonts w:ascii="Arial" w:hAnsi="Arial" w:cs="Arial"/>
          <w:sz w:val="20"/>
          <w:szCs w:val="20"/>
        </w:rPr>
        <w:t xml:space="preserve"> </w:t>
      </w:r>
      <w:r w:rsidR="00D70936">
        <w:rPr>
          <w:noProof/>
          <w:lang w:eastAsia="mk-MK"/>
        </w:rPr>
        <w:drawing>
          <wp:inline distT="0" distB="0" distL="0" distR="0" wp14:anchorId="4EE4C764" wp14:editId="39C22BF5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95378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 Македонија</w:t>
      </w:r>
    </w:p>
    <w:p w14:paraId="6653DC83" w14:textId="77777777" w:rsidR="00F65B23" w:rsidRPr="006843A8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  <w:r w:rsidRPr="000A4928">
        <w:rPr>
          <w:rFonts w:ascii="Arial" w:hAnsi="Arial" w:cs="Arial"/>
          <w:bCs/>
          <w:color w:val="000080"/>
          <w:sz w:val="20"/>
          <w:szCs w:val="20"/>
        </w:rPr>
        <w:t>Образец бр.</w:t>
      </w:r>
      <w:r w:rsidR="006843A8">
        <w:rPr>
          <w:rFonts w:ascii="Arial" w:hAnsi="Arial" w:cs="Arial"/>
          <w:bCs/>
          <w:color w:val="000080"/>
          <w:sz w:val="20"/>
          <w:szCs w:val="20"/>
          <w:lang w:val="en-US"/>
        </w:rPr>
        <w:t>66</w:t>
      </w:r>
    </w:p>
    <w:p w14:paraId="3A3F7717" w14:textId="77777777" w:rsidR="00F65B23" w:rsidRPr="00906AF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  <w:r w:rsidR="00312AE0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14:paraId="2FC87D9B" w14:textId="77777777" w:rsid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14:paraId="39876B64" w14:textId="77777777" w:rsidR="00596766" w:rsidRPr="00596766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596766">
        <w:rPr>
          <w:rFonts w:ascii="Arial" w:hAnsi="Arial" w:cs="Arial"/>
          <w:b/>
          <w:bCs/>
          <w:color w:val="000080"/>
          <w:sz w:val="20"/>
          <w:szCs w:val="20"/>
        </w:rPr>
        <w:t>на Основен граѓански суд Скопје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r w:rsidR="00596766"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 w:rsidR="00596766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</w:p>
    <w:p w14:paraId="1B2FAB21" w14:textId="77777777" w:rsidR="00F65B23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</w:t>
      </w:r>
      <w:r w:rsidR="00F65B23">
        <w:rPr>
          <w:rFonts w:ascii="Arial" w:hAnsi="Arial" w:cs="Arial"/>
          <w:b/>
          <w:bCs/>
          <w:color w:val="000080"/>
          <w:sz w:val="20"/>
          <w:szCs w:val="20"/>
        </w:rPr>
        <w:t>И.бр.</w:t>
      </w:r>
      <w:bookmarkStart w:id="2" w:name="Ibr"/>
      <w:bookmarkEnd w:id="2"/>
      <w:r w:rsidR="00312AE0">
        <w:rPr>
          <w:rFonts w:ascii="Arial" w:hAnsi="Arial" w:cs="Arial"/>
          <w:b/>
          <w:bCs/>
          <w:color w:val="000080"/>
          <w:sz w:val="20"/>
          <w:szCs w:val="20"/>
        </w:rPr>
        <w:t>765/2023</w:t>
      </w:r>
    </w:p>
    <w:p w14:paraId="0EC4D5A0" w14:textId="77777777" w:rsidR="00EB02F2" w:rsidRPr="00EB02F2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  <w:r w:rsidR="00EB02F2"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14:paraId="30441D4A" w14:textId="77777777" w:rsidR="00312AE0" w:rsidRDefault="00312AE0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bookmarkStart w:id="3" w:name="LiceKontakt"/>
      <w:bookmarkEnd w:id="3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маил:izvrsitel@gstankovic.com</w:t>
      </w:r>
      <w:proofErr w:type="gramEnd"/>
    </w:p>
    <w:p w14:paraId="40246245" w14:textId="77777777" w:rsidR="00EB02F2" w:rsidRDefault="00312AE0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Лице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контакт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Мирјана</w:t>
      </w:r>
      <w:proofErr w:type="spellEnd"/>
    </w:p>
    <w:p w14:paraId="4EDAC85B" w14:textId="77777777" w:rsidR="00EB02F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3A453C5A" w14:textId="77777777" w:rsidR="00F65B23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CBC0065" w14:textId="464A2615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4" w:name="Izvrsitel"/>
      <w:bookmarkEnd w:id="4"/>
      <w:r>
        <w:rPr>
          <w:rFonts w:ascii="Arial" w:hAnsi="Arial" w:cs="Arial"/>
          <w:sz w:val="20"/>
          <w:szCs w:val="20"/>
        </w:rPr>
        <w:t xml:space="preserve">Гордан Станковиќ од </w:t>
      </w:r>
      <w:bookmarkStart w:id="5" w:name="Adresa"/>
      <w:bookmarkEnd w:id="5"/>
      <w:r>
        <w:rPr>
          <w:rFonts w:ascii="Arial" w:hAnsi="Arial" w:cs="Arial"/>
          <w:sz w:val="20"/>
          <w:szCs w:val="20"/>
        </w:rPr>
        <w:t xml:space="preserve">Скопје, ул.Петар Попарсов бр.36А </w:t>
      </w:r>
      <w:r>
        <w:rPr>
          <w:rFonts w:ascii="Arial" w:hAnsi="Arial" w:cs="Arial"/>
          <w:sz w:val="20"/>
          <w:szCs w:val="20"/>
          <w:u w:val="single"/>
        </w:rPr>
        <w:t>врз основа предмет по барање на доверителот пренесен од кај извршител Снежана Андреевска а таму заведен под И.бр. 1165/2015</w:t>
      </w:r>
      <w:r>
        <w:rPr>
          <w:rFonts w:ascii="Arial" w:hAnsi="Arial" w:cs="Arial"/>
          <w:sz w:val="20"/>
          <w:szCs w:val="20"/>
        </w:rPr>
        <w:t xml:space="preserve">,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0"/>
          <w:szCs w:val="20"/>
        </w:rPr>
        <w:t xml:space="preserve">доверителот Стопанска банка АД Скопје од </w:t>
      </w:r>
      <w:bookmarkStart w:id="7" w:name="DovGrad1"/>
      <w:bookmarkEnd w:id="7"/>
      <w:r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8" w:name="opis_edb1"/>
      <w:bookmarkEnd w:id="8"/>
      <w:r>
        <w:rPr>
          <w:rFonts w:ascii="Arial" w:hAnsi="Arial" w:cs="Arial"/>
          <w:sz w:val="20"/>
          <w:szCs w:val="20"/>
        </w:rPr>
        <w:t xml:space="preserve">ЕДБ 4030996116744 и ЕМБС 4065549 </w:t>
      </w:r>
      <w:bookmarkStart w:id="9" w:name="edb1"/>
      <w:bookmarkStart w:id="10" w:name="opis_sed1"/>
      <w:bookmarkEnd w:id="9"/>
      <w:bookmarkEnd w:id="10"/>
      <w:r>
        <w:rPr>
          <w:rFonts w:ascii="Arial" w:hAnsi="Arial" w:cs="Arial"/>
          <w:sz w:val="20"/>
          <w:szCs w:val="20"/>
        </w:rPr>
        <w:t xml:space="preserve">и седиште на </w:t>
      </w:r>
      <w:bookmarkStart w:id="11" w:name="adresa1"/>
      <w:bookmarkEnd w:id="11"/>
      <w:r>
        <w:rPr>
          <w:rFonts w:ascii="Arial" w:hAnsi="Arial" w:cs="Arial"/>
          <w:sz w:val="20"/>
          <w:szCs w:val="20"/>
        </w:rPr>
        <w:t>ул.11 Октомври бр.7</w:t>
      </w:r>
      <w:r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  <w:sz w:val="20"/>
          <w:szCs w:val="20"/>
        </w:rPr>
        <w:t xml:space="preserve">Нотарски акт ОДУ бр.408/2008 од 30.06.2008 година на Нотар Емилија Харалампиева, против </w:t>
      </w:r>
      <w:bookmarkStart w:id="17" w:name="Dolznik1"/>
      <w:bookmarkEnd w:id="17"/>
      <w:r>
        <w:rPr>
          <w:rFonts w:ascii="Arial" w:hAnsi="Arial" w:cs="Arial"/>
          <w:sz w:val="20"/>
          <w:szCs w:val="20"/>
        </w:rPr>
        <w:t xml:space="preserve">должниците Ќамил Шабани – починат од </w:t>
      </w:r>
      <w:bookmarkStart w:id="18" w:name="DolzGrad1"/>
      <w:bookmarkEnd w:id="18"/>
      <w:r>
        <w:rPr>
          <w:rFonts w:ascii="Arial" w:hAnsi="Arial" w:cs="Arial"/>
          <w:sz w:val="20"/>
          <w:szCs w:val="20"/>
        </w:rPr>
        <w:t xml:space="preserve">Скопје со </w:t>
      </w:r>
      <w:bookmarkStart w:id="19" w:name="opis_edb1_dolz"/>
      <w:bookmarkEnd w:id="19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20" w:name="adresa1_dolz"/>
      <w:bookmarkEnd w:id="20"/>
      <w:r>
        <w:rPr>
          <w:rFonts w:ascii="Arial" w:hAnsi="Arial" w:cs="Arial"/>
          <w:sz w:val="20"/>
          <w:szCs w:val="20"/>
        </w:rPr>
        <w:t xml:space="preserve">ул.16 бр.38 с.Сингелиќ, </w:t>
      </w:r>
      <w:bookmarkStart w:id="21" w:name="Dolznik2"/>
      <w:bookmarkEnd w:id="21"/>
      <w:r>
        <w:rPr>
          <w:rFonts w:ascii="Arial" w:hAnsi="Arial" w:cs="Arial"/>
          <w:sz w:val="20"/>
          <w:szCs w:val="20"/>
        </w:rPr>
        <w:t>и Емин Шабани од Скопје со живеалиште на ул.16 бр.38 с.Сингелиќ, за спроведување на извршување во вредност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bookmarkStart w:id="22" w:name="VredPredmet"/>
      <w:bookmarkEnd w:id="22"/>
      <w:r>
        <w:rPr>
          <w:rFonts w:ascii="Arial" w:hAnsi="Arial" w:cs="Arial"/>
          <w:color w:val="000080"/>
          <w:sz w:val="20"/>
          <w:szCs w:val="20"/>
        </w:rPr>
        <w:t>4.692.460,00</w:t>
      </w:r>
      <w:r>
        <w:rPr>
          <w:rFonts w:ascii="Arial" w:hAnsi="Arial" w:cs="Arial"/>
          <w:sz w:val="20"/>
          <w:szCs w:val="20"/>
        </w:rPr>
        <w:t xml:space="preserve"> денари на ден </w:t>
      </w:r>
      <w:bookmarkStart w:id="23" w:name="DatumIzdava"/>
      <w:bookmarkEnd w:id="23"/>
      <w:r>
        <w:rPr>
          <w:rFonts w:ascii="Arial" w:hAnsi="Arial" w:cs="Arial"/>
          <w:sz w:val="20"/>
          <w:szCs w:val="20"/>
        </w:rPr>
        <w:t>28.10</w:t>
      </w:r>
      <w:r>
        <w:rPr>
          <w:rFonts w:ascii="Arial" w:hAnsi="Arial" w:cs="Arial"/>
          <w:sz w:val="20"/>
          <w:szCs w:val="20"/>
        </w:rPr>
        <w:t xml:space="preserve">.2025 година го донесува следниот:  </w:t>
      </w:r>
    </w:p>
    <w:p w14:paraId="53681B1A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5BE48A6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З А К Л У Ч О К</w:t>
      </w:r>
    </w:p>
    <w:p w14:paraId="699DDEEA" w14:textId="48E9875D" w:rsidR="00312AE0" w:rsidRDefault="00312AE0" w:rsidP="00312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color w:val="000080"/>
          <w:sz w:val="20"/>
          <w:szCs w:val="20"/>
        </w:rPr>
        <w:t>ВТОРА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УСНА ЈАВНА ПРОДАЖБА</w:t>
      </w:r>
    </w:p>
    <w:p w14:paraId="687DA6E0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80"/>
          <w:sz w:val="20"/>
          <w:szCs w:val="20"/>
        </w:rPr>
      </w:pPr>
      <w:r>
        <w:rPr>
          <w:rFonts w:ascii="Arial" w:hAnsi="Arial" w:cs="Arial"/>
          <w:bCs/>
          <w:color w:val="000080"/>
          <w:sz w:val="20"/>
          <w:szCs w:val="20"/>
        </w:rPr>
        <w:t xml:space="preserve">(врз основа на членовите 179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80"/>
          <w:sz w:val="20"/>
          <w:szCs w:val="20"/>
        </w:rPr>
        <w:t xml:space="preserve">, 181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)</w:t>
      </w:r>
      <w:r>
        <w:rPr>
          <w:rFonts w:ascii="Arial" w:hAnsi="Arial" w:cs="Arial"/>
          <w:bCs/>
          <w:color w:val="000080"/>
          <w:sz w:val="20"/>
          <w:szCs w:val="20"/>
        </w:rPr>
        <w:t xml:space="preserve"> и 182 став 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>(</w:t>
      </w:r>
      <w:r>
        <w:rPr>
          <w:rFonts w:ascii="Arial" w:hAnsi="Arial" w:cs="Arial"/>
          <w:bCs/>
          <w:color w:val="000080"/>
          <w:sz w:val="20"/>
          <w:szCs w:val="20"/>
        </w:rPr>
        <w:t>1</w:t>
      </w:r>
      <w:r>
        <w:rPr>
          <w:rFonts w:ascii="Arial" w:hAnsi="Arial" w:cs="Arial"/>
          <w:bCs/>
          <w:color w:val="000080"/>
          <w:sz w:val="20"/>
          <w:szCs w:val="20"/>
          <w:lang w:val="en-US"/>
        </w:rPr>
        <w:t xml:space="preserve">) </w:t>
      </w:r>
      <w:r>
        <w:rPr>
          <w:rFonts w:ascii="Arial" w:hAnsi="Arial" w:cs="Arial"/>
          <w:bCs/>
          <w:color w:val="000080"/>
          <w:sz w:val="20"/>
          <w:szCs w:val="20"/>
        </w:rPr>
        <w:t>од Законот за извршување)</w:t>
      </w:r>
    </w:p>
    <w:p w14:paraId="3777C07C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20181D" w14:textId="7861F096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СЕ ОПРЕДЕЛУВА </w:t>
      </w:r>
      <w:r>
        <w:rPr>
          <w:rFonts w:ascii="Arial" w:hAnsi="Arial" w:cs="Arial"/>
          <w:sz w:val="20"/>
          <w:szCs w:val="20"/>
        </w:rPr>
        <w:t>втора</w:t>
      </w:r>
      <w:r>
        <w:rPr>
          <w:rFonts w:ascii="Arial" w:hAnsi="Arial" w:cs="Arial"/>
          <w:sz w:val="20"/>
          <w:szCs w:val="20"/>
        </w:rPr>
        <w:t xml:space="preserve"> продажба со усно јавно наддавање на</w:t>
      </w:r>
    </w:p>
    <w:p w14:paraId="5249B37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763557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I. </w:t>
      </w:r>
    </w:p>
    <w:p w14:paraId="01E94066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1. </w:t>
      </w:r>
    </w:p>
    <w:p w14:paraId="6C582AD8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Недвижноста сосопственост на должниците и тоа 916/979 идеални делови на должникот Емин Шабани и 7/979 идеални делови на должникот Ќамил Шабани запишана во </w:t>
      </w:r>
      <w:r>
        <w:rPr>
          <w:rFonts w:ascii="Arial" w:hAnsi="Arial" w:cs="Arial"/>
          <w:b/>
          <w:sz w:val="20"/>
          <w:szCs w:val="20"/>
        </w:rPr>
        <w:t>Имотен лист 29001 за КО Сингелиќ 2 при АКН ЦКН Скопје</w:t>
      </w:r>
      <w:r>
        <w:rPr>
          <w:rFonts w:ascii="Arial" w:hAnsi="Arial" w:cs="Arial"/>
          <w:sz w:val="20"/>
          <w:szCs w:val="20"/>
        </w:rPr>
        <w:t xml:space="preserve"> со следните ознаки</w:t>
      </w:r>
    </w:p>
    <w:p w14:paraId="0D709D9B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ЛИСТ Б</w:t>
      </w:r>
    </w:p>
    <w:p w14:paraId="345AF48A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85, викано место Терзина, катастарска култура гз-гиз, во површина од 354 м2</w:t>
      </w:r>
    </w:p>
    <w:p w14:paraId="20641293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85, викано место Терзина, катастарска култура гз-зпз1, во површина од 308 м2</w:t>
      </w:r>
    </w:p>
    <w:p w14:paraId="3A294CF9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86, викано место Терзина, катастарска култура гз-гиз, во површина од 170 м2</w:t>
      </w:r>
    </w:p>
    <w:p w14:paraId="5D7AAF71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86, викано место Терзина, катастарска култура гз-зпз1, во површина од 134 м2</w:t>
      </w:r>
    </w:p>
    <w:p w14:paraId="46A96ABA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86, викано место Терзина, катастарска култура гз-зпз2, во површина од 14 м2</w:t>
      </w:r>
    </w:p>
    <w:p w14:paraId="6C7031E4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</w:p>
    <w:p w14:paraId="2736ED3E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2. </w:t>
      </w:r>
    </w:p>
    <w:p w14:paraId="01382F48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u w:val="single"/>
        </w:rPr>
        <w:t xml:space="preserve">недвижноста </w:t>
      </w:r>
      <w:r>
        <w:rPr>
          <w:rFonts w:ascii="Arial" w:hAnsi="Arial" w:cs="Arial"/>
          <w:sz w:val="20"/>
          <w:szCs w:val="20"/>
        </w:rPr>
        <w:t xml:space="preserve">сопственост на должникот Емин Шабани запишана во </w:t>
      </w:r>
      <w:r>
        <w:rPr>
          <w:rFonts w:ascii="Arial" w:hAnsi="Arial" w:cs="Arial"/>
          <w:b/>
          <w:sz w:val="20"/>
          <w:szCs w:val="20"/>
        </w:rPr>
        <w:t>Имотен лист 29002 за КО Сингелиќ 2 при АКН ЦКН Скопје</w:t>
      </w:r>
      <w:r>
        <w:rPr>
          <w:rFonts w:ascii="Arial" w:hAnsi="Arial" w:cs="Arial"/>
          <w:sz w:val="20"/>
          <w:szCs w:val="20"/>
        </w:rPr>
        <w:t xml:space="preserve"> со следните 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14:paraId="637A82C5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ЛИСТ В</w:t>
      </w:r>
    </w:p>
    <w:p w14:paraId="6DF7A073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86, дел 0, адреса ул.16 бр.38, број на зграда 1, намена на зграда А1- 1, влез 1, кат ПР, број 1, намена на посебен дел СТ, во површина од 102 м2</w:t>
      </w:r>
    </w:p>
    <w:p w14:paraId="4FD33BC3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86, дел 0, адреса ул.16 бр.38, број на зграда 1, намена на зграда А1- 1, влез 1, кат ПР, број 1, намена на посебен дел ХС, во површина од 11 м2</w:t>
      </w:r>
    </w:p>
    <w:p w14:paraId="75A8758A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КП 86, дел 0, адреса ул.16 бр.38, број на зграда 1, намена на зграда А1- 1, влез 1, кат СУ, број 1, намена на посебен дел ХС, во површина од 11 м2 </w:t>
      </w:r>
    </w:p>
    <w:p w14:paraId="5AB216D5" w14:textId="77777777" w:rsidR="00312AE0" w:rsidRDefault="00312AE0" w:rsidP="00312A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КП 86, дел 0, адреса ул.16 бр.38, број на зграда 1, намена на зграда А1- 1, влез 1, кат СУ, број 1, намена на посебен дел СТ, во површина од 98 м2</w:t>
      </w:r>
    </w:p>
    <w:p w14:paraId="7D22D23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80"/>
          <w:sz w:val="20"/>
          <w:szCs w:val="20"/>
        </w:rPr>
      </w:pPr>
    </w:p>
    <w:p w14:paraId="3BE6F327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II. </w:t>
      </w:r>
    </w:p>
    <w:p w14:paraId="260AE621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како и </w:t>
      </w:r>
      <w:r>
        <w:rPr>
          <w:rFonts w:ascii="Arial" w:hAnsi="Arial" w:cs="Arial"/>
          <w:bCs/>
          <w:sz w:val="20"/>
          <w:szCs w:val="20"/>
          <w:u w:val="single"/>
        </w:rPr>
        <w:t>попишани делови од недвижноста</w:t>
      </w:r>
      <w:r>
        <w:rPr>
          <w:rFonts w:ascii="Arial" w:hAnsi="Arial" w:cs="Arial"/>
          <w:bCs/>
          <w:sz w:val="20"/>
          <w:szCs w:val="20"/>
        </w:rPr>
        <w:t xml:space="preserve"> врз основа на </w:t>
      </w:r>
      <w:r>
        <w:rPr>
          <w:rFonts w:ascii="Arial" w:hAnsi="Arial" w:cs="Arial"/>
          <w:bCs/>
          <w:sz w:val="20"/>
          <w:szCs w:val="20"/>
          <w:u w:val="single"/>
        </w:rPr>
        <w:t xml:space="preserve">записник за попис на предметна недвижност </w:t>
      </w:r>
      <w:r>
        <w:rPr>
          <w:rFonts w:ascii="Arial" w:hAnsi="Arial" w:cs="Arial"/>
          <w:bCs/>
          <w:sz w:val="20"/>
          <w:szCs w:val="20"/>
        </w:rPr>
        <w:t xml:space="preserve">врз основа на член 239-а став 1 од Законот за извршување од </w:t>
      </w:r>
      <w:r>
        <w:rPr>
          <w:rFonts w:ascii="Arial" w:hAnsi="Arial" w:cs="Arial"/>
          <w:sz w:val="20"/>
          <w:szCs w:val="20"/>
        </w:rPr>
        <w:t xml:space="preserve">07.04.2025 </w:t>
      </w:r>
      <w:r>
        <w:rPr>
          <w:rFonts w:ascii="Arial" w:hAnsi="Arial" w:cs="Arial"/>
          <w:bCs/>
          <w:sz w:val="20"/>
          <w:szCs w:val="20"/>
        </w:rPr>
        <w:t xml:space="preserve">година И.бр. 765/2023 на извршител Гордан Станковиќ, составен врз основа на </w:t>
      </w:r>
      <w:r>
        <w:rPr>
          <w:rFonts w:ascii="Arial" w:hAnsi="Arial" w:cs="Arial"/>
          <w:sz w:val="20"/>
          <w:szCs w:val="20"/>
        </w:rPr>
        <w:t xml:space="preserve">Гоедетски елаборат за геодетски работи за посебни намени – Вешт наод за идентификација и премер на недвижност со деловоден број  0903-35/3 од 22.01.2024 година од изготвен од </w:t>
      </w:r>
      <w:r>
        <w:rPr>
          <w:rFonts w:ascii="Arial" w:hAnsi="Arial" w:cs="Arial"/>
          <w:bCs/>
          <w:sz w:val="20"/>
          <w:szCs w:val="20"/>
        </w:rPr>
        <w:t>Друштво за геодетски работи ИА ПРО ИНЖЕНЕРИНГ ДООЕЛ Скопје</w:t>
      </w:r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и тоа за</w:t>
      </w:r>
    </w:p>
    <w:p w14:paraId="0B2B33FE" w14:textId="77777777" w:rsidR="00312AE0" w:rsidRDefault="00312AE0" w:rsidP="00312A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објект број 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незапишани права на сопственост кој зафаќа 6м2 од катастарска парцела 85 и 14 м2 од катастарска парцела 86 и </w:t>
      </w:r>
      <w:r>
        <w:rPr>
          <w:rFonts w:ascii="Arial" w:hAnsi="Arial" w:cs="Arial"/>
          <w:b/>
          <w:sz w:val="20"/>
          <w:szCs w:val="20"/>
        </w:rPr>
        <w:t xml:space="preserve">настрешница </w:t>
      </w:r>
      <w:r>
        <w:rPr>
          <w:rFonts w:ascii="Arial" w:hAnsi="Arial" w:cs="Arial"/>
          <w:sz w:val="20"/>
          <w:szCs w:val="20"/>
        </w:rPr>
        <w:t>до објект 2 на катастарска парцела 86 со 6м2 налепница број 00000035</w:t>
      </w:r>
    </w:p>
    <w:p w14:paraId="13764D00" w14:textId="77777777" w:rsidR="00312AE0" w:rsidRDefault="00312AE0" w:rsidP="00312A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објект бр 1 на катастарска парцела 85 е исто со незапишани права на сопственост – со габаратина површина од 318 м2 и внатрешна површина од 280м2 и </w:t>
      </w:r>
      <w:r>
        <w:rPr>
          <w:rFonts w:ascii="Arial" w:hAnsi="Arial" w:cs="Arial"/>
          <w:b/>
          <w:sz w:val="20"/>
          <w:szCs w:val="20"/>
        </w:rPr>
        <w:t xml:space="preserve">настрешница </w:t>
      </w:r>
      <w:r>
        <w:rPr>
          <w:rFonts w:ascii="Arial" w:hAnsi="Arial" w:cs="Arial"/>
          <w:sz w:val="20"/>
          <w:szCs w:val="20"/>
        </w:rPr>
        <w:t xml:space="preserve">до објект 1 на катастарска парцела 85 со 70м2 – налепница број 00000034 </w:t>
      </w:r>
    </w:p>
    <w:p w14:paraId="3C74B58B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C018CA" w14:textId="77777777" w:rsidR="00765763" w:rsidRDefault="00312AE0" w:rsidP="0076576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.2025 година во </w:t>
      </w:r>
      <w:r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:00 часот во просториите на извршител Гордан Станковиќ на ул. Петар Попарсов бр.36А, </w:t>
      </w:r>
      <w:r w:rsidR="00765763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е-маил:izvrsitel@gstankovic.com</w:t>
      </w:r>
    </w:p>
    <w:p w14:paraId="2114176F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AD3D285" w14:textId="266CDD48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Почетната вредност на недвижноста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изнесува </w:t>
      </w:r>
      <w:r>
        <w:rPr>
          <w:rFonts w:ascii="Arial" w:hAnsi="Arial" w:cs="Arial"/>
          <w:b/>
          <w:sz w:val="20"/>
          <w:szCs w:val="20"/>
          <w:u w:val="single"/>
        </w:rPr>
        <w:t>6.465.375</w:t>
      </w:r>
      <w:r>
        <w:rPr>
          <w:rFonts w:ascii="Arial" w:hAnsi="Arial" w:cs="Arial"/>
          <w:b/>
          <w:sz w:val="20"/>
          <w:szCs w:val="20"/>
          <w:u w:val="single"/>
        </w:rPr>
        <w:t>,00 денари</w:t>
      </w:r>
      <w:r>
        <w:rPr>
          <w:rFonts w:ascii="Arial" w:hAnsi="Arial" w:cs="Arial"/>
          <w:b/>
          <w:sz w:val="20"/>
          <w:szCs w:val="20"/>
        </w:rPr>
        <w:t xml:space="preserve">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</w:rPr>
        <w:t>второто</w:t>
      </w:r>
      <w:r>
        <w:rPr>
          <w:rFonts w:ascii="Arial" w:hAnsi="Arial" w:cs="Arial"/>
          <w:b/>
          <w:sz w:val="20"/>
          <w:szCs w:val="20"/>
        </w:rPr>
        <w:t xml:space="preserve"> јавно наддавање.</w:t>
      </w:r>
    </w:p>
    <w:p w14:paraId="4B3FFFF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14AD9A0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Недвижноста е оптоварена со следните товари и службености: хипотеката која се реализира.  </w:t>
      </w:r>
    </w:p>
    <w:p w14:paraId="5F8BD2D9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224B54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254A8A6E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AD758E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>
        <w:t xml:space="preserve"> </w:t>
      </w:r>
      <w:r>
        <w:rPr>
          <w:rFonts w:ascii="Arial" w:hAnsi="Arial" w:cs="Arial"/>
          <w:sz w:val="20"/>
          <w:szCs w:val="20"/>
        </w:rPr>
        <w:t>250010900648554 која се води кај Шпаркасе банка Македонија АД Скопје и даночен број 5030006240628, најдоцна 1 (еден) ден пред продажбата.</w:t>
      </w:r>
    </w:p>
    <w:p w14:paraId="14838907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C8D1D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692E5485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D5AFE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4B489299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2CC6A2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62CD0087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A266A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Најповолниот понудувач-купувач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sz w:val="20"/>
          <w:szCs w:val="20"/>
          <w:lang w:val="ru-RU"/>
        </w:rPr>
        <w:t xml:space="preserve">15 (петнаесет) </w:t>
      </w:r>
      <w:r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DC0958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496BB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sz w:val="20"/>
          <w:szCs w:val="20"/>
        </w:rPr>
        <w:t>.</w:t>
      </w:r>
    </w:p>
    <w:p w14:paraId="2C878377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CB25B3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D722A15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C52A3D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доверител</w:t>
      </w:r>
    </w:p>
    <w:p w14:paraId="29F2525C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должници</w:t>
      </w:r>
    </w:p>
    <w:p w14:paraId="504E51FD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7AC2416" w14:textId="77777777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Одделение за наплата на даноци, такси и други надоместоци</w:t>
      </w:r>
    </w:p>
    <w:p w14:paraId="51F13D47" w14:textId="4C2A4D89" w:rsidR="00312AE0" w:rsidRDefault="00312AE0" w:rsidP="00312AE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сосопственици на земјиште</w:t>
      </w:r>
    </w:p>
    <w:p w14:paraId="75F44D6F" w14:textId="77777777" w:rsidR="00543AF1" w:rsidRPr="00C8203E" w:rsidRDefault="00765763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24" w:name="_GoBack"/>
      <w:r>
        <w:rPr>
          <w:rFonts w:ascii="Arial" w:hAnsi="Arial" w:cs="Arial"/>
          <w:noProof/>
          <w:sz w:val="20"/>
          <w:szCs w:val="20"/>
        </w:rPr>
        <w:pict w14:anchorId="691D2D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641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4"/>
    </w:p>
    <w:p w14:paraId="384B917D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6192D1F" w14:textId="77777777" w:rsidR="00EB02F2" w:rsidRPr="00C8203E" w:rsidRDefault="00312AE0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5" w:name="PravnaPouka"/>
      <w:bookmarkEnd w:id="25"/>
      <w:proofErr w:type="spellStart"/>
      <w:r>
        <w:rPr>
          <w:rFonts w:ascii="Arial" w:hAnsi="Arial" w:cs="Arial"/>
          <w:sz w:val="20"/>
          <w:szCs w:val="20"/>
          <w:lang w:val="en-US"/>
        </w:rPr>
        <w:t>Правна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Против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Основнен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во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од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CB393" w14:textId="77777777" w:rsidR="00312AE0" w:rsidRDefault="00312AE0" w:rsidP="00312AE0">
      <w:pPr>
        <w:spacing w:after="0" w:line="240" w:lineRule="auto"/>
      </w:pPr>
      <w:r>
        <w:separator/>
      </w:r>
    </w:p>
  </w:endnote>
  <w:endnote w:type="continuationSeparator" w:id="0">
    <w:p w14:paraId="2D3FF968" w14:textId="77777777" w:rsidR="00312AE0" w:rsidRDefault="00312AE0" w:rsidP="0031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DD38F" w14:textId="77777777" w:rsidR="00312AE0" w:rsidRPr="00312AE0" w:rsidRDefault="00312AE0" w:rsidP="00312AE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0D1B5" w14:textId="77777777" w:rsidR="00312AE0" w:rsidRDefault="00312AE0" w:rsidP="00312AE0">
      <w:pPr>
        <w:spacing w:after="0" w:line="240" w:lineRule="auto"/>
      </w:pPr>
      <w:r>
        <w:separator/>
      </w:r>
    </w:p>
  </w:footnote>
  <w:footnote w:type="continuationSeparator" w:id="0">
    <w:p w14:paraId="0AB55574" w14:textId="77777777" w:rsidR="00312AE0" w:rsidRDefault="00312AE0" w:rsidP="0031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44"/>
    <w:multiLevelType w:val="hybridMultilevel"/>
    <w:tmpl w:val="61E8980E"/>
    <w:lvl w:ilvl="0" w:tplc="9F7E4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42090"/>
    <w:multiLevelType w:val="hybridMultilevel"/>
    <w:tmpl w:val="8F94C356"/>
    <w:lvl w:ilvl="0" w:tplc="050AA66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226087"/>
    <w:rsid w:val="00252A7D"/>
    <w:rsid w:val="002941C1"/>
    <w:rsid w:val="002A014B"/>
    <w:rsid w:val="003106B9"/>
    <w:rsid w:val="00312AE0"/>
    <w:rsid w:val="003758F5"/>
    <w:rsid w:val="00437DC9"/>
    <w:rsid w:val="0044422D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65763"/>
    <w:rsid w:val="007A7847"/>
    <w:rsid w:val="007D61E0"/>
    <w:rsid w:val="008462F8"/>
    <w:rsid w:val="0087784C"/>
    <w:rsid w:val="008B5083"/>
    <w:rsid w:val="00A62DE7"/>
    <w:rsid w:val="00AD2E14"/>
    <w:rsid w:val="00B367A2"/>
    <w:rsid w:val="00B62603"/>
    <w:rsid w:val="00B97BC5"/>
    <w:rsid w:val="00BE0684"/>
    <w:rsid w:val="00C170D8"/>
    <w:rsid w:val="00C8203E"/>
    <w:rsid w:val="00CC28C6"/>
    <w:rsid w:val="00D70936"/>
    <w:rsid w:val="00DA5DC9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98951B"/>
  <w15:docId w15:val="{D9F1C27C-20EE-4E7B-AB16-204E8278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2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ojIIx2AIKt3w1EvbsFHpobfWMkPA62AI9Rgmgd7vHQE=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hNonl6eu2ujVndo0Fag8deWTP9v4NJQhNMfyUDjFb1w=</DigestValue>
    </Reference>
    <Reference Type="http://www.w3.org/2000/09/xmldsig#Object" URI="#idValidSigLnImg">
      <DigestMethod Algorithm="http://www.w3.org/2001/04/xmlenc#sha256"/>
      <DigestValue>qACecvs3sDH9PolqStj771oT4Ylt1YjCfh7hza6QuhU=</DigestValue>
    </Reference>
    <Reference Type="http://www.w3.org/2000/09/xmldsig#Object" URI="#idInvalidSigLnImg">
      <DigestMethod Algorithm="http://www.w3.org/2001/04/xmlenc#sha256"/>
      <DigestValue>UaINEaFtBBqF1fGygssmNhrhEikpl5ycyrP92oSt4V4=</DigestValue>
    </Reference>
  </SignedInfo>
  <SignatureValue>IRNLipad5xxnTDrT14PC5DCGIdIuWsA860mfBASgf06BmQ7z3SgAbgY//ELX2ru4q67T5IUp7ydf
dIeryULg6g1IqolMDfnADJKNuLetV6WHFQxFOEWYeRJYRpK2HostwORvaF/eAnOrlsxcsH2BPWwp
ycxk2xXgC3exd5CHrK2zmynUe4hdVHeDDZ+jampf7AbrqVYQvHY5ddIwzWntRLuRx/tvXkcbWA6p
HfkSE5THgW4/mBsRoLo/rdNPlNlHe7lz1N2RYbywSzF2pXFI+dOKL58WDWitdTesuE+sLG1X7q6Z
XfI1j84n2VXeQBPpOs128bxjwSeZl6W3c3UTvw==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C5tO7/SfPz2TPfH8wGBBCeAT30EkFF23MFqIgqCjag4=</DigestValue>
      </Reference>
      <Reference URI="/word/endnotes.xml?ContentType=application/vnd.openxmlformats-officedocument.wordprocessingml.endnotes+xml">
        <DigestMethod Algorithm="http://www.w3.org/2001/04/xmlenc#sha256"/>
        <DigestValue>Mu7M2zNtg0+/UhEPWXUqu85svLpvHhg5l7h4zu7SPTI=</DigestValue>
      </Reference>
      <Reference URI="/word/fontTable.xml?ContentType=application/vnd.openxmlformats-officedocument.wordprocessingml.fontTable+xml">
        <DigestMethod Algorithm="http://www.w3.org/2001/04/xmlenc#sha256"/>
        <DigestValue>QWEAf4siSH5WzVbp/Lkw7IDet6PhePmxcDIXnfGXMiQ=</DigestValue>
      </Reference>
      <Reference URI="/word/footer1.xml?ContentType=application/vnd.openxmlformats-officedocument.wordprocessingml.footer+xml">
        <DigestMethod Algorithm="http://www.w3.org/2001/04/xmlenc#sha256"/>
        <DigestValue>d5BTIQZYnAf9PY34LlYheul/j5B2UPp89dSfhtbb6bc=</DigestValue>
      </Reference>
      <Reference URI="/word/footnotes.xml?ContentType=application/vnd.openxmlformats-officedocument.wordprocessingml.footnotes+xml">
        <DigestMethod Algorithm="http://www.w3.org/2001/04/xmlenc#sha256"/>
        <DigestValue>UM4q5wJghN4EkBvxxXothsGMEQMvzdF3l/p6nOw1TRk=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5tJST1BOTPo7ri3v5c2pgmJPolHrv9E0f1EdZaotNOo=</DigestValue>
      </Reference>
      <Reference URI="/word/numbering.xml?ContentType=application/vnd.openxmlformats-officedocument.wordprocessingml.numbering+xml">
        <DigestMethod Algorithm="http://www.w3.org/2001/04/xmlenc#sha256"/>
        <DigestValue>NZLusZvhCmYG+7oPPOWqeZivJuphxYFbH9YjMw3D6kY=</DigestValue>
      </Reference>
      <Reference URI="/word/settings.xml?ContentType=application/vnd.openxmlformats-officedocument.wordprocessingml.settings+xml">
        <DigestMethod Algorithm="http://www.w3.org/2001/04/xmlenc#sha256"/>
        <DigestValue>KPFKvZ9ijUByMXV88uV1PGBtF//PViaf05WOz4s7hcY=</DigestValue>
      </Reference>
      <Reference URI="/word/styles.xml?ContentType=application/vnd.openxmlformats-officedocument.wordprocessingml.styles+xml">
        <DigestMethod Algorithm="http://www.w3.org/2001/04/xmlenc#sha256"/>
        <DigestValue>1rhL2+jAxcAzEOJ2SU1T6VO80UQw/2KtZVkPaE+Qupk=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7o9Ve/6uDokTwK4g2EU39ng3REMYuVK+5cC99Qx9x4g=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2025-10-28T17:13:08Z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2025-10-28T17:13:08Z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Qbq9tFQAAADIXlVh/n8AAAAAAAAAAAAAAgAAAAAAAAAAbzwCSgIAANF1UtM+SNwBAAAAAAAAAAAAAAAAAAAAAKhfF+HFgQAAcMeaK/5/AACw944r/n8AAOD///8AAAAAgM+Sb0oCAAA4vL20AAAAAAAAAAAAAAAABgAAAAAAAAAgAAAAAAAAAFy7vbRUAAAAmbu9tFQAAABhRCth/n8AAAAAAAAAAAAA/v///wAA///oj+B3SgIAAGC6vbRUAAAAgM+Sb0oCAAC76y9h/n8AAAC7vbRUAAAAmbu9tFQ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AA43V2SgIAAMheVWH+fwAAAAAAAAAAAAAAAAAAAAAAAP7/////////qLy9tFQAAAAAAAAAAAAAAAAAAAAAAAAAiF0X4cWBAADyvsVO/n8AABsAAAAAAAAAYOXMdEoCAACAz5JvSgIAAAC+vbQAAAAAAAAAAAAAAAAHAAAAAAAAAABqo29KAgAAPL29tFQAAAB5vb20VAAAAGFEK2H+fwAA4NHFc0oCAABGhTBhAAAAABtGNQqW1wAAMMXDc0oCAACAz5JvSgIAALvrL2H+fwAA4Ly9tFQAAAB5vb20V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AABwICIlMAeQBzAHQAZQBtAAAAAAAAAAAAAAAAAAAAAAAAAAAAAAAAAAAAAAAAAAAAAAAAAAAAAAAAAAAAAAAAAAAAAAAAAAAAMhMnAAAAAAAAAAAAAAAAAOAupHRKAgAAAAAAAAAAAAAA69p0SgIAAFYSFgAAAAAAYGVmAkoCAAD+//////////////8AAAAAcEu9tFQAAADmF3r//////+gbAAABegEEAAsFA0oCAABFHIz//////6XLUDBN1AAAKLGjdAAAAABwS720VAAAADBs6HdKAgAAgEe9tFQAAAAaAAAAAAAAADBs6HdKAgAAXNiCYf5/AAAACwUDSgIAAOYXAXoAAAAAAQAAAAAAAACAR720VAAAAAAAAAAAAAAAu+svYf5/AADQR720VAAAAGQAAAAAAAAACAAYA0o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MNj/n8AAAAAAAAAAAAAKBIAAAAAAABAAADA/n8AADAWw2H+fwAAXDhaLP5/AAAEAAAAAAAAADAWw2H+fwAAeZy9tFQAAAAAAAAAAAAAADh9F+HFgQAAAgAAAFQAAABIAAAASgIAAEx9sSz+fwAAqCPNLP5/AABQgLEsAAAAAAEAAAAAAAAAhJyxLP5/AAAAAMNh/n8AAAAAAAAAAAAAAAAAAFQAAABhRCth/n8AAAAAAAAAAAAAcAsAAAAAAACAz5JvSgIAAMievbRUAAAAgM+Sb0oCAAC76y9h/n8AAJCdvbRUAAAAKZ69tFQ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w2P+fwAAAAAAAAAAAAAoEgAAAAAAAEAAAMD+fwAAMBbDYf5/AABcOFos/n8AAAQAAAAAAAAAMBbDYf5/AAB5nL20VAAAAAAAAAAAAAAAOH0X4cWBAAACAAAAVAAAAEgAAABKAgAATH2xLP5/AACoI80s/n8AAFCAsSwAAAAAAQAAAAAAAACEnLEs/n8AAAAAw2H+fwAAAAAAAAAAAAAAAAAAVAAAAGFEK2H+fwAAAAAAAAAAAABwCwAAAAAAAIDPkm9KAgAAyJ69tFQAAACAz5JvSgIAALvrL2H+fwAAkJ29tFQAAAApnr20VA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43V2SgIAAMheVWH+fwAAAAAAAAAAAAAAAAAAAAAAAP7/////////qLy9tFQAAAAAAAAAAAAAAAAAAAAAAAAAiF0X4cWBAADyvsVO/n8AABsAAAAAAAAAYOXMdEoCAACAz5JvSgIAAAC+vbQAAAAAAAAAAAAAAAAHAAAAAAAAAABqo29KAgAAPL29tFQAAAB5vb20VAAAAGFEK2H+fwAA4NHFc0oCAABGhTBhAAAAABtGNQqW1wAAMMXDc0oCAACAz5JvSgIAALvrL2H+fwAA4Ly9tFQAAAB5vb20V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EG6vbRUAAAAyF5VYf5/AAAAAAAAAAAAAAIAAAAAAAAAAG88AkoCAADRdVLTPkjcAQAAAAAAAAAAAAAAAAAAAACoXxfhxYEAAHDHmiv+fwAAsPeOK/5/AADg////AAAAAIDPkm9KAgAAOLy9tAAAAAAAAAAAAAAAAAYAAAAAAAAAIAAAAAAAAABcu720VAAAAJm7vbRUAAAAYUQrYf5/AAAAAAAAAAAAAP7///8AAP//6I/gd0oCAABgur20VAAAAIDPkm9KAgAAu+svYf5/AAAAu720VAAAAJm7vbRU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AAHAgIiUwB5AHMAdABlAG0AAAAAAAAAAAAAAAAAAAAAAAAAAAAAAAAAAAAAAAAAAAAAAAAAAAAAAAAAAAAAAAAAAAAAAAAAAAAAAAAAAAAAAAcAAAAAAAAAAQAKZ0oCAAAAAAAAAAAAAHAfAXhKAgAAxgUAAP5/AACQGqR0SgIAAEDQLwJKAgAAYLH5ZkoCAAAQAAwCSgIAAAAACmdKAgAAQIswAkoCAACQlhl4SgIAAA8AAAAAAAAAAAAAAAAAAAAAm74BAAAAANCn92ZKAgAAa7jDY/5/AAC0AmEAAAAAAHgAAAAAAAAAsIA8eEoCAACxR8Nj/n8AAODzDAJKAgAAAADtZgAAAAAAAAAAVAAAAEAmCmdKAgAAAAAAAAAAAAC76y9h/n8AANBHvbRUAAAAZAAAAAAAAAAIAEADSg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Mirjana Krsteska</cp:lastModifiedBy>
  <cp:revision>3</cp:revision>
  <dcterms:created xsi:type="dcterms:W3CDTF">2025-10-28T17:01:00Z</dcterms:created>
  <dcterms:modified xsi:type="dcterms:W3CDTF">2025-10-28T17:13:00Z</dcterms:modified>
</cp:coreProperties>
</file>